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ee6c" w14:textId="2b7e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по оценке стоимости объектов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1996 года № 562. Утратило силу постановлением Правительства Республики Казахстан от 9 августа 2011 года № 920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09.08.2011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Указом Президента Республики Казахстан, имеющим силу Закона, от 23 декабря 1995 г. N 2721 "</w:t>
      </w:r>
      <w:r>
        <w:rPr>
          <w:rFonts w:ascii="Times New Roman"/>
          <w:b w:val="false"/>
          <w:i w:val="false"/>
          <w:color w:val="000000"/>
          <w:sz w:val="28"/>
        </w:rPr>
        <w:t>О приватизации</w:t>
      </w: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по оценке стоимости объектов приватизации. </w:t>
      </w:r>
      <w:r>
        <w:br/>
      </w:r>
      <w:r>
        <w:rPr>
          <w:rFonts w:ascii="Times New Roman"/>
          <w:b w:val="false"/>
          <w:i w:val="false"/>
          <w:color w:val="000000"/>
          <w:sz w:val="28"/>
        </w:rPr>
        <w:t xml:space="preserve">
      2. Государственному комитету Республики Казахстан по земельным отношениям и землеустройству обеспечить оценку стоимости права собственности или постоянного землепользования на определенную часть или весь земельный участок объектов приватизации, выставляемых на продажу. </w:t>
      </w:r>
      <w:r>
        <w:br/>
      </w:r>
      <w:r>
        <w:rPr>
          <w:rFonts w:ascii="Times New Roman"/>
          <w:b w:val="false"/>
          <w:i w:val="false"/>
          <w:color w:val="000000"/>
          <w:sz w:val="28"/>
        </w:rPr>
        <w:t xml:space="preserve">
      3. Министерству финансов Республики Казахстан, Государственному комитету Республики Казахстан по приватизации и Государственному комитету Республики Казахстан по управлению государственным имуществом обеспечить пересмотр и отмену нормативных актов и инструкций по оценке стоимости объектов приватизации, противоречащих настоящему постановлению.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6 мая 1996 г. N 562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Положение</w:t>
      </w:r>
      <w:r>
        <w:br/>
      </w:r>
      <w:r>
        <w:rPr>
          <w:rFonts w:ascii="Times New Roman"/>
          <w:b w:val="false"/>
          <w:i w:val="false"/>
          <w:color w:val="000000"/>
          <w:sz w:val="28"/>
        </w:rPr>
        <w:t>
               </w:t>
      </w:r>
      <w:r>
        <w:rPr>
          <w:rFonts w:ascii="Times New Roman"/>
          <w:b/>
          <w:i w:val="false"/>
          <w:color w:val="000000"/>
          <w:sz w:val="28"/>
        </w:rPr>
        <w:t>по оценке стоимости объектов приватизации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Настоящее Положение разработано в соответствии с Указами Президента Республики Казахстан, имеющими силу Закона, от 21 апреля 1995 г. N 2227 "</w:t>
      </w:r>
      <w:r>
        <w:rPr>
          <w:rFonts w:ascii="Times New Roman"/>
          <w:b w:val="false"/>
          <w:i w:val="false"/>
          <w:color w:val="000000"/>
          <w:sz w:val="28"/>
        </w:rPr>
        <w:t>О ценных бумагах и фондовой бирже</w:t>
      </w:r>
      <w:r>
        <w:rPr>
          <w:rFonts w:ascii="Times New Roman"/>
          <w:b w:val="false"/>
          <w:i w:val="false"/>
          <w:color w:val="000000"/>
          <w:sz w:val="28"/>
        </w:rPr>
        <w:t>" и от 23 декабря 1995 г. N 2721 "</w:t>
      </w:r>
      <w:r>
        <w:rPr>
          <w:rFonts w:ascii="Times New Roman"/>
          <w:b w:val="false"/>
          <w:i w:val="false"/>
          <w:color w:val="000000"/>
          <w:sz w:val="28"/>
        </w:rPr>
        <w:t>О приватизации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Настоящее Положение регулирует порядок оценки следующих видов государственного имущества, являющегося объектами приватизации:</w:t>
      </w:r>
      <w:r>
        <w:br/>
      </w:r>
      <w:r>
        <w:rPr>
          <w:rFonts w:ascii="Times New Roman"/>
          <w:b w:val="false"/>
          <w:i w:val="false"/>
          <w:color w:val="000000"/>
          <w:sz w:val="28"/>
        </w:rPr>
        <w:t xml:space="preserve">
      государственное предприятие и учреждение (далее - предприятие) как имущественный комплекс. В состав предприятия как имущественного комплекса могут быть включены объекты социально-культурного и коммунально-бытового назначения; </w:t>
      </w:r>
      <w:r>
        <w:br/>
      </w:r>
      <w:r>
        <w:rPr>
          <w:rFonts w:ascii="Times New Roman"/>
          <w:b w:val="false"/>
          <w:i w:val="false"/>
          <w:color w:val="000000"/>
          <w:sz w:val="28"/>
        </w:rPr>
        <w:t xml:space="preserve">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w:t>
      </w:r>
      <w:r>
        <w:br/>
      </w:r>
      <w:r>
        <w:rPr>
          <w:rFonts w:ascii="Times New Roman"/>
          <w:b w:val="false"/>
          <w:i w:val="false"/>
          <w:color w:val="000000"/>
          <w:sz w:val="28"/>
        </w:rPr>
        <w:t xml:space="preserve">
      имущество предприятия; </w:t>
      </w:r>
      <w:r>
        <w:br/>
      </w:r>
      <w:r>
        <w:rPr>
          <w:rFonts w:ascii="Times New Roman"/>
          <w:b w:val="false"/>
          <w:i w:val="false"/>
          <w:color w:val="000000"/>
          <w:sz w:val="28"/>
        </w:rPr>
        <w:t xml:space="preserve">
      государственные пакеты акций и доли в уставных фондах хозяйственных товариществ. </w:t>
      </w:r>
      <w:r>
        <w:br/>
      </w:r>
      <w:r>
        <w:rPr>
          <w:rFonts w:ascii="Times New Roman"/>
          <w:b w:val="false"/>
          <w:i w:val="false"/>
          <w:color w:val="000000"/>
          <w:sz w:val="28"/>
        </w:rPr>
        <w:t>
</w:t>
      </w:r>
      <w:r>
        <w:rPr>
          <w:rFonts w:ascii="Times New Roman"/>
          <w:b w:val="false"/>
          <w:i w:val="false"/>
          <w:color w:val="000000"/>
          <w:sz w:val="28"/>
        </w:rPr>
        <w:t xml:space="preserve">
      3. Оценка объекта приватизации, переданного с правом последующего выкупа в аренду или доверительное управление, производится в соответствии с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
      4. Начальная цена объекта приватизации определяется в соответствии с настоящим Положением и утверждается Государственным комитетом Республики Казахстан по приватизации (далее - Продавец). </w:t>
      </w:r>
      <w:r>
        <w:br/>
      </w:r>
      <w:r>
        <w:rPr>
          <w:rFonts w:ascii="Times New Roman"/>
          <w:b w:val="false"/>
          <w:i w:val="false"/>
          <w:color w:val="000000"/>
          <w:sz w:val="28"/>
        </w:rPr>
        <w:t xml:space="preserve">
      При выставлении объекта приватизации на вторые и последующие торги начальная цена определяется в соответствии с нормативными актами, регулирующими продажу объектов приватизации на торгах, принятыми Государственным комитетом Республики Казахстан по приватизации в пределах своей компетенции. </w:t>
      </w:r>
      <w:r>
        <w:br/>
      </w:r>
      <w:r>
        <w:rPr>
          <w:rFonts w:ascii="Times New Roman"/>
          <w:b w:val="false"/>
          <w:i w:val="false"/>
          <w:color w:val="000000"/>
          <w:sz w:val="28"/>
        </w:rPr>
        <w:t>
      </w:t>
      </w:r>
      <w:r>
        <w:rPr>
          <w:rFonts w:ascii="Times New Roman"/>
          <w:b w:val="false"/>
          <w:i w:val="false"/>
          <w:color w:val="ff0000"/>
          <w:sz w:val="28"/>
        </w:rPr>
        <w:t xml:space="preserve">Сноска. Абзац второй пункта 4 - с изменениями, внесенными постановлением Правительства Республики Казахстан от 22 июля 1996 г. </w:t>
      </w:r>
      <w:r>
        <w:rPr>
          <w:rFonts w:ascii="Times New Roman"/>
          <w:b w:val="false"/>
          <w:i w:val="false"/>
          <w:color w:val="000000"/>
          <w:sz w:val="28"/>
        </w:rPr>
        <w:t>N 920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Цена продажи объекта приватизации устанавливается в ходе торгов (аукцион, тендер). Продажа неликвидных объектов приватизации осуществляется по цене, предложенной покупателями при торгах. При прямой адресной продаже цена предприятия определяется по соглашению сторон, но не ниже начальной цены. </w:t>
      </w:r>
      <w:r>
        <w:br/>
      </w:r>
      <w:r>
        <w:rPr>
          <w:rFonts w:ascii="Times New Roman"/>
          <w:b w:val="false"/>
          <w:i w:val="false"/>
          <w:color w:val="000000"/>
          <w:sz w:val="28"/>
        </w:rPr>
        <w:t>
      </w:t>
      </w:r>
      <w:r>
        <w:rPr>
          <w:rFonts w:ascii="Times New Roman"/>
          <w:b w:val="false"/>
          <w:i w:val="false"/>
          <w:color w:val="ff0000"/>
          <w:sz w:val="28"/>
        </w:rPr>
        <w:t xml:space="preserve">Сноска. Пункт 5 - с изменениями, внесенными постановлением Правительства Республики Казахстан от 27 декабря 1996 г. </w:t>
      </w:r>
      <w:r>
        <w:rPr>
          <w:rFonts w:ascii="Times New Roman"/>
          <w:b w:val="false"/>
          <w:i w:val="false"/>
          <w:color w:val="000000"/>
          <w:sz w:val="28"/>
        </w:rPr>
        <w:t>N 1642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Продавец вправе осуществлять оценку стоимости объекта приватизации на основании заключения консалтинговых организаций или независимого аудита. </w:t>
      </w:r>
      <w:r>
        <w:br/>
      </w:r>
      <w:r>
        <w:rPr>
          <w:rFonts w:ascii="Times New Roman"/>
          <w:b w:val="false"/>
          <w:i w:val="false"/>
          <w:color w:val="000000"/>
          <w:sz w:val="28"/>
        </w:rPr>
        <w:t>
      </w:t>
      </w:r>
      <w:r>
        <w:rPr>
          <w:rFonts w:ascii="Times New Roman"/>
          <w:b w:val="false"/>
          <w:i w:val="false"/>
          <w:color w:val="ff0000"/>
          <w:sz w:val="28"/>
        </w:rPr>
        <w:t xml:space="preserve">Сноска. Пункт 6 - дополнен постановлением Правительства Республики Казахстан от 22 июля 1996 г. </w:t>
      </w:r>
      <w:r>
        <w:rPr>
          <w:rFonts w:ascii="Times New Roman"/>
          <w:b w:val="false"/>
          <w:i w:val="false"/>
          <w:color w:val="000000"/>
          <w:sz w:val="28"/>
        </w:rPr>
        <w:t>N 920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При определении стоимости объектов приватизации в соответствии с постановлением Кабинета Министров Республики Казахстан от 21 октября 1994 г. </w:t>
      </w:r>
      <w:r>
        <w:rPr>
          <w:rFonts w:ascii="Times New Roman"/>
          <w:b w:val="false"/>
          <w:i w:val="false"/>
          <w:color w:val="000000"/>
          <w:sz w:val="28"/>
        </w:rPr>
        <w:t>N 1178</w:t>
      </w:r>
      <w:r>
        <w:rPr>
          <w:rFonts w:ascii="Times New Roman"/>
          <w:b w:val="false"/>
          <w:i w:val="false"/>
          <w:color w:val="000000"/>
          <w:sz w:val="28"/>
        </w:rPr>
        <w:t xml:space="preserve">  "Об индексации основных фондов (средств) в Республике Казахстан" проводится индексация стоимости основных фондов (средств) с учетом коэффициентов увеличения, разрабатываемых Государственным комитетом Республики Казахстан по статистике и анализу (по состоянию на последнюю перед продажей дату переоценки).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Оценка имущественных комплексов </w:t>
      </w:r>
      <w:r>
        <w:br/>
      </w:r>
      <w:r>
        <w:rPr>
          <w:rFonts w:ascii="Times New Roman"/>
          <w:b w:val="false"/>
          <w:i w:val="false"/>
          <w:color w:val="000000"/>
          <w:sz w:val="28"/>
        </w:rPr>
        <w:t xml:space="preserve">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Раздел II дополнен подразделом 6, подраздел 6 считать подразделом 7, пункты 21-30 считать соответственно пунктами 25-34 - постановлением Правительства РК от 10 марта 1998 г. </w:t>
      </w:r>
      <w:r>
        <w:rPr>
          <w:rFonts w:ascii="Times New Roman"/>
          <w:b w:val="false"/>
          <w:i w:val="false"/>
          <w:color w:val="000000"/>
          <w:sz w:val="28"/>
        </w:rPr>
        <w:t>N 192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Состав оцениваемого государственного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В состав оцениваемого государственного имущества включаются основные средства и прочие внеоборотные активы, запасы и затраты, денежные средства, расчеты и прочие активы.</w:t>
      </w:r>
      <w:r>
        <w:br/>
      </w:r>
      <w:r>
        <w:rPr>
          <w:rFonts w:ascii="Times New Roman"/>
          <w:b w:val="false"/>
          <w:i w:val="false"/>
          <w:color w:val="000000"/>
          <w:sz w:val="28"/>
        </w:rPr>
        <w:t>
      Основные средства и прочие внеоборотные активы:</w:t>
      </w:r>
      <w:r>
        <w:br/>
      </w:r>
      <w:r>
        <w:rPr>
          <w:rFonts w:ascii="Times New Roman"/>
          <w:b w:val="false"/>
          <w:i w:val="false"/>
          <w:color w:val="000000"/>
          <w:sz w:val="28"/>
        </w:rPr>
        <w:t>
      а) основные средства - здания, сооружения, передаточные устройства, машины и оборудование, вычислительная техника, измерительные и регулирующие приборы и устройства, транспортные средства, инструмент, производственный и хозяйственный инвентарь, рабочий и продуктивный скот, многолетние насаждения и прочие средства труда;</w:t>
      </w:r>
      <w:r>
        <w:br/>
      </w:r>
      <w:r>
        <w:rPr>
          <w:rFonts w:ascii="Times New Roman"/>
          <w:b w:val="false"/>
          <w:i w:val="false"/>
          <w:color w:val="000000"/>
          <w:sz w:val="28"/>
        </w:rPr>
        <w:t xml:space="preserve">
      б) незавершенные капитальные вложения и авансы, включая стоимость незаконного строительства и оборудования к установке; </w:t>
      </w:r>
      <w:r>
        <w:br/>
      </w:r>
      <w:r>
        <w:rPr>
          <w:rFonts w:ascii="Times New Roman"/>
          <w:b w:val="false"/>
          <w:i w:val="false"/>
          <w:color w:val="000000"/>
          <w:sz w:val="28"/>
        </w:rPr>
        <w:t xml:space="preserve">
      в) нематериальные активы, отраженные в балансе, - права пользования землей, водой, природными ресурсами, зданиями, сооружениями, патенты, лицензии и иные имущественные права (включая права на интеллектуальную собственность), организационные расходы, торговые марки, товарные знаки и другие; </w:t>
      </w:r>
      <w:r>
        <w:br/>
      </w:r>
      <w:r>
        <w:rPr>
          <w:rFonts w:ascii="Times New Roman"/>
          <w:b w:val="false"/>
          <w:i w:val="false"/>
          <w:color w:val="000000"/>
          <w:sz w:val="28"/>
        </w:rPr>
        <w:t xml:space="preserve">
      г) долгосрочные (на срок более года) финансовые вложения, включая вклады предприятия в доходные активы (акции, облигации и другие ценные бумаги) других предприятий, в процентные облигации внутренних государственных и местных займов, а также предоставленные другим предприятиям займы; </w:t>
      </w:r>
      <w:r>
        <w:br/>
      </w:r>
      <w:r>
        <w:rPr>
          <w:rFonts w:ascii="Times New Roman"/>
          <w:b w:val="false"/>
          <w:i w:val="false"/>
          <w:color w:val="000000"/>
          <w:sz w:val="28"/>
        </w:rPr>
        <w:t xml:space="preserve">
      д) прочие статьи по разделу I актива баланса. </w:t>
      </w:r>
      <w:r>
        <w:br/>
      </w:r>
      <w:r>
        <w:rPr>
          <w:rFonts w:ascii="Times New Roman"/>
          <w:b w:val="false"/>
          <w:i w:val="false"/>
          <w:color w:val="000000"/>
          <w:sz w:val="28"/>
        </w:rPr>
        <w:t xml:space="preserve">
      Запасы и затраты: производственные запасы (сырье, материалы, топливо, малоценные и быстроизнашивающиеся предметы, запасные части, покупные полуфабрикаты и комплектующие изделия, тара и др.), незавершенное производство, расходы будущих периодов, готовая продукция, товары по покупным ценам и прочие запасы и затраты. </w:t>
      </w:r>
      <w:r>
        <w:br/>
      </w:r>
      <w:r>
        <w:rPr>
          <w:rFonts w:ascii="Times New Roman"/>
          <w:b w:val="false"/>
          <w:i w:val="false"/>
          <w:color w:val="000000"/>
          <w:sz w:val="28"/>
        </w:rPr>
        <w:t xml:space="preserve">
      Денежные средства, расчеты и прочие активы: денежные средства в кассе, на счетах в банках и прочие денежные средства, краткосрочные (на срок не более одного года) финансовые вложения, стоимость отгруженных товаров, работ и услуг, дебиторская задолженность и другие аналогичные средства, отражаемые в активе баланса.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Стоимость права собственности или постоянного </w:t>
      </w:r>
      <w:r>
        <w:br/>
      </w:r>
      <w:r>
        <w:rPr>
          <w:rFonts w:ascii="Times New Roman"/>
          <w:b w:val="false"/>
          <w:i w:val="false"/>
          <w:color w:val="000000"/>
          <w:sz w:val="28"/>
        </w:rPr>
        <w:t xml:space="preserve">
          землепользования на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При приватизации недвижимого имущества к покупателю переходит право собственности либо право землепользования,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на ту часть делимого земельного участка, которая занята зданиями, сооружениями приватизируемого объекта и необходима для их эксплуатации. Стоимость права собственности или постоянного землепользования на весь земельный участок или его определенную часть включается в цену объекта приватизации. </w:t>
      </w:r>
      <w:r>
        <w:br/>
      </w:r>
      <w:r>
        <w:rPr>
          <w:rFonts w:ascii="Times New Roman"/>
          <w:b w:val="false"/>
          <w:i w:val="false"/>
          <w:color w:val="000000"/>
          <w:sz w:val="28"/>
        </w:rPr>
        <w:t>
</w:t>
      </w:r>
      <w:r>
        <w:rPr>
          <w:rFonts w:ascii="Times New Roman"/>
          <w:b w:val="false"/>
          <w:i w:val="false"/>
          <w:color w:val="000000"/>
          <w:sz w:val="28"/>
        </w:rPr>
        <w:t>
      10. Оценочная стоимость права собственности или постоянного землепользования на весь земельный участок или его определенную часть определяется органами Государственного комитета Республики Казахстан по земельным отношениям и землеустройству (далее - Госкомземлеустройство) согласно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размером ставок платы за передачу земельных участков.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Определенные цены предприятия как объекта </w:t>
      </w:r>
      <w:r>
        <w:br/>
      </w:r>
      <w:r>
        <w:rPr>
          <w:rFonts w:ascii="Times New Roman"/>
          <w:b w:val="false"/>
          <w:i w:val="false"/>
          <w:color w:val="000000"/>
          <w:sz w:val="28"/>
        </w:rPr>
        <w:t xml:space="preserve">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Начальная цена предприятия как имущественного комплекса определяется на основании данных баланса предприятия. Баланс предприятия, заверенный налоговым органом, представляется на дату принятия решения о приватизации государственным органом, уполномоченным распоряжаться государственным имуществом. </w:t>
      </w:r>
      <w:r>
        <w:br/>
      </w:r>
      <w:r>
        <w:rPr>
          <w:rFonts w:ascii="Times New Roman"/>
          <w:b w:val="false"/>
          <w:i w:val="false"/>
          <w:color w:val="000000"/>
          <w:sz w:val="28"/>
        </w:rPr>
        <w:t xml:space="preserve">
      Начальная цена предприятия (НЦпр) определяется по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НЦпр = Апр - Опр, где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Апр - общая стоимость активов предприятия (строка 360 актива баланса предприятия); </w:t>
      </w:r>
      <w:r>
        <w:br/>
      </w:r>
      <w:r>
        <w:rPr>
          <w:rFonts w:ascii="Times New Roman"/>
          <w:b w:val="false"/>
          <w:i w:val="false"/>
          <w:color w:val="000000"/>
          <w:sz w:val="28"/>
        </w:rPr>
        <w:t xml:space="preserve">
      Опр - обязательства предприятия. </w:t>
      </w:r>
      <w:r>
        <w:br/>
      </w:r>
      <w:r>
        <w:rPr>
          <w:rFonts w:ascii="Times New Roman"/>
          <w:b w:val="false"/>
          <w:i w:val="false"/>
          <w:color w:val="000000"/>
          <w:sz w:val="28"/>
        </w:rPr>
        <w:t xml:space="preserve">
      Обязательства предприятия включают заемные средства и кредиты; расчеты с кредиторами и авансы, полученные от покупателей и заказчиков. </w:t>
      </w:r>
      <w:r>
        <w:br/>
      </w:r>
      <w:r>
        <w:rPr>
          <w:rFonts w:ascii="Times New Roman"/>
          <w:b w:val="false"/>
          <w:i w:val="false"/>
          <w:color w:val="000000"/>
          <w:sz w:val="28"/>
        </w:rPr>
        <w:t xml:space="preserve">
      Обязательства предприятия определяются на основании данных раздела II пассива баланса "Расчеты и прочие пассивы" путем суммирования данных по строкам 500-620, 635-720 баланса: </w:t>
      </w:r>
      <w:r>
        <w:br/>
      </w:r>
      <w:r>
        <w:rPr>
          <w:rFonts w:ascii="Times New Roman"/>
          <w:b w:val="false"/>
          <w:i w:val="false"/>
          <w:color w:val="000000"/>
          <w:sz w:val="28"/>
        </w:rPr>
        <w:t xml:space="preserve">
      статья "Долгосрочные кредиты банков" (сч. 92), статья "Долгосрочные займы" (сч. 95), статья "Краткосрочные кредиты банков" (сч. 90), статья "Кредиты банков для работников" (сч.93), статья "Краткосрочные займы" (сч. 94), статья "Расчеты с кредиторами за товары, работы и услуги за минусом НДС", статья "Расчеты по векселям выданным" (сч. 60), статья "Расчеты по оплате труда" (сч. 70), статья "Расчеты по социальному страхованию и обеспечению" (сч. 69), статья "Расчеты с дочерними предприятиями" (сч. 78), статья "Расчеты с кредиторами по внебюджетным платежам" (сч. 67), статья "Расчеты с бюджетом" (сч. 68), статья "Расчеты с прочими кредиторами", статья "Авансы, полученные от покупателей и заказчиков" (сч. 64) применительно к форме баланса за 1995 год. </w:t>
      </w:r>
      <w:r>
        <w:br/>
      </w:r>
      <w:r>
        <w:rPr>
          <w:rFonts w:ascii="Times New Roman"/>
          <w:b w:val="false"/>
          <w:i w:val="false"/>
          <w:color w:val="000000"/>
          <w:sz w:val="28"/>
        </w:rPr>
        <w:t xml:space="preserve">
      Кроме того, в обязательствах предприятия учитываются обязательства по арендуемым зданиям, сооружениям, оборудованию и другим объектам, относящимся к средствам труда. </w:t>
      </w:r>
      <w:r>
        <w:br/>
      </w:r>
      <w:r>
        <w:rPr>
          <w:rFonts w:ascii="Times New Roman"/>
          <w:b w:val="false"/>
          <w:i w:val="false"/>
          <w:color w:val="000000"/>
          <w:sz w:val="28"/>
        </w:rPr>
        <w:t xml:space="preserve">
      В случае, если обязательства превышают стоимость активов предприятия, то начальная цена предприятия устанавливается в размере не менее 10 процентов от общей стоимости активов предприятия (строка 360 актива баланса предприятия). </w:t>
      </w:r>
      <w:r>
        <w:br/>
      </w:r>
      <w:r>
        <w:rPr>
          <w:rFonts w:ascii="Times New Roman"/>
          <w:b w:val="false"/>
          <w:i w:val="false"/>
          <w:color w:val="000000"/>
          <w:sz w:val="28"/>
        </w:rPr>
        <w:t>
      </w:t>
      </w:r>
      <w:r>
        <w:rPr>
          <w:rFonts w:ascii="Times New Roman"/>
          <w:b w:val="false"/>
          <w:i w:val="false"/>
          <w:color w:val="ff0000"/>
          <w:sz w:val="28"/>
        </w:rPr>
        <w:t xml:space="preserve">Сноска. Абзац четвертый пункта 11 - с изменениями, внесенными постановлением Правительства Республики Казахстан от 22 июля 1996 г. N 920. Дополнен абзацем - постановлением Правительства РК от 31 октября 1996 г. </w:t>
      </w:r>
      <w:r>
        <w:rPr>
          <w:rFonts w:ascii="Times New Roman"/>
          <w:b w:val="false"/>
          <w:i w:val="false"/>
          <w:color w:val="000000"/>
          <w:sz w:val="28"/>
        </w:rPr>
        <w:t>N 1320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При приватизации предприятия к покупателю переходят права требования, долги, а также исключительные права, принадлежащие предприятию как юридическому лицу. Полная правопреемственность покупателя наступает с момента подписания договора купли-продажи имущественного комплекса предприятия. </w:t>
      </w:r>
      <w:r>
        <w:br/>
      </w:r>
      <w:r>
        <w:rPr>
          <w:rFonts w:ascii="Times New Roman"/>
          <w:b w:val="false"/>
          <w:i w:val="false"/>
          <w:color w:val="000000"/>
          <w:sz w:val="28"/>
        </w:rPr>
        <w:t>
</w:t>
      </w:r>
      <w:r>
        <w:rPr>
          <w:rFonts w:ascii="Times New Roman"/>
          <w:b w:val="false"/>
          <w:i w:val="false"/>
          <w:color w:val="000000"/>
          <w:sz w:val="28"/>
        </w:rPr>
        <w:t xml:space="preserve">
      13. Цена предприятия как объекта приватизации складывается из цены продажи предприятия, установленной в ходе торгов, и оценочной стоимости права собственности или постоянного землепользования на весь земельный участок или его определенную часть, занятую зданиями и сооружениями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Определение цены подразделения и структурной единицы </w:t>
      </w:r>
      <w:r>
        <w:br/>
      </w:r>
      <w:r>
        <w:rPr>
          <w:rFonts w:ascii="Times New Roman"/>
          <w:b w:val="false"/>
          <w:i w:val="false"/>
          <w:color w:val="000000"/>
          <w:sz w:val="28"/>
        </w:rPr>
        <w:t xml:space="preserve">
                 предприятия как объекта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Производственные и непроизводственные подразделения и структурные единицы предприятия как имущественного комплекса (далее - единицы предприятия) к моменту приватизации должны быть выделены на основе разделительного баланса. </w:t>
      </w:r>
      <w:r>
        <w:br/>
      </w:r>
      <w:r>
        <w:rPr>
          <w:rFonts w:ascii="Times New Roman"/>
          <w:b w:val="false"/>
          <w:i w:val="false"/>
          <w:color w:val="000000"/>
          <w:sz w:val="28"/>
        </w:rPr>
        <w:t xml:space="preserve">
      Начальная цена единицы предприятия определяется на основании данных разделительного баланса предприятия. Разделительный баланс предприятия представляется на дату принятия решения о приватизации единицы предприятия и утверждается государственным органом, уполномоченным распоряжаться государственным имуществом. </w:t>
      </w:r>
      <w:r>
        <w:br/>
      </w:r>
      <w:r>
        <w:rPr>
          <w:rFonts w:ascii="Times New Roman"/>
          <w:b w:val="false"/>
          <w:i w:val="false"/>
          <w:color w:val="000000"/>
          <w:sz w:val="28"/>
        </w:rPr>
        <w:t xml:space="preserve">
      Начальная цена единицы предприятия (НЦед) определяется по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НЦед = Аед - Оед, где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Аед - общая стоимость активов единицы предприятия (строка 360 актива баланса единицы предприятия); </w:t>
      </w:r>
      <w:r>
        <w:br/>
      </w:r>
      <w:r>
        <w:rPr>
          <w:rFonts w:ascii="Times New Roman"/>
          <w:b w:val="false"/>
          <w:i w:val="false"/>
          <w:color w:val="000000"/>
          <w:sz w:val="28"/>
        </w:rPr>
        <w:t xml:space="preserve">
      Оед - обязательства единицы предприятия. </w:t>
      </w:r>
      <w:r>
        <w:br/>
      </w:r>
      <w:r>
        <w:rPr>
          <w:rFonts w:ascii="Times New Roman"/>
          <w:b w:val="false"/>
          <w:i w:val="false"/>
          <w:color w:val="000000"/>
          <w:sz w:val="28"/>
        </w:rPr>
        <w:t xml:space="preserve">
      Обязательства единицы предприятия включают заемные средства и кредиты; расчеты с кредиторами и авансы, полученные от покупателей и заказчиков. </w:t>
      </w:r>
      <w:r>
        <w:br/>
      </w:r>
      <w:r>
        <w:rPr>
          <w:rFonts w:ascii="Times New Roman"/>
          <w:b w:val="false"/>
          <w:i w:val="false"/>
          <w:color w:val="000000"/>
          <w:sz w:val="28"/>
        </w:rPr>
        <w:t xml:space="preserve">
      Обязательства единицы предприятия определяются на основании данных раздела II пассива баланса "Расчеты и прочие пассивы" путем суммирования данных по строкам 500-620, 635-720 баланса: </w:t>
      </w:r>
      <w:r>
        <w:br/>
      </w:r>
      <w:r>
        <w:rPr>
          <w:rFonts w:ascii="Times New Roman"/>
          <w:b w:val="false"/>
          <w:i w:val="false"/>
          <w:color w:val="000000"/>
          <w:sz w:val="28"/>
        </w:rPr>
        <w:t xml:space="preserve">
      статья "Долгосрочные кредиты банков" (сч. 92), статья "Долгосрочные займы" (сч. 95), статья "Краткосрочные кредиты банков" (сч. 90), статья "Кредиты банков для работников" (сч.93), статья "Краткосрочные займы" (сч. 94), статья "Расчеты с кредиторами за товары, работы и услуги за минусом НДС", статья "Расчеты по векселям выданным" (сч. 60), статья "Расчеты по оплате труда" (сч. 70), статья "Расчеты по социальному страхованию и обеспечению" (сч. 69), статья "Расчеты с кредиторами по имущественному и личному страхованию" (сч. 65), статья "Расчеты с дочерними предприятиями" (сч. 78), статья "Расчеты с кредиторами по внебюджетным платежам" (сч. 67), статья "Расчеты с бюджетом" (сч. 68), статья "Расчеты с прочими кредиторами", статья "Авансы, полученные от покупателей и заказчиков" (сч. 64) применительно к форме баланса за 1995 год. </w:t>
      </w:r>
      <w:r>
        <w:br/>
      </w:r>
      <w:r>
        <w:rPr>
          <w:rFonts w:ascii="Times New Roman"/>
          <w:b w:val="false"/>
          <w:i w:val="false"/>
          <w:color w:val="000000"/>
          <w:sz w:val="28"/>
        </w:rPr>
        <w:t xml:space="preserve">
      В случае, если обязательства превышают стоимость активов структурной единицы предприятия, то начальная цена устанавливается в размере не менее 10 процентов от общей стоимости активов единицы предприятия (строка 360 актива баланса единицы предприятия). </w:t>
      </w:r>
      <w:r>
        <w:br/>
      </w:r>
      <w:r>
        <w:rPr>
          <w:rFonts w:ascii="Times New Roman"/>
          <w:b w:val="false"/>
          <w:i w:val="false"/>
          <w:color w:val="000000"/>
          <w:sz w:val="28"/>
        </w:rPr>
        <w:t>
      </w:t>
      </w:r>
      <w:r>
        <w:rPr>
          <w:rFonts w:ascii="Times New Roman"/>
          <w:b w:val="false"/>
          <w:i w:val="false"/>
          <w:color w:val="ff0000"/>
          <w:sz w:val="28"/>
        </w:rPr>
        <w:t xml:space="preserve">Сноска. Абзац пятый пункта 14 - с изменениями, внесенными постановлением Правительства Республики Казахстан от 22 июля 1996 г. N 920. Дополнен абзацем - постановлением Правительства РК от 31 октября 1996 г. </w:t>
      </w:r>
      <w:r>
        <w:rPr>
          <w:rFonts w:ascii="Times New Roman"/>
          <w:b w:val="false"/>
          <w:i w:val="false"/>
          <w:color w:val="000000"/>
          <w:sz w:val="28"/>
        </w:rPr>
        <w:t>N 1320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При приватизации единицы предприятия к покупателю переходят права требования, долги по разделительному балансу. Полная правопреемственость покупателя наступает с момента подписания договора купли-продажи имущественного комплекса предприятия. </w:t>
      </w:r>
      <w:r>
        <w:br/>
      </w:r>
      <w:r>
        <w:rPr>
          <w:rFonts w:ascii="Times New Roman"/>
          <w:b w:val="false"/>
          <w:i w:val="false"/>
          <w:color w:val="000000"/>
          <w:sz w:val="28"/>
        </w:rPr>
        <w:t>
</w:t>
      </w:r>
      <w:r>
        <w:rPr>
          <w:rFonts w:ascii="Times New Roman"/>
          <w:b w:val="false"/>
          <w:i w:val="false"/>
          <w:color w:val="000000"/>
          <w:sz w:val="28"/>
        </w:rPr>
        <w:t xml:space="preserve">
      16. Цена единицы предприятия как объекта приватизации складывается из цены продажи единицы предприятия, установленной в ходе торгов, и оценочной стоимости права собственности или постоянного землепользования на весь земельный участок или его определенную часть, занятую зданиями и сооружениями единицы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Определение цены имущества предприятия </w:t>
      </w:r>
      <w:r>
        <w:br/>
      </w:r>
      <w:r>
        <w:rPr>
          <w:rFonts w:ascii="Times New Roman"/>
          <w:b w:val="false"/>
          <w:i w:val="false"/>
          <w:color w:val="000000"/>
          <w:sz w:val="28"/>
        </w:rPr>
        <w:t xml:space="preserve">
                       как объекта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Имущество предприятия может быть отдельным объектом приватизации лишь в случае ликвидации государственного предприятия. </w:t>
      </w:r>
      <w:r>
        <w:br/>
      </w:r>
      <w:r>
        <w:rPr>
          <w:rFonts w:ascii="Times New Roman"/>
          <w:b w:val="false"/>
          <w:i w:val="false"/>
          <w:color w:val="000000"/>
          <w:sz w:val="28"/>
        </w:rPr>
        <w:t>
      Решение о ликвидации государственного предприятия принимается государственным органом, уполномоченным распоряжаться государственным имуществом. Удовлетворение требований кредиторов при ликвидации государственного предприятия производится в порядке и сроки,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w:t>
      </w:r>
      <w:r>
        <w:br/>
      </w:r>
      <w:r>
        <w:rPr>
          <w:rFonts w:ascii="Times New Roman"/>
          <w:b w:val="false"/>
          <w:i w:val="false"/>
          <w:color w:val="000000"/>
          <w:sz w:val="28"/>
        </w:rPr>
        <w:t>
</w:t>
      </w:r>
      <w:r>
        <w:rPr>
          <w:rFonts w:ascii="Times New Roman"/>
          <w:b w:val="false"/>
          <w:i w:val="false"/>
          <w:color w:val="000000"/>
          <w:sz w:val="28"/>
        </w:rPr>
        <w:t xml:space="preserve">
      18. Начальная цена имущества предприятия (далее - имущество) равна оценочной стоимости имущества ликвидированного предприятия. </w:t>
      </w:r>
      <w:r>
        <w:br/>
      </w:r>
      <w:r>
        <w:rPr>
          <w:rFonts w:ascii="Times New Roman"/>
          <w:b w:val="false"/>
          <w:i w:val="false"/>
          <w:color w:val="000000"/>
          <w:sz w:val="28"/>
        </w:rPr>
        <w:t xml:space="preserve">
      Оценочная стоимость имущества предприятия определяется на основании данных промежуточного ликвидационного баланса предприятия. Промежуточный ликвидационный баланс предприятия составляется ликвидационной комиссией и утверждается государственным органом, уполномоченным распоряжаться государственным имуществом. </w:t>
      </w:r>
      <w:r>
        <w:br/>
      </w:r>
      <w:r>
        <w:rPr>
          <w:rFonts w:ascii="Times New Roman"/>
          <w:b w:val="false"/>
          <w:i w:val="false"/>
          <w:color w:val="000000"/>
          <w:sz w:val="28"/>
        </w:rPr>
        <w:t>
</w:t>
      </w:r>
      <w:r>
        <w:rPr>
          <w:rFonts w:ascii="Times New Roman"/>
          <w:b w:val="false"/>
          <w:i w:val="false"/>
          <w:color w:val="000000"/>
          <w:sz w:val="28"/>
        </w:rPr>
        <w:t xml:space="preserve">
      19. В состав имущества предприятия входят основные средства (фонды), включая здания, сооружения, оборудование, инвентарь, сырье, продукцию и прочие активы предприятия. </w:t>
      </w:r>
      <w:r>
        <w:br/>
      </w:r>
      <w:r>
        <w:rPr>
          <w:rFonts w:ascii="Times New Roman"/>
          <w:b w:val="false"/>
          <w:i w:val="false"/>
          <w:color w:val="000000"/>
          <w:sz w:val="28"/>
        </w:rPr>
        <w:t xml:space="preserve">
      определение стоимости основных средств осуществляется по остаточной стоимости, рассчитанной путем уменьшения величины их балансовой восстановительной стоимости на величину износа, исчисленного по данным бухгалтерского учета на момент оценки, исходя из норм амортизации основных средств и срока их эксплуатации, и скорректированной на коэффициенты увеличения стоимости основных фондов. </w:t>
      </w:r>
      <w:r>
        <w:br/>
      </w:r>
      <w:r>
        <w:rPr>
          <w:rFonts w:ascii="Times New Roman"/>
          <w:b w:val="false"/>
          <w:i w:val="false"/>
          <w:color w:val="000000"/>
          <w:sz w:val="28"/>
        </w:rPr>
        <w:t xml:space="preserve">
      Балансовая (восстановительная) стоимость основных средств определяется по данным бухгалтерского учета (инвентарным карточкам к счету 01 "Основные средства") с учетом результатов инвентаризации имущества. </w:t>
      </w:r>
      <w:r>
        <w:br/>
      </w:r>
      <w:r>
        <w:rPr>
          <w:rFonts w:ascii="Times New Roman"/>
          <w:b w:val="false"/>
          <w:i w:val="false"/>
          <w:color w:val="000000"/>
          <w:sz w:val="28"/>
        </w:rPr>
        <w:t xml:space="preserve">
      Оценочная стоимость малоценных и быстроизнашивающихся предметов определяется путем уменьшения их балансовой (восстановительной) стоимости на величину начисленного износа. </w:t>
      </w:r>
      <w:r>
        <w:br/>
      </w:r>
      <w:r>
        <w:rPr>
          <w:rFonts w:ascii="Times New Roman"/>
          <w:b w:val="false"/>
          <w:i w:val="false"/>
          <w:color w:val="000000"/>
          <w:sz w:val="28"/>
        </w:rPr>
        <w:t xml:space="preserve">
      Объекты незавершенного строительства и неустановленное оборудование после их инвентаризации оцениваются по балансовой (восстановительной) стоимости, с учетом коэффициентов увеличения стоимости основных фондов. </w:t>
      </w:r>
      <w:r>
        <w:br/>
      </w:r>
      <w:r>
        <w:rPr>
          <w:rFonts w:ascii="Times New Roman"/>
          <w:b w:val="false"/>
          <w:i w:val="false"/>
          <w:color w:val="000000"/>
          <w:sz w:val="28"/>
        </w:rPr>
        <w:t xml:space="preserve">
      Запасы и затраты оцениваются, исходя из их фактического наличия на дату оценки, по балансовой стоимости. </w:t>
      </w:r>
      <w:r>
        <w:br/>
      </w:r>
      <w:r>
        <w:rPr>
          <w:rFonts w:ascii="Times New Roman"/>
          <w:b w:val="false"/>
          <w:i w:val="false"/>
          <w:color w:val="000000"/>
          <w:sz w:val="28"/>
        </w:rPr>
        <w:t xml:space="preserve">
      Основные средства с износом более 90 процентов оцениваются в размере 10 процентов от балансовой восстановительной стоимости с учетом коэффициента увеличения основных фондов. </w:t>
      </w:r>
      <w:r>
        <w:br/>
      </w:r>
      <w:r>
        <w:rPr>
          <w:rFonts w:ascii="Times New Roman"/>
          <w:b w:val="false"/>
          <w:i w:val="false"/>
          <w:color w:val="000000"/>
          <w:sz w:val="28"/>
        </w:rPr>
        <w:t>
      </w:t>
      </w:r>
      <w:r>
        <w:rPr>
          <w:rFonts w:ascii="Times New Roman"/>
          <w:b w:val="false"/>
          <w:i w:val="false"/>
          <w:color w:val="ff0000"/>
          <w:sz w:val="28"/>
        </w:rPr>
        <w:t xml:space="preserve">Сноска. Пункт 19 дополнен абзацем - постановлением Правительства РК от 31 октября 1996 г. </w:t>
      </w:r>
      <w:r>
        <w:rPr>
          <w:rFonts w:ascii="Times New Roman"/>
          <w:b w:val="false"/>
          <w:i w:val="false"/>
          <w:color w:val="000000"/>
          <w:sz w:val="28"/>
        </w:rPr>
        <w:t>N 1320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Начальная цена отдельных видов основных средств и нежилых помещений определяется как и начальная цена имущества. Цена продажи их устанавливается в ходе торгов. Цена нежилого помещения складывается из цены его продажи, установленной в ходе торгов, и оценочной стоимости права собственности или постоянного землепользования на весь земельный участок или его определенную часть, занятую помещением.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Определение цены бюджетного учреждения</w:t>
      </w:r>
      <w:r>
        <w:br/>
      </w:r>
      <w:r>
        <w:rPr>
          <w:rFonts w:ascii="Times New Roman"/>
          <w:b w:val="false"/>
          <w:i w:val="false"/>
          <w:color w:val="000000"/>
          <w:sz w:val="28"/>
        </w:rPr>
        <w:t>
                     как объекта приватизации</w:t>
      </w:r>
    </w:p>
    <w:bookmarkEnd w:id="0"/>
    <w:bookmarkStart w:name="z44" w:id="1"/>
    <w:p>
      <w:pPr>
        <w:spacing w:after="0"/>
        <w:ind w:left="0"/>
        <w:jc w:val="both"/>
      </w:pPr>
      <w:r>
        <w:rPr>
          <w:rFonts w:ascii="Times New Roman"/>
          <w:b w:val="false"/>
          <w:i w:val="false"/>
          <w:color w:val="000000"/>
          <w:sz w:val="28"/>
        </w:rPr>
        <w:t xml:space="preserve">
      21. Начальная цена бюджетного учреждения как имущественного комплекса определяется на основании данных баланса исполнения сметы расходов. Баланс учреждения представляется на дату принятия решения о приватизации государственным органом, уполномоченных распоряжаться государственным имуществом. </w:t>
      </w:r>
      <w:r>
        <w:br/>
      </w:r>
      <w:r>
        <w:rPr>
          <w:rFonts w:ascii="Times New Roman"/>
          <w:b w:val="false"/>
          <w:i w:val="false"/>
          <w:color w:val="000000"/>
          <w:sz w:val="28"/>
        </w:rPr>
        <w:t xml:space="preserve">
      Начальная цена учреждения (НЦуч) определяется по формуле: </w:t>
      </w:r>
      <w:r>
        <w:br/>
      </w:r>
      <w:r>
        <w:rPr>
          <w:rFonts w:ascii="Times New Roman"/>
          <w:b w:val="false"/>
          <w:i w:val="false"/>
          <w:color w:val="000000"/>
          <w:sz w:val="28"/>
        </w:rPr>
        <w:t xml:space="preserve">
      НЦуч = Ауч - Руч - Оуч - Иос + Дуч, где: </w:t>
      </w:r>
      <w:r>
        <w:br/>
      </w:r>
      <w:r>
        <w:rPr>
          <w:rFonts w:ascii="Times New Roman"/>
          <w:b w:val="false"/>
          <w:i w:val="false"/>
          <w:color w:val="000000"/>
          <w:sz w:val="28"/>
        </w:rPr>
        <w:t xml:space="preserve">
      Ауч - общая стоимость активов учреждения (строка 440 баланса исполнения сметы расходов); </w:t>
      </w:r>
      <w:r>
        <w:br/>
      </w:r>
      <w:r>
        <w:rPr>
          <w:rFonts w:ascii="Times New Roman"/>
          <w:b w:val="false"/>
          <w:i w:val="false"/>
          <w:color w:val="000000"/>
          <w:sz w:val="28"/>
        </w:rPr>
        <w:t xml:space="preserve">
      Руч - расходы учреждения (сумма строк раздела 7 "Расходы" Актива баланса исполнения сметы расходов); </w:t>
      </w:r>
      <w:r>
        <w:br/>
      </w:r>
      <w:r>
        <w:rPr>
          <w:rFonts w:ascii="Times New Roman"/>
          <w:b w:val="false"/>
          <w:i w:val="false"/>
          <w:color w:val="000000"/>
          <w:sz w:val="28"/>
        </w:rPr>
        <w:t xml:space="preserve">
      Оуч - обязательства учреждения (сумма строк раздела 3 "Расчеты" Пассива баланса исполнения системы расходов); </w:t>
      </w:r>
      <w:r>
        <w:br/>
      </w:r>
      <w:r>
        <w:rPr>
          <w:rFonts w:ascii="Times New Roman"/>
          <w:b w:val="false"/>
          <w:i w:val="false"/>
          <w:color w:val="000000"/>
          <w:sz w:val="28"/>
        </w:rPr>
        <w:t xml:space="preserve">
      Иос - износ основных средств (строка 540 раздела 2 "Фонды и средства целевого назначения" Пассива баланса исполнения сметы расходов); </w:t>
      </w:r>
      <w:r>
        <w:br/>
      </w:r>
      <w:r>
        <w:rPr>
          <w:rFonts w:ascii="Times New Roman"/>
          <w:b w:val="false"/>
          <w:i w:val="false"/>
          <w:color w:val="000000"/>
          <w:sz w:val="28"/>
        </w:rPr>
        <w:t xml:space="preserve">
      Дуч - доходы по специальным средствам учреждения (положительная разница строк 720 и 360 баланса исполнения сметы расходов). </w:t>
      </w:r>
      <w:r>
        <w:br/>
      </w:r>
      <w:r>
        <w:rPr>
          <w:rFonts w:ascii="Times New Roman"/>
          <w:b w:val="false"/>
          <w:i w:val="false"/>
          <w:color w:val="000000"/>
          <w:sz w:val="28"/>
        </w:rPr>
        <w:t xml:space="preserve">
      Свободный остаток лимита на расходование бюджетных средств, недоиспользованных на момент приватизации, подлежит зачислению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22. Оценка стоимости права собственности или постоянного землепользования на земельный участок производится в соответствии с подразделом 2 настоящего Положения.</w:t>
      </w:r>
      <w:r>
        <w:br/>
      </w:r>
      <w:r>
        <w:rPr>
          <w:rFonts w:ascii="Times New Roman"/>
          <w:b w:val="false"/>
          <w:i w:val="false"/>
          <w:color w:val="000000"/>
          <w:sz w:val="28"/>
        </w:rPr>
        <w:t>
</w:t>
      </w:r>
      <w:r>
        <w:rPr>
          <w:rFonts w:ascii="Times New Roman"/>
          <w:b w:val="false"/>
          <w:i w:val="false"/>
          <w:color w:val="000000"/>
          <w:sz w:val="28"/>
        </w:rPr>
        <w:t>
      23. Правопреемственность гражданских прав и обязанностей Покупателя приватизированного учреждения наступает с момента подписания договора купли-продажи.</w:t>
      </w:r>
      <w:r>
        <w:br/>
      </w:r>
      <w:r>
        <w:rPr>
          <w:rFonts w:ascii="Times New Roman"/>
          <w:b w:val="false"/>
          <w:i w:val="false"/>
          <w:color w:val="000000"/>
          <w:sz w:val="28"/>
        </w:rPr>
        <w:t>
      Продажа учреждения в собственность Покупателя производится с кредиторской и дебиторской задолженностью.</w:t>
      </w:r>
      <w:r>
        <w:br/>
      </w:r>
      <w:r>
        <w:rPr>
          <w:rFonts w:ascii="Times New Roman"/>
          <w:b w:val="false"/>
          <w:i w:val="false"/>
          <w:color w:val="000000"/>
          <w:sz w:val="28"/>
        </w:rPr>
        <w:t>
</w:t>
      </w:r>
      <w:r>
        <w:rPr>
          <w:rFonts w:ascii="Times New Roman"/>
          <w:b w:val="false"/>
          <w:i w:val="false"/>
          <w:color w:val="000000"/>
          <w:sz w:val="28"/>
        </w:rPr>
        <w:t>
      24. Цена учреждения как объекта приватизации складывается из цены продажи учреждения, установленной в ходе торгов, и оценочной стоимости права собственности или постоянного землепользования на весь земельный участок или его определенную часть, занятую зданиями и сооружениями учреждения.</w:t>
      </w:r>
    </w:p>
    <w:bookmarkEnd w:id="1"/>
    <w:bookmarkStart w:name="z47" w:id="2"/>
    <w:p>
      <w:pPr>
        <w:spacing w:after="0"/>
        <w:ind w:left="0"/>
        <w:jc w:val="both"/>
      </w:pPr>
      <w:r>
        <w:rPr>
          <w:rFonts w:ascii="Times New Roman"/>
          <w:b w:val="false"/>
          <w:i w:val="false"/>
          <w:color w:val="000000"/>
          <w:sz w:val="28"/>
        </w:rPr>
        <w:t>
             7. Оформление результатов оценки стоимости</w:t>
      </w:r>
      <w:r>
        <w:br/>
      </w:r>
      <w:r>
        <w:rPr>
          <w:rFonts w:ascii="Times New Roman"/>
          <w:b w:val="false"/>
          <w:i w:val="false"/>
          <w:color w:val="000000"/>
          <w:sz w:val="28"/>
        </w:rPr>
        <w:t>
                      объектов приватизации</w:t>
      </w:r>
    </w:p>
    <w:bookmarkEnd w:id="2"/>
    <w:bookmarkStart w:name="z48" w:id="3"/>
    <w:p>
      <w:pPr>
        <w:spacing w:after="0"/>
        <w:ind w:left="0"/>
        <w:jc w:val="both"/>
      </w:pPr>
      <w:r>
        <w:rPr>
          <w:rFonts w:ascii="Times New Roman"/>
          <w:b w:val="false"/>
          <w:i w:val="false"/>
          <w:color w:val="000000"/>
          <w:sz w:val="28"/>
        </w:rPr>
        <w:t>
      25. Начальная цена объекта приватизации утверждается Продавцом.</w:t>
      </w:r>
      <w:r>
        <w:br/>
      </w:r>
      <w:r>
        <w:rPr>
          <w:rFonts w:ascii="Times New Roman"/>
          <w:b w:val="false"/>
          <w:i w:val="false"/>
          <w:color w:val="000000"/>
          <w:sz w:val="28"/>
        </w:rPr>
        <w:t xml:space="preserve">
      Оценочная стоимость права собственности или постоянного землепользования на весь земельный участок или его определенную часть, занятую зданиями и сооружениями объекта приватизации, включается в цену объекта приватизации на основании акта оценки, составляемого комиссией Госкомземлеустройства. </w:t>
      </w:r>
      <w:r>
        <w:br/>
      </w:r>
      <w:r>
        <w:rPr>
          <w:rFonts w:ascii="Times New Roman"/>
          <w:b w:val="false"/>
          <w:i w:val="false"/>
          <w:color w:val="000000"/>
          <w:sz w:val="28"/>
        </w:rPr>
        <w:t>
</w:t>
      </w:r>
      <w:r>
        <w:rPr>
          <w:rFonts w:ascii="Times New Roman"/>
          <w:b w:val="false"/>
          <w:i w:val="false"/>
          <w:color w:val="000000"/>
          <w:sz w:val="28"/>
        </w:rPr>
        <w:t>
      26. Со дня утверждения оценки стоимости имущества объекта приватизации и до дня подписания договора купли-продажи основные средства объекта приватизации не могут продаваться или передаваться иным образом другим физическим или юридическим лицам.</w:t>
      </w:r>
      <w:r>
        <w:br/>
      </w:r>
      <w:r>
        <w:rPr>
          <w:rFonts w:ascii="Times New Roman"/>
          <w:b w:val="false"/>
          <w:i w:val="false"/>
          <w:color w:val="000000"/>
          <w:sz w:val="28"/>
        </w:rPr>
        <w:t>
</w:t>
      </w:r>
      <w:r>
        <w:rPr>
          <w:rFonts w:ascii="Times New Roman"/>
          <w:b w:val="false"/>
          <w:i w:val="false"/>
          <w:color w:val="000000"/>
          <w:sz w:val="28"/>
        </w:rPr>
        <w:t>
      27. Администрация приватизируемого объекта согласно законодательству Республики Казахстан несет ответственность за выполнение требований настоящего Положения.</w:t>
      </w:r>
    </w:p>
    <w:bookmarkEnd w:id="3"/>
    <w:bookmarkStart w:name="z50" w:id="4"/>
    <w:p>
      <w:pPr>
        <w:spacing w:after="0"/>
        <w:ind w:left="0"/>
        <w:jc w:val="both"/>
      </w:pPr>
      <w:r>
        <w:rPr>
          <w:rFonts w:ascii="Times New Roman"/>
          <w:b w:val="false"/>
          <w:i w:val="false"/>
          <w:color w:val="000000"/>
          <w:sz w:val="28"/>
        </w:rPr>
        <w:t>
             III. Оценка государственных пакетов акций</w:t>
      </w:r>
      <w:r>
        <w:br/>
      </w:r>
      <w:r>
        <w:rPr>
          <w:rFonts w:ascii="Times New Roman"/>
          <w:b w:val="false"/>
          <w:i w:val="false"/>
          <w:color w:val="000000"/>
          <w:sz w:val="28"/>
        </w:rPr>
        <w:t>
        и долей в уставных фондах хозяйственных товариществ</w:t>
      </w:r>
      <w:r>
        <w:br/>
      </w:r>
      <w:r>
        <w:rPr>
          <w:rFonts w:ascii="Times New Roman"/>
          <w:b w:val="false"/>
          <w:i w:val="false"/>
          <w:color w:val="000000"/>
          <w:sz w:val="28"/>
        </w:rPr>
        <w:t>
                       при продаже на торгах</w:t>
      </w:r>
    </w:p>
    <w:bookmarkEnd w:id="4"/>
    <w:bookmarkStart w:name="z51"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Название раздела III - с изменениями, внесенными постановлениями Правительства Республики Казахстан от 22 июля 1996 г. N 920, от 31 октября 1996 г. </w:t>
      </w:r>
      <w:r>
        <w:rPr>
          <w:rFonts w:ascii="Times New Roman"/>
          <w:b w:val="false"/>
          <w:i w:val="false"/>
          <w:color w:val="000000"/>
          <w:sz w:val="28"/>
        </w:rPr>
        <w:t>N 1320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Настоящее Положение устанавливает порядок определения начальной цены государственного пакета акций при продаже на торгах.</w:t>
      </w:r>
      <w:r>
        <w:br/>
      </w:r>
      <w:r>
        <w:rPr>
          <w:rFonts w:ascii="Times New Roman"/>
          <w:b w:val="false"/>
          <w:i w:val="false"/>
          <w:color w:val="000000"/>
          <w:sz w:val="28"/>
        </w:rPr>
        <w:t>
</w:t>
      </w:r>
      <w:r>
        <w:rPr>
          <w:rFonts w:ascii="Times New Roman"/>
          <w:b w:val="false"/>
          <w:i w:val="false"/>
          <w:color w:val="000000"/>
          <w:sz w:val="28"/>
        </w:rPr>
        <w:t>
      29. Начальная цена государственного пакета акций определяется на основании данных бухгалтерского баланса на последнюю отчетную дату перед принятием решения о выставлении государственного пакета акций на торги.</w:t>
      </w:r>
    </w:p>
    <w:bookmarkEnd w:id="5"/>
    <w:bookmarkStart w:name="z53" w:id="6"/>
    <w:p>
      <w:pPr>
        <w:spacing w:after="0"/>
        <w:ind w:left="0"/>
        <w:jc w:val="both"/>
      </w:pPr>
      <w:r>
        <w:rPr>
          <w:rFonts w:ascii="Times New Roman"/>
          <w:b w:val="false"/>
          <w:i w:val="false"/>
          <w:color w:val="000000"/>
          <w:sz w:val="28"/>
        </w:rPr>
        <w:t>
                  1. Определение стоимости пакета акций</w:t>
      </w:r>
    </w:p>
    <w:bookmarkEnd w:id="6"/>
    <w:bookmarkStart w:name="z54" w:id="7"/>
    <w:p>
      <w:pPr>
        <w:spacing w:after="0"/>
        <w:ind w:left="0"/>
        <w:jc w:val="both"/>
      </w:pPr>
      <w:r>
        <w:rPr>
          <w:rFonts w:ascii="Times New Roman"/>
          <w:b w:val="false"/>
          <w:i w:val="false"/>
          <w:color w:val="000000"/>
          <w:sz w:val="28"/>
        </w:rPr>
        <w:t>
      30. Общая стоимость акций акционерного общества определяется по формуле:</w:t>
      </w:r>
    </w:p>
    <w:bookmarkEnd w:id="7"/>
    <w:p>
      <w:pPr>
        <w:spacing w:after="0"/>
        <w:ind w:left="0"/>
        <w:jc w:val="both"/>
      </w:pPr>
      <w:r>
        <w:rPr>
          <w:rFonts w:ascii="Times New Roman"/>
          <w:b w:val="false"/>
          <w:i w:val="false"/>
          <w:color w:val="000000"/>
          <w:sz w:val="28"/>
        </w:rPr>
        <w:t>                          РСА = А - РП - СС,</w:t>
      </w:r>
    </w:p>
    <w:bookmarkStart w:name="z26" w:id="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РСА - расчетная стоимость акций,</w:t>
      </w:r>
      <w:r>
        <w:br/>
      </w:r>
      <w:r>
        <w:rPr>
          <w:rFonts w:ascii="Times New Roman"/>
          <w:b w:val="false"/>
          <w:i w:val="false"/>
          <w:color w:val="000000"/>
          <w:sz w:val="28"/>
        </w:rPr>
        <w:t>
      А - активы акционерного общества,</w:t>
      </w:r>
      <w:r>
        <w:br/>
      </w:r>
      <w:r>
        <w:rPr>
          <w:rFonts w:ascii="Times New Roman"/>
          <w:b w:val="false"/>
          <w:i w:val="false"/>
          <w:color w:val="000000"/>
          <w:sz w:val="28"/>
        </w:rPr>
        <w:t>
      РП - расчеты и прочие пассивы, СС - стоимость объектов социальной сферы.</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А - общая стоимость активов акционерного общества - определяется в соответствии с валютой баланса (строка 360 актива баланса или строка 800 пассива баланса); </w:t>
      </w:r>
      <w:r>
        <w:br/>
      </w:r>
      <w:r>
        <w:rPr>
          <w:rFonts w:ascii="Times New Roman"/>
          <w:b w:val="false"/>
          <w:i w:val="false"/>
          <w:color w:val="000000"/>
          <w:sz w:val="28"/>
        </w:rPr>
        <w:t xml:space="preserve">
      РП - расчеты и прочие пассивы - определяется на основании раздела II пассива баланса "Расчеты и прочие пассивы" путем суммирования данных по строкам 500-620, 635-760 баланса: </w:t>
      </w:r>
      <w:r>
        <w:br/>
      </w:r>
      <w:r>
        <w:rPr>
          <w:rFonts w:ascii="Times New Roman"/>
          <w:b w:val="false"/>
          <w:i w:val="false"/>
          <w:color w:val="000000"/>
          <w:sz w:val="28"/>
        </w:rPr>
        <w:t xml:space="preserve">
      статья "Долгосрочные кредиты банков" (сч. 92), статья "Долгосрочные займы" (сч. 95), статья "Краткосрочные кредиты банков" (сч. 90), статья "Кредиты банков для работников" (сч.93), статья "Краткосрочные займы" (сч. 94), статья "Расчеты с кредиторами за товары, работы и услуги за минусом НДС", статья "Расчеты по векселям выданным" (сч. 60), статья "Расчеты по оплате труда" (сч. 70), статья "Расчеты по социальному страхованию и обеспечению" (сч. 69), статья "Расчеты с кредиторами по имущественному и личному страхованию" (сч. 65), статья "Расчеты с дочерними предприятиями" (сч. 78), статья "Расчеты с кредиторами по внебюджетным платежам" (сч. 67), статья "Расчеты с бюджетом" (сч. 68), статья "Расчеты с прочими кредиторами", статья "Авансы, полученные от покупателей и заказчиков" (сч. 64), статья "Расчеты с учредителями" (сч. 75), статья "Доходы будущих периодов" (сч. 83), статья "Фонды потребления" (сч. 88), статья "Резервы предстоящих расходов и платежей" (сч. 89), статья "Резервы по сомнительным долгам" (сч. 82), статья "Прочие краткосрочные пассивы" применительно к форме баланса за 1995 год. </w:t>
      </w:r>
      <w:r>
        <w:br/>
      </w:r>
      <w:r>
        <w:rPr>
          <w:rFonts w:ascii="Times New Roman"/>
          <w:b w:val="false"/>
          <w:i w:val="false"/>
          <w:color w:val="000000"/>
          <w:sz w:val="28"/>
        </w:rPr>
        <w:t xml:space="preserve">
      К РП могут быть отнесены средства, предназначенные для осуществления мероприятий целевого назначения (статья "Целеные финансирование и поступления" (сч. 96) стр. 430 пассива баланса), только в случае, если договором финансирования предусмотрен возврат средств в срок менее одного года. </w:t>
      </w:r>
      <w:r>
        <w:br/>
      </w:r>
      <w:r>
        <w:rPr>
          <w:rFonts w:ascii="Times New Roman"/>
          <w:b w:val="false"/>
          <w:i w:val="false"/>
          <w:color w:val="000000"/>
          <w:sz w:val="28"/>
        </w:rPr>
        <w:t xml:space="preserve">
      СС - стоимость объектов социальной сферы, находящихся на балансе АО, но невключенных в уставный фонд. В случае, если объекты социальной сферы включены в уставный фонд, их стоимость не вычитается из стоимости активов АО. Учет объектов социальной сферы ведется по остаточной стоимости с учетом переоценки. </w:t>
      </w:r>
      <w:r>
        <w:br/>
      </w:r>
      <w:r>
        <w:rPr>
          <w:rFonts w:ascii="Times New Roman"/>
          <w:b w:val="false"/>
          <w:i w:val="false"/>
          <w:color w:val="000000"/>
          <w:sz w:val="28"/>
        </w:rPr>
        <w:t>
      </w:t>
      </w:r>
      <w:r>
        <w:rPr>
          <w:rFonts w:ascii="Times New Roman"/>
          <w:b w:val="false"/>
          <w:i w:val="false"/>
          <w:color w:val="ff0000"/>
          <w:sz w:val="28"/>
        </w:rPr>
        <w:t xml:space="preserve">Сноска. Абзац восьмой пункта 26 - с изменениями, внесенными постановлением Правительства Республики Казахстан от 22 июля 1996 г. </w:t>
      </w:r>
      <w:r>
        <w:rPr>
          <w:rFonts w:ascii="Times New Roman"/>
          <w:b w:val="false"/>
          <w:i w:val="false"/>
          <w:color w:val="000000"/>
          <w:sz w:val="28"/>
        </w:rPr>
        <w:t>N 920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Определение стоимости одной 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Названия подразделов 1 и 2 - с изменениями, внесенными постановлением Правительства Республики Казахстан от 22 июля 1996 г. </w:t>
      </w:r>
      <w:r>
        <w:rPr>
          <w:rFonts w:ascii="Times New Roman"/>
          <w:b w:val="false"/>
          <w:i w:val="false"/>
          <w:color w:val="000000"/>
          <w:sz w:val="28"/>
        </w:rPr>
        <w:t>N 920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Для определения стоимости одной акции величину, полученную по формуле определения расчетной стоимости акций (РСА), следует разделить на общее количество выпущенных акций (при этом все акции должны быть одного номинала). </w:t>
      </w:r>
      <w:r>
        <w:br/>
      </w:r>
      <w:r>
        <w:rPr>
          <w:rFonts w:ascii="Times New Roman"/>
          <w:b w:val="false"/>
          <w:i w:val="false"/>
          <w:color w:val="000000"/>
          <w:sz w:val="28"/>
        </w:rPr>
        <w:t xml:space="preserve">
      В случае, если акционерным обществом выпущены акции разного номинала, необходимо: </w:t>
      </w:r>
      <w:r>
        <w:br/>
      </w:r>
      <w:r>
        <w:rPr>
          <w:rFonts w:ascii="Times New Roman"/>
          <w:b w:val="false"/>
          <w:i w:val="false"/>
          <w:color w:val="000000"/>
          <w:sz w:val="28"/>
        </w:rPr>
        <w:t xml:space="preserve">
      а) определить расчетное количество акций акционерного общества, которое определяется как частное от деления величины общего объема выпуска акций по номинальной стоимости на минимальный номинал акции; </w:t>
      </w:r>
      <w:r>
        <w:br/>
      </w:r>
      <w:r>
        <w:rPr>
          <w:rFonts w:ascii="Times New Roman"/>
          <w:b w:val="false"/>
          <w:i w:val="false"/>
          <w:color w:val="000000"/>
          <w:sz w:val="28"/>
        </w:rPr>
        <w:t xml:space="preserve">
      б) расчетную стоимость акций (РСА) разделить на величину, полученную в пункте "а". </w:t>
      </w:r>
      <w:r>
        <w:br/>
      </w:r>
      <w:r>
        <w:rPr>
          <w:rFonts w:ascii="Times New Roman"/>
          <w:b w:val="false"/>
          <w:i w:val="false"/>
          <w:color w:val="000000"/>
          <w:sz w:val="28"/>
        </w:rPr>
        <w:t>
</w:t>
      </w:r>
      <w:r>
        <w:rPr>
          <w:rFonts w:ascii="Times New Roman"/>
          <w:b w:val="false"/>
          <w:i w:val="false"/>
          <w:color w:val="000000"/>
          <w:sz w:val="28"/>
        </w:rPr>
        <w:t xml:space="preserve">
      32. Стоимость одной акции, полученная в результате расчета, округляется до двух знаков после запятой (то есть до тиына). </w:t>
      </w:r>
      <w:r>
        <w:br/>
      </w:r>
      <w:r>
        <w:rPr>
          <w:rFonts w:ascii="Times New Roman"/>
          <w:b w:val="false"/>
          <w:i w:val="false"/>
          <w:color w:val="000000"/>
          <w:sz w:val="28"/>
        </w:rPr>
        <w:t>
</w:t>
      </w:r>
      <w:r>
        <w:rPr>
          <w:rFonts w:ascii="Times New Roman"/>
          <w:b w:val="false"/>
          <w:i w:val="false"/>
          <w:color w:val="000000"/>
          <w:sz w:val="28"/>
        </w:rPr>
        <w:t xml:space="preserve">
      33. Если в результате предлагаемой методики получается величина меньше зарегистрированного номинала акций, в качестве начальной цены используется: </w:t>
      </w:r>
      <w:r>
        <w:br/>
      </w:r>
      <w:r>
        <w:rPr>
          <w:rFonts w:ascii="Times New Roman"/>
          <w:b w:val="false"/>
          <w:i w:val="false"/>
          <w:color w:val="000000"/>
          <w:sz w:val="28"/>
        </w:rPr>
        <w:t>
      а) полученная величина (но не менее 10 процентов от номинальной стоимости акций), если результаты переоценки основных средств согласно </w:t>
      </w:r>
      <w:r>
        <w:rPr>
          <w:rFonts w:ascii="Times New Roman"/>
          <w:b w:val="false"/>
          <w:i w:val="false"/>
          <w:color w:val="000000"/>
          <w:sz w:val="28"/>
        </w:rPr>
        <w:t>Положению</w:t>
      </w:r>
      <w:r>
        <w:rPr>
          <w:rFonts w:ascii="Times New Roman"/>
          <w:b w:val="false"/>
          <w:i w:val="false"/>
          <w:color w:val="000000"/>
          <w:sz w:val="28"/>
        </w:rPr>
        <w:t xml:space="preserve"> о порядке индексации основных фондов (средств) предприятий, организаций и учреждений, утвержденному постановлением Кабинета Министров Республики Казахстан от 21.10.94 г. N 1178, включены в уставный фонд; </w:t>
      </w:r>
      <w:r>
        <w:br/>
      </w:r>
      <w:r>
        <w:rPr>
          <w:rFonts w:ascii="Times New Roman"/>
          <w:b w:val="false"/>
          <w:i w:val="false"/>
          <w:color w:val="000000"/>
          <w:sz w:val="28"/>
        </w:rPr>
        <w:t xml:space="preserve">
      б) номинальная стоимость акции, если результаты переоценки не включены в уставный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Определение стоимости государственной доли </w:t>
      </w:r>
      <w:r>
        <w:br/>
      </w:r>
      <w:r>
        <w:rPr>
          <w:rFonts w:ascii="Times New Roman"/>
          <w:b w:val="false"/>
          <w:i w:val="false"/>
          <w:color w:val="000000"/>
          <w:sz w:val="28"/>
        </w:rPr>
        <w:t xml:space="preserve">
               в уставном фонде хозяйственных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Для определения стоимости государственной доли в уставном фонде хозяйственного товарищества величину, полученную по формуле определения расчетной стоимости акций (РСА) в соответствии с пунктом 26 настоящего Положения, следует умножить на величину государственной доли в уставном фонде товарищества в процентах и разделить на 100%. </w:t>
      </w:r>
      <w:r>
        <w:br/>
      </w:r>
      <w:r>
        <w:rPr>
          <w:rFonts w:ascii="Times New Roman"/>
          <w:b w:val="false"/>
          <w:i w:val="false"/>
          <w:color w:val="000000"/>
          <w:sz w:val="28"/>
        </w:rPr>
        <w:t>
      </w:t>
      </w:r>
      <w:r>
        <w:rPr>
          <w:rFonts w:ascii="Times New Roman"/>
          <w:b w:val="false"/>
          <w:i w:val="false"/>
          <w:color w:val="ff0000"/>
          <w:sz w:val="28"/>
        </w:rPr>
        <w:t xml:space="preserve">Сноска. Дополнен подразделом 3 - постановлением Правительства РК от 31 октября 1996 г. </w:t>
      </w:r>
      <w:r>
        <w:rPr>
          <w:rFonts w:ascii="Times New Roman"/>
          <w:b w:val="false"/>
          <w:i w:val="false"/>
          <w:color w:val="000000"/>
          <w:sz w:val="28"/>
        </w:rPr>
        <w:t>N 1320</w:t>
      </w:r>
      <w:r>
        <w:rPr>
          <w:rFonts w:ascii="Times New Roman"/>
          <w:b w:val="false"/>
          <w:i w:val="false"/>
          <w:color w:val="000000"/>
          <w:sz w:val="28"/>
        </w:rPr>
        <w:t xml:space="preserve">.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