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366" w14:textId="703e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выполнения обязательств по погашению германского кредита по проекту "Организация производства санкерамических изделий в г. Степногорске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выполнения обязательств по погашению
германского кредита по проекту "Организация производства
санкерамических изделий в г. Степногорске Акмолинской области"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Экспортно-импортному банку Республики
Казахстан переоформить германский кредит в сумме 13588550 немецких
марок и выплаченные по нему проценты в период с 1994 по 1995 годы на
конечного заемщика - акционерное общество "Стройфарфор".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выдать Министерству финансов Республики Казахстан
контргарантию по погашению указанного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Государственному Экспортно-импортному
банку Республики Казахстан реализовать государственный пакет акций
акционерного общества "Стройфарфор", полученное по контракту
оборудование и направить вырученные средства на специальный
аккумулятивный счет Государственного Экспортно-импортного банка
Республики Казахстан для выплат внутренних долгов акционерного
общества "Стройфарфор" и погашения оставшегося долга по германскому
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