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70e1" w14:textId="b2370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практике применения судами законодательства о защите прав потребителей</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25 июля 1996 г. N 7.</w:t>
      </w:r>
    </w:p>
    <w:p>
      <w:pPr>
        <w:spacing w:after="0"/>
        <w:ind w:left="0"/>
        <w:jc w:val="both"/>
      </w:pPr>
      <w:bookmarkStart w:name="z0" w:id="0"/>
      <w:r>
        <w:rPr>
          <w:rFonts w:ascii="Times New Roman"/>
          <w:b w:val="false"/>
          <w:i w:val="false"/>
          <w:color w:val="ff0000"/>
          <w:sz w:val="28"/>
        </w:rPr>
        <w:t xml:space="preserve">
      Сноска. В заголовок, преамбулу и по всему тексту на казахском языке вносятся изменения, текст на русском языке не меняется в соответствии с нормативным постановлением Верховного Суда РК от 28.11.2024 </w:t>
      </w:r>
      <w:r>
        <w:rPr>
          <w:rFonts w:ascii="Times New Roman"/>
          <w:b w:val="false"/>
          <w:i w:val="false"/>
          <w:color w:val="ff0000"/>
          <w:sz w:val="28"/>
        </w:rPr>
        <w:t>№ 4</w:t>
      </w:r>
      <w:r>
        <w:rPr>
          <w:rFonts w:ascii="Times New Roman"/>
          <w:b w:val="false"/>
          <w:i w:val="false"/>
          <w:color w:val="ff0000"/>
          <w:sz w:val="28"/>
        </w:rPr>
        <w:t xml:space="preserve"> (вводится в действие со дня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Сноска. В наименовании, преамбуле и по всему тексту заменены слова - Нормативным постановлением Верховного Суда РК от 18 июня 2004 г. </w:t>
      </w:r>
      <w:r>
        <w:rPr>
          <w:rFonts w:ascii="Times New Roman"/>
          <w:b w:val="false"/>
          <w:i w:val="false"/>
          <w:color w:val="000000"/>
          <w:sz w:val="28"/>
        </w:rPr>
        <w:t xml:space="preserve">N 9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ОБЪЯВЛЕНИЕ</w:t>
      </w:r>
    </w:p>
    <w:p>
      <w:pPr>
        <w:spacing w:after="0"/>
        <w:ind w:left="0"/>
        <w:jc w:val="both"/>
      </w:pPr>
      <w:r>
        <w:rPr>
          <w:rFonts w:ascii="Times New Roman"/>
          <w:b w:val="false"/>
          <w:i w:val="false"/>
          <w:color w:val="000000"/>
          <w:sz w:val="28"/>
        </w:rPr>
        <w:t xml:space="preserve">
      Отмечая необходимость разъяснения вопросов, возникающих у судов в практике применения законодательства о защите прав потребителей, и в целях обеспечения эффективной судебной защиты прав потребителей пленарное заседание Верховного суда Республики Казахстан постановляет: </w:t>
      </w:r>
    </w:p>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2010 года № 274-IV "</w:t>
      </w:r>
      <w:r>
        <w:rPr>
          <w:rFonts w:ascii="Times New Roman"/>
          <w:b w:val="false"/>
          <w:i w:val="false"/>
          <w:color w:val="000000"/>
          <w:sz w:val="28"/>
        </w:rPr>
        <w:t>О защите прав потребителей</w:t>
      </w:r>
      <w:r>
        <w:rPr>
          <w:rFonts w:ascii="Times New Roman"/>
          <w:b w:val="false"/>
          <w:i w:val="false"/>
          <w:color w:val="000000"/>
          <w:sz w:val="28"/>
        </w:rPr>
        <w:t>" (далее – Закон) определяет правовые, экономические и социальные основы защиты прав потребителей, а также меры по обеспечению потребителей безопасными и качественными товарами (работами, услугами) и регулирует отношения между потребителями - физическими лицами, то есть гражданами Республики Казахстан, иностранцами и лицами без гражданства (</w:t>
      </w:r>
      <w:r>
        <w:rPr>
          <w:rFonts w:ascii="Times New Roman"/>
          <w:b w:val="false"/>
          <w:i w:val="false"/>
          <w:color w:val="000000"/>
          <w:sz w:val="28"/>
        </w:rPr>
        <w:t>статья 12</w:t>
      </w:r>
      <w:r>
        <w:rPr>
          <w:rFonts w:ascii="Times New Roman"/>
          <w:b w:val="false"/>
          <w:i w:val="false"/>
          <w:color w:val="000000"/>
          <w:sz w:val="28"/>
        </w:rPr>
        <w:t xml:space="preserve"> Гражданского кодекса Республики Казахстан (далее – ГК), приобретающими и использующими товары, заказывающими работы и услуги для личных бытовых нужд, либо имеющими такие намерения, и продавцами товаров, либо их производителями, а также исполнителями работ и услуг независимо от форм собственности и образования юридического лица, в том числе индивидуальными предпринимателями (</w:t>
      </w:r>
      <w:r>
        <w:rPr>
          <w:rFonts w:ascii="Times New Roman"/>
          <w:b w:val="false"/>
          <w:i w:val="false"/>
          <w:color w:val="000000"/>
          <w:sz w:val="28"/>
        </w:rPr>
        <w:t>статья 19</w:t>
      </w:r>
      <w:r>
        <w:rPr>
          <w:rFonts w:ascii="Times New Roman"/>
          <w:b w:val="false"/>
          <w:i w:val="false"/>
          <w:color w:val="000000"/>
          <w:sz w:val="28"/>
        </w:rPr>
        <w:t xml:space="preserve"> ГК), и применяется к правоотношениям, возникшим или продолжающимся после введения его в действие (</w:t>
      </w:r>
      <w:r>
        <w:rPr>
          <w:rFonts w:ascii="Times New Roman"/>
          <w:b w:val="false"/>
          <w:i w:val="false"/>
          <w:color w:val="000000"/>
          <w:sz w:val="28"/>
        </w:rPr>
        <w:t>статьи 4</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ГК).</w:t>
      </w:r>
    </w:p>
    <w:bookmarkEnd w:id="1"/>
    <w:bookmarkStart w:name="z2" w:id="2"/>
    <w:p>
      <w:pPr>
        <w:spacing w:after="0"/>
        <w:ind w:left="0"/>
        <w:jc w:val="both"/>
      </w:pPr>
      <w:r>
        <w:rPr>
          <w:rFonts w:ascii="Times New Roman"/>
          <w:b w:val="false"/>
          <w:i w:val="false"/>
          <w:color w:val="000000"/>
          <w:sz w:val="28"/>
        </w:rPr>
        <w:t>
      Права потребителей в сферах финансовых, социальных, медицинских, туристских и иных услуг, а также вопросы их защиты устанавливаются законами Республики Казахстан (</w:t>
      </w:r>
      <w:r>
        <w:rPr>
          <w:rFonts w:ascii="Times New Roman"/>
          <w:b w:val="false"/>
          <w:i w:val="false"/>
          <w:color w:val="000000"/>
          <w:sz w:val="28"/>
        </w:rPr>
        <w:t>пункт 2</w:t>
      </w:r>
      <w:r>
        <w:rPr>
          <w:rFonts w:ascii="Times New Roman"/>
          <w:b w:val="false"/>
          <w:i w:val="false"/>
          <w:color w:val="000000"/>
          <w:sz w:val="28"/>
        </w:rPr>
        <w:t xml:space="preserve"> статьи 2 Закона).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нормативного постановления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официального опубликования); с изменением, внесенным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Отношения с участием потребителей, их права и обязанности, порядок реализации и защиты этих прав, а также права и обязанности продавцов, изготовителей, исполнителей работ и услуг, кроме Закона, регулируются Гражданским кодексом и не противоречащими ему иными законодательными и нормативными актами, а также договорами и иными сделками, предусмотренными законодательством или не противоречащими ему.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 постановлением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xml:space="preserve">
      3. Нормативные правовые акты Правительства Республики Казахстан, министерств и ведомств, местных представительных и исполнительных органов не могут ограничивать права потребителей и снижать гарантии их защиты по сравнению с установленными Конституцией Республики Казахстан, ГК и Законом. </w:t>
      </w:r>
    </w:p>
    <w:bookmarkEnd w:id="4"/>
    <w:p>
      <w:pPr>
        <w:spacing w:after="0"/>
        <w:ind w:left="0"/>
        <w:jc w:val="both"/>
      </w:pPr>
      <w:r>
        <w:rPr>
          <w:rFonts w:ascii="Times New Roman"/>
          <w:b w:val="false"/>
          <w:i w:val="false"/>
          <w:color w:val="000000"/>
          <w:sz w:val="28"/>
        </w:rPr>
        <w:t xml:space="preserve">
      Судам следует истребовать и изучать нормативные правовые акты центральных исполнительных органов и в случае содержания в них правил, использующих преимущественное (монопольное) положение продавцов, изготовителей и исполнителей или противоречащих Закону о защите прав потребителей, иметь в виду, что такие акты являются недействительными с момента их принятия и не подлежат применению (пункт 5 статьи 3 ГК). </w:t>
      </w:r>
    </w:p>
    <w:p>
      <w:pPr>
        <w:spacing w:after="0"/>
        <w:ind w:left="0"/>
        <w:jc w:val="both"/>
      </w:pPr>
      <w:r>
        <w:rPr>
          <w:rFonts w:ascii="Times New Roman"/>
          <w:b w:val="false"/>
          <w:i w:val="false"/>
          <w:color w:val="000000"/>
          <w:sz w:val="28"/>
        </w:rPr>
        <w:t xml:space="preserve">
      В случае противоречия решений маслихатов и акимов законодательным актам суд должен разрешать спор на основании законодательных актов.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нормативными постановлениями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4. В соответствии с общими правилами (</w:t>
      </w:r>
      <w:r>
        <w:rPr>
          <w:rFonts w:ascii="Times New Roman"/>
          <w:b w:val="false"/>
          <w:i w:val="false"/>
          <w:color w:val="000000"/>
          <w:sz w:val="28"/>
        </w:rPr>
        <w:t>статья 29</w:t>
      </w:r>
      <w:r>
        <w:rPr>
          <w:rFonts w:ascii="Times New Roman"/>
          <w:b w:val="false"/>
          <w:i w:val="false"/>
          <w:color w:val="000000"/>
          <w:sz w:val="28"/>
        </w:rPr>
        <w:t xml:space="preserve"> ГПК) иски к физическому лицу предъявляются по месту его жительства и к юридическому лицу - по месту его нахождения. Вместе с тем по выбору истца (часть девятая </w:t>
      </w:r>
      <w:r>
        <w:rPr>
          <w:rFonts w:ascii="Times New Roman"/>
          <w:b w:val="false"/>
          <w:i w:val="false"/>
          <w:color w:val="000000"/>
          <w:sz w:val="28"/>
        </w:rPr>
        <w:t>статьи 30</w:t>
      </w:r>
      <w:r>
        <w:rPr>
          <w:rFonts w:ascii="Times New Roman"/>
          <w:b w:val="false"/>
          <w:i w:val="false"/>
          <w:color w:val="000000"/>
          <w:sz w:val="28"/>
        </w:rPr>
        <w:t xml:space="preserve"> ГПК) иски о защите прав потребителей могут быть предъявлены по месту жительства истца либо по месту заключения или исполнения договора, поэтому при принятии искового заявления, суды должны учитывать право истца на выбор места рассмотрения дела.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нормативного постановления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официального опубликования); с изменениями, внесенными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Статьей 42</w:t>
      </w:r>
      <w:r>
        <w:rPr>
          <w:rFonts w:ascii="Times New Roman"/>
          <w:b w:val="false"/>
          <w:i w:val="false"/>
          <w:color w:val="000000"/>
          <w:sz w:val="28"/>
        </w:rPr>
        <w:t xml:space="preserve"> Закона устанавливается предварительный внесудебный порядок разрешения требований общественных организаций потребителей. Если указанными организациями не соблюден такой порядок разрешения спора, и такая возможность не утрачена, судья в соответствии с подпунктом 1) части первой </w:t>
      </w:r>
      <w:r>
        <w:rPr>
          <w:rFonts w:ascii="Times New Roman"/>
          <w:b w:val="false"/>
          <w:i w:val="false"/>
          <w:color w:val="000000"/>
          <w:sz w:val="28"/>
        </w:rPr>
        <w:t>статьи 152</w:t>
      </w:r>
      <w:r>
        <w:rPr>
          <w:rFonts w:ascii="Times New Roman"/>
          <w:b w:val="false"/>
          <w:i w:val="false"/>
          <w:color w:val="000000"/>
          <w:sz w:val="28"/>
        </w:rPr>
        <w:t xml:space="preserve"> ГПК возвращает заявление.</w:t>
      </w:r>
    </w:p>
    <w:bookmarkEnd w:id="6"/>
    <w:p>
      <w:pPr>
        <w:spacing w:after="0"/>
        <w:ind w:left="0"/>
        <w:jc w:val="both"/>
      </w:pPr>
      <w:r>
        <w:rPr>
          <w:rFonts w:ascii="Times New Roman"/>
          <w:b w:val="false"/>
          <w:i w:val="false"/>
          <w:color w:val="000000"/>
          <w:sz w:val="28"/>
        </w:rPr>
        <w:t>
      Законом для потребителя не предусмотрен внесудебный порядок разрешения требований.</w:t>
      </w:r>
    </w:p>
    <w:p>
      <w:pPr>
        <w:spacing w:after="0"/>
        <w:ind w:left="0"/>
        <w:jc w:val="both"/>
      </w:pPr>
      <w:r>
        <w:rPr>
          <w:rFonts w:ascii="Times New Roman"/>
          <w:b w:val="false"/>
          <w:i w:val="false"/>
          <w:color w:val="000000"/>
          <w:sz w:val="28"/>
        </w:rPr>
        <w:t xml:space="preserve">
      Иски, направляемые общественными объединениями потребителей, ассоциациями (союзами) в интересах потребителей для рассмотрения в суде, государственной пошлиной не облагаются (подпункт 11) статьи 616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статья 42</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Вместе с тем потребители при самостоятельном обращении в суд не освобождаются от уплаты госпошлины по искам, связанным с нарушением их прав.</w:t>
      </w:r>
    </w:p>
    <w:p>
      <w:pPr>
        <w:spacing w:after="0"/>
        <w:ind w:left="0"/>
        <w:jc w:val="both"/>
      </w:pPr>
      <w:r>
        <w:rPr>
          <w:rFonts w:ascii="Times New Roman"/>
          <w:b w:val="false"/>
          <w:i w:val="false"/>
          <w:color w:val="000000"/>
          <w:sz w:val="28"/>
        </w:rPr>
        <w:t xml:space="preserve">
      В этих случаях возмещение государству и сторонам судебных расходов, их распределение между сторонами осуществляется по правилам, установленным </w:t>
      </w:r>
      <w:r>
        <w:rPr>
          <w:rFonts w:ascii="Times New Roman"/>
          <w:b w:val="false"/>
          <w:i w:val="false"/>
          <w:color w:val="000000"/>
          <w:sz w:val="28"/>
        </w:rPr>
        <w:t>статьями 109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ГПК.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нормативного постановления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официального опубликования); с изменениями, внесенными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 от 20.04.2018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xml:space="preserve">
      6. В соответствии со </w:t>
      </w:r>
      <w:r>
        <w:rPr>
          <w:rFonts w:ascii="Times New Roman"/>
          <w:b w:val="false"/>
          <w:i w:val="false"/>
          <w:color w:val="000000"/>
          <w:sz w:val="28"/>
        </w:rPr>
        <w:t>статьями 2</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Закона Республики Казахстан от 31 мая 1996 года № 3-I "Об общественных объединениях" (далее – Закон об общественных объединениях) общественные объединения потребителей, будучи общественными некоммерческими организациями, действуют с уставами, принимаемыми учредительным собранием, созываемым по инициативе не менее 10 членов общества, и являются юридическими лицами. </w:t>
      </w:r>
    </w:p>
    <w:bookmarkEnd w:id="7"/>
    <w:p>
      <w:pPr>
        <w:spacing w:after="0"/>
        <w:ind w:left="0"/>
        <w:jc w:val="both"/>
      </w:pPr>
      <w:r>
        <w:rPr>
          <w:rFonts w:ascii="Times New Roman"/>
          <w:b w:val="false"/>
          <w:i w:val="false"/>
          <w:color w:val="000000"/>
          <w:sz w:val="28"/>
        </w:rPr>
        <w:t xml:space="preserve">
      По делам, инициированным общественными объединениями потребителей или их союзами (ассоциациями), судам следует выяснять их статус, предмет и цели деятельности, а также правоспособность, имея в виду, что в соответствии со статьей 10 Закона об общественных объединениях их правоспособность возникает с момента государственной регистрации либо перерегистрации, их учетной регистрации структурных подразделений (филиалов и представительств).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нормативными постановлениями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7. Общественные организации потребителей вправе самостоятельно предъявлять иск в суд о признании действий продавца, изготовителя (их представителей), исполнителя, являющихся юридическими лицами, а также органа управления противоправными в отношении неопределенного круга потребителей (коллективный иск) и прекращении этих действий. Дела по таким искам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ГПК подсудны специализированным межрайонным экономическим судам.</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нормативными постановлениями Верховного Суда РК от 18.06.2004 </w:t>
      </w:r>
      <w:r>
        <w:rPr>
          <w:rFonts w:ascii="Times New Roman"/>
          <w:b w:val="false"/>
          <w:i w:val="false"/>
          <w:color w:val="000000"/>
          <w:sz w:val="28"/>
        </w:rPr>
        <w:t xml:space="preserve">N 9 </w:t>
      </w:r>
      <w:r>
        <w:rPr>
          <w:rFonts w:ascii="Times New Roman"/>
          <w:b w:val="false"/>
          <w:i w:val="false"/>
          <w:color w:val="ff0000"/>
          <w:sz w:val="28"/>
        </w:rPr>
        <w:t xml:space="preserve">; от 30.12.2011 </w:t>
      </w:r>
      <w:r>
        <w:rPr>
          <w:rFonts w:ascii="Times New Roman"/>
          <w:b w:val="false"/>
          <w:i w:val="false"/>
          <w:color w:val="000000"/>
          <w:sz w:val="28"/>
        </w:rPr>
        <w:t>№ 5</w:t>
      </w:r>
      <w:r>
        <w:rPr>
          <w:rFonts w:ascii="Times New Roman"/>
          <w:b w:val="false"/>
          <w:i w:val="false"/>
          <w:color w:val="ff0000"/>
          <w:sz w:val="28"/>
        </w:rPr>
        <w:t xml:space="preserve">(вводится в действие со дня официального опубликования);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xml:space="preserve">
      8. При применении статьи 21 Закона судам надлежит руководствоваться пунктом 3 статьи 141 ГК о защите неимущественных прав независимо от вины лица, нарушившего право. </w:t>
      </w:r>
    </w:p>
    <w:bookmarkEnd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42</w:t>
      </w:r>
      <w:r>
        <w:rPr>
          <w:rFonts w:ascii="Times New Roman"/>
          <w:b w:val="false"/>
          <w:i w:val="false"/>
          <w:color w:val="000000"/>
          <w:sz w:val="28"/>
        </w:rPr>
        <w:t xml:space="preserve"> Закона общественным организациям потребителей не предоставлено право предъявления исков о возмещении имущественного и морального вреда в отношении неопределенного круга потребителей, следовательно, исковые заявления обществ потребителей о возмещении имущественного и морального вреда без указания конкретных потребителей следует признавать поданными с нарушением </w:t>
      </w:r>
      <w:r>
        <w:rPr>
          <w:rFonts w:ascii="Times New Roman"/>
          <w:b w:val="false"/>
          <w:i w:val="false"/>
          <w:color w:val="000000"/>
          <w:sz w:val="28"/>
        </w:rPr>
        <w:t>статьи 148</w:t>
      </w:r>
      <w:r>
        <w:rPr>
          <w:rFonts w:ascii="Times New Roman"/>
          <w:b w:val="false"/>
          <w:i w:val="false"/>
          <w:color w:val="000000"/>
          <w:sz w:val="28"/>
        </w:rPr>
        <w:t xml:space="preserve"> ГПК и в соответствии со </w:t>
      </w:r>
      <w:r>
        <w:rPr>
          <w:rFonts w:ascii="Times New Roman"/>
          <w:b w:val="false"/>
          <w:i w:val="false"/>
          <w:color w:val="000000"/>
          <w:sz w:val="28"/>
        </w:rPr>
        <w:t>статьей 152</w:t>
      </w:r>
      <w:r>
        <w:rPr>
          <w:rFonts w:ascii="Times New Roman"/>
          <w:b w:val="false"/>
          <w:i w:val="false"/>
          <w:color w:val="000000"/>
          <w:sz w:val="28"/>
        </w:rPr>
        <w:t xml:space="preserve"> ГПК, возвращать заявителю.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нормативными постановлениями Верховного Суда РК от 18.06.2004 </w:t>
      </w:r>
      <w:r>
        <w:rPr>
          <w:rFonts w:ascii="Times New Roman"/>
          <w:b w:val="false"/>
          <w:i w:val="false"/>
          <w:color w:val="000000"/>
          <w:sz w:val="28"/>
        </w:rPr>
        <w:t xml:space="preserve">N 9 </w:t>
      </w:r>
      <w:r>
        <w:rPr>
          <w:rFonts w:ascii="Times New Roman"/>
          <w:b w:val="false"/>
          <w:i w:val="false"/>
          <w:color w:val="ff0000"/>
          <w:sz w:val="28"/>
        </w:rPr>
        <w:t xml:space="preserve">; от 30.12.2011 </w:t>
      </w:r>
      <w:r>
        <w:rPr>
          <w:rFonts w:ascii="Times New Roman"/>
          <w:b w:val="false"/>
          <w:i w:val="false"/>
          <w:color w:val="000000"/>
          <w:sz w:val="28"/>
        </w:rPr>
        <w:t>№ 5</w:t>
      </w:r>
      <w:r>
        <w:rPr>
          <w:rFonts w:ascii="Times New Roman"/>
          <w:b w:val="false"/>
          <w:i w:val="false"/>
          <w:color w:val="ff0000"/>
          <w:sz w:val="28"/>
        </w:rPr>
        <w:t xml:space="preserve">(вводится в действие со дня официального опубликования);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xml:space="preserve">
      9. Государственные органы, осуществляющие контроль за безопасностью товаров (работ, услуг)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ГПК могут привлекаться судом к участию в разбирательстве дела или по своей инициативе, либо по инициативе участвующих в деле лиц вступить в процесс для дачи заключения по вопросу, входящему в их компетенцию.</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нормативными постановлениями Верховного Суда РК от 18.06.2004 </w:t>
      </w:r>
      <w:r>
        <w:rPr>
          <w:rFonts w:ascii="Times New Roman"/>
          <w:b w:val="false"/>
          <w:i w:val="false"/>
          <w:color w:val="000000"/>
          <w:sz w:val="28"/>
        </w:rPr>
        <w:t>N 9</w:t>
      </w:r>
      <w:r>
        <w:rPr>
          <w:rFonts w:ascii="Times New Roman"/>
          <w:b w:val="false"/>
          <w:i w:val="false"/>
          <w:color w:val="ff0000"/>
          <w:sz w:val="28"/>
        </w:rPr>
        <w:t xml:space="preserve">;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xml:space="preserve">
      10. При определении момента заключения договора розничной купли-продажи судам следует руководствоваться </w:t>
      </w:r>
      <w:r>
        <w:rPr>
          <w:rFonts w:ascii="Times New Roman"/>
          <w:b w:val="false"/>
          <w:i w:val="false"/>
          <w:color w:val="000000"/>
          <w:sz w:val="28"/>
        </w:rPr>
        <w:t>статьей 446</w:t>
      </w:r>
      <w:r>
        <w:rPr>
          <w:rFonts w:ascii="Times New Roman"/>
          <w:b w:val="false"/>
          <w:i w:val="false"/>
          <w:color w:val="000000"/>
          <w:sz w:val="28"/>
        </w:rPr>
        <w:t xml:space="preserve"> ГК, в соответствии с которой договор розничной купли-продажи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 если иное не установлено законодательными актами или договором розничной купли-продажи, в том числе условиями формуляров или иных стандартных форм, к которым присоединяется покупатель (</w:t>
      </w:r>
      <w:r>
        <w:rPr>
          <w:rFonts w:ascii="Times New Roman"/>
          <w:b w:val="false"/>
          <w:i w:val="false"/>
          <w:color w:val="000000"/>
          <w:sz w:val="28"/>
        </w:rPr>
        <w:t>статья 389</w:t>
      </w:r>
      <w:r>
        <w:rPr>
          <w:rFonts w:ascii="Times New Roman"/>
          <w:b w:val="false"/>
          <w:i w:val="false"/>
          <w:color w:val="000000"/>
          <w:sz w:val="28"/>
        </w:rPr>
        <w:t xml:space="preserve"> ГК).</w:t>
      </w:r>
    </w:p>
    <w:bookmarkEnd w:id="11"/>
    <w:p>
      <w:pPr>
        <w:spacing w:after="0"/>
        <w:ind w:left="0"/>
        <w:jc w:val="both"/>
      </w:pPr>
      <w:r>
        <w:rPr>
          <w:rFonts w:ascii="Times New Roman"/>
          <w:b w:val="false"/>
          <w:i w:val="false"/>
          <w:color w:val="000000"/>
          <w:sz w:val="28"/>
        </w:rPr>
        <w:t>
      Договор розничной купли-продажи, исполняемый при его совершении, заключается в устной форме независимо от стоимости товара, когда между сторонами достигнуто соглашение о предмете договора, цене и другим условиям, на согласовании которых настаивает хотя бы одна из сторон.</w:t>
      </w:r>
    </w:p>
    <w:p>
      <w:pPr>
        <w:spacing w:after="0"/>
        <w:ind w:left="0"/>
        <w:jc w:val="both"/>
      </w:pPr>
      <w:r>
        <w:rPr>
          <w:rFonts w:ascii="Times New Roman"/>
          <w:b w:val="false"/>
          <w:i w:val="false"/>
          <w:color w:val="000000"/>
          <w:sz w:val="28"/>
        </w:rPr>
        <w:t xml:space="preserve">
      Те же договоры, исполняемые не при их совершении (по предварительным заказам, при посылочной торговле, при продаже автомобилей и в других случаях) заключаются в установленной для таких договоров законом или условленной сторонами форме. </w:t>
      </w:r>
    </w:p>
    <w:p>
      <w:pPr>
        <w:spacing w:after="0"/>
        <w:ind w:left="0"/>
        <w:jc w:val="both"/>
      </w:pPr>
      <w:r>
        <w:rPr>
          <w:rFonts w:ascii="Times New Roman"/>
          <w:b w:val="false"/>
          <w:i w:val="false"/>
          <w:color w:val="000000"/>
          <w:sz w:val="28"/>
        </w:rPr>
        <w:t xml:space="preserve">
      Письменная форма договора считается соблюденной, если письменное предложение заключить договор принято в порядке совершения лицом, его получившим, действий по выполнению указанных в нем условий договора (отгрузка товаров, предоставление услуг, выполнение работ, уплата соответствующей суммы и т.д.) (статьи 394,396 ГК).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нормативным постановлением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xml:space="preserve">
      11. Потребитель и работник обслуживающего предприятия имеют равные права на уважение их чести, достоинства, соблюдение нравственных и этических норм в процессе обслуживания. В случае нарушения этих норм, потерпевший вправе обратиться за защитой своего права в суд в соответствии со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ГК.</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нормативного постановления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официального опубликования); с изменением, внесенным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нормативным постановлением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официального опубликования).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Разрешая вопросы имущественной ответственности за вред, причиненный продукцией ненадлежащего качества, следует иметь в виду, что в соответствии </w:t>
      </w:r>
      <w:r>
        <w:rPr>
          <w:rFonts w:ascii="Times New Roman"/>
          <w:b w:val="false"/>
          <w:i w:val="false"/>
          <w:color w:val="000000"/>
          <w:sz w:val="28"/>
        </w:rPr>
        <w:t>со статьей 16</w:t>
      </w:r>
      <w:r>
        <w:rPr>
          <w:rFonts w:ascii="Times New Roman"/>
          <w:b w:val="false"/>
          <w:i w:val="false"/>
          <w:color w:val="000000"/>
          <w:sz w:val="28"/>
        </w:rPr>
        <w:t xml:space="preserve"> Закона вред, причиненный жизни, здоровью или имуществу гражданина вследствие конструктивных, производственных, рецептурных и иных недостатков, подлежит возмещению в полном объеме по правилам </w:t>
      </w:r>
      <w:r>
        <w:rPr>
          <w:rFonts w:ascii="Times New Roman"/>
          <w:b w:val="false"/>
          <w:i w:val="false"/>
          <w:color w:val="000000"/>
          <w:sz w:val="28"/>
        </w:rPr>
        <w:t xml:space="preserve">главы 47 </w:t>
      </w:r>
      <w:r>
        <w:rPr>
          <w:rFonts w:ascii="Times New Roman"/>
          <w:b w:val="false"/>
          <w:i w:val="false"/>
          <w:color w:val="000000"/>
          <w:sz w:val="28"/>
        </w:rPr>
        <w:t xml:space="preserve">ГК. </w:t>
      </w:r>
    </w:p>
    <w:bookmarkEnd w:id="13"/>
    <w:bookmarkStart w:name="z15" w:id="14"/>
    <w:p>
      <w:pPr>
        <w:spacing w:after="0"/>
        <w:ind w:left="0"/>
        <w:jc w:val="both"/>
      </w:pPr>
      <w:r>
        <w:rPr>
          <w:rFonts w:ascii="Times New Roman"/>
          <w:b w:val="false"/>
          <w:i w:val="false"/>
          <w:color w:val="000000"/>
          <w:sz w:val="28"/>
        </w:rPr>
        <w:t>
      Причиненный вред подлежит возмещению продавцом (изготовителем, исполнителем) независимо от его вины и от того, состоял ли потребитель с ним в договорных отношениях или не состоял (</w:t>
      </w:r>
      <w:r>
        <w:rPr>
          <w:rFonts w:ascii="Times New Roman"/>
          <w:b w:val="false"/>
          <w:i w:val="false"/>
          <w:color w:val="000000"/>
          <w:sz w:val="28"/>
        </w:rPr>
        <w:t>пункт 1</w:t>
      </w:r>
      <w:r>
        <w:rPr>
          <w:rFonts w:ascii="Times New Roman"/>
          <w:b w:val="false"/>
          <w:i w:val="false"/>
          <w:color w:val="000000"/>
          <w:sz w:val="28"/>
        </w:rPr>
        <w:t xml:space="preserve"> статьи 31 Закона).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нормативными постановлениями Верховного Суда РК от 18.06.2004 </w:t>
      </w:r>
      <w:r>
        <w:rPr>
          <w:rFonts w:ascii="Times New Roman"/>
          <w:b w:val="false"/>
          <w:i w:val="false"/>
          <w:color w:val="000000"/>
          <w:sz w:val="28"/>
        </w:rPr>
        <w:t xml:space="preserve">N 9 </w:t>
      </w:r>
      <w:r>
        <w:rPr>
          <w:rFonts w:ascii="Times New Roman"/>
          <w:b w:val="false"/>
          <w:i w:val="false"/>
          <w:color w:val="ff0000"/>
          <w:sz w:val="28"/>
        </w:rPr>
        <w:t xml:space="preserve">; от 30.12.2011  </w:t>
      </w:r>
      <w:r>
        <w:rPr>
          <w:rFonts w:ascii="Times New Roman"/>
          <w:b w:val="false"/>
          <w:i w:val="false"/>
          <w:color w:val="000000"/>
          <w:sz w:val="28"/>
        </w:rPr>
        <w:t>№ 5</w:t>
      </w:r>
      <w:r>
        <w:rPr>
          <w:rFonts w:ascii="Times New Roman"/>
          <w:b w:val="false"/>
          <w:i w:val="false"/>
          <w:color w:val="ff0000"/>
          <w:sz w:val="28"/>
        </w:rPr>
        <w:t>(вводится в действие со дня официального опубликования).</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14. Под убытками в соответствии с пунктом 4 статьи 9 ГК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 Размер убытка определяется по правилам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350 ГК.</w:t>
      </w:r>
    </w:p>
    <w:bookmarkEnd w:id="15"/>
    <w:p>
      <w:pPr>
        <w:spacing w:after="0"/>
        <w:ind w:left="0"/>
        <w:jc w:val="both"/>
      </w:pPr>
      <w:r>
        <w:rPr>
          <w:rFonts w:ascii="Times New Roman"/>
          <w:b w:val="false"/>
          <w:i w:val="false"/>
          <w:color w:val="000000"/>
          <w:sz w:val="28"/>
        </w:rPr>
        <w:t xml:space="preserve">
      В остальных случаях следует руководствоваться требованиями </w:t>
      </w:r>
      <w:r>
        <w:rPr>
          <w:rFonts w:ascii="Times New Roman"/>
          <w:b w:val="false"/>
          <w:i w:val="false"/>
          <w:color w:val="000000"/>
          <w:sz w:val="28"/>
        </w:rPr>
        <w:t>статьи 351</w:t>
      </w:r>
      <w:r>
        <w:rPr>
          <w:rFonts w:ascii="Times New Roman"/>
          <w:b w:val="false"/>
          <w:i w:val="false"/>
          <w:color w:val="000000"/>
          <w:sz w:val="28"/>
        </w:rPr>
        <w:t xml:space="preserve"> ГК, устанавливающей зачетный характер неустойки. </w:t>
      </w:r>
    </w:p>
    <w:p>
      <w:pPr>
        <w:spacing w:after="0"/>
        <w:ind w:left="0"/>
        <w:jc w:val="both"/>
      </w:pPr>
      <w:r>
        <w:rPr>
          <w:rFonts w:ascii="Times New Roman"/>
          <w:b w:val="false"/>
          <w:i w:val="false"/>
          <w:color w:val="000000"/>
          <w:sz w:val="28"/>
        </w:rPr>
        <w:t>
      Настоящее постановление вступает в силу со дня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нормативными постановлениями Верховного Суда РК от 18.06.2004 </w:t>
      </w:r>
      <w:r>
        <w:rPr>
          <w:rFonts w:ascii="Times New Roman"/>
          <w:b w:val="false"/>
          <w:i w:val="false"/>
          <w:color w:val="000000"/>
          <w:sz w:val="28"/>
        </w:rPr>
        <w:t xml:space="preserve">N 9 </w:t>
      </w:r>
      <w:r>
        <w:rPr>
          <w:rFonts w:ascii="Times New Roman"/>
          <w:b w:val="false"/>
          <w:i w:val="false"/>
          <w:color w:val="ff0000"/>
          <w:sz w:val="28"/>
        </w:rPr>
        <w:t xml:space="preserve">; от 30.12.2011 </w:t>
      </w:r>
      <w:r>
        <w:rPr>
          <w:rFonts w:ascii="Times New Roman"/>
          <w:b w:val="false"/>
          <w:i w:val="false"/>
          <w:color w:val="000000"/>
          <w:sz w:val="28"/>
        </w:rPr>
        <w:t>№ 5</w:t>
      </w:r>
      <w:r>
        <w:rPr>
          <w:rFonts w:ascii="Times New Roman"/>
          <w:b w:val="false"/>
          <w:i w:val="false"/>
          <w:color w:val="ff0000"/>
          <w:sz w:val="28"/>
        </w:rPr>
        <w:t xml:space="preserve">(вводится в действие со дня официального опубликования);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