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224a" w14:textId="7412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вопросов правопреемства по обеспечению погашения иностранных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1996 г.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урегулирования вопросов правопреемства по обязательствам
реорганизуемых, а также передаваемых в управление иностранным
инвесторам государственных организаций и возврата иностранных
кредитов, обеспеченных гарантией Республики Казахстан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Прекратить практику реорганизации, приватизации и передачи в
управление иностранным инвесторам хозяйствующих субъектов, получивших
иностранные кредиты, без предварительного переоформления обязательств
по ним на правопреемников.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Мероприятия по реорганизации, приватизации и передаче в
управление иностранным инвесторам хозяйствующих субъектов проводить с
учетом мнения Министерства финансов, государственного
Экспортно-импортного банка Республики Казахстан, заинтересованных
государственных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обеспечить принятие областными комитетами
по управлению государственным имуществом решения о реорганизации,
приватизации и передаче в управление иностранным инвесторам
хозяйствующих субъектов только после определения правопреемников по
обязательствам перед иностранными кредиторами, с указанием конкретного
правопреемника в своих постановлениях, а также информировать об этом
Министерство финансов и государственный Экспортно-импортный банк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государственным имуществом обеспечить контроль за выполнением
настоящего постановления.
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