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71d9" w14:textId="9db7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ряда золоторудных полиметаллических месторождений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1995 г. N 164-a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неисполнением обязательств со стороны Компании LМI, S.А. Switzerland (Indipendanc S.А.) по представлению кредита для разведки, освоения и развития месторождений золота, серебра и цветных металлов - Суздальского, Мизек, Светинского, Думан-Шуак, Гагаринского, Шатыркуль, Жайсан, Родникового, Шаймерден, Варваринского, Павловского и Самарского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Министерству геологии и охраны недр Республики Казахстан (Даукееву С.) отозвать лицензии и прекратить оформление горных отводов вышеуказанных месторождений совместному предприятию "Байбулак".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Восстановить месторождения - Светинское, Думан-Шуак, Гагаринское, Шатыркуль, Жайсан в списке объявленного тендера распоряжением Премьер-министра от 22 сентября 1993 г. N 420.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Главам Семипалатинской, Жамбылской, Карагандинской и Кустанайской областных администраций приостановить оформление земельных отводов СП "Байбулак" на поименованные месторождения, находящиеся на соответствующих территориях.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 силу постановление Кабинета Министров Республики Казахстан от 20 января 1995 г. N 29 "О разведке и разработке золоторудных и полиметаллических месторождений совместным предприятием "Байбулак".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