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210d" w14:textId="be02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строительства Республиканского детского реабилитационного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1995 г. N 1316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комплексного ведения строительства Республиканского
детского реабилитационного центра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строительства вспомогательных зданий и сооружений,
благоустройства территории, подведения инженерно-технических
коммуникаций, проведения экспертизы авторского и технического
надзора за строительством Центра: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20,0 (двадцать) млн. тенге за счет общих
ассигнований, выделяемых в 1995 году на содержание учреждений
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формировании проектов бюджета предусмотреть на 1996 год
280,0 (двести восемьдесят) млн. тенге, на 1997 год - 40,0 (сорок)
млн.тенге;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предусмотреть, начиная с 1995 года, средства на оплату
процентов, сопутствующих и операционных расходов обслуживающих
банков в бюджете на каждый соответствующий год платежей, по
финансированию проекта в рамках Турецкой кредитной линии.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Республики Казахстан включить объекты
Республиканского детского реабилитационного центра в перечень
приоритетных, финансируемых за счет средств республиканского бюджета
на безвозвратной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здравоохранения Республики Казахстан обеспечить
выполнение этих работ с привлечением необходимых подрядных
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