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3775c" w14:textId="12377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регулированию численности отдельных видов хищников в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5 сентября 1995 г. N 1230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Учитывая возрастающие масштабы экономического урона, наносимого
волками и шакалами сельскому хозяйству, и необходимость проведения
мероприятий по борьбе с ними Кабинет Министров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Главам областных и районных администраций предусматривать
в сметах расходов фондов охраны природы средства на организацию
борьбы с волками и шакалами.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Главам областных и районных администраций, Обществу охотников
и рыболовов Республики Казахстан, Государственной акционерной 
компании "Зергер":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принять необходимые меры по обеспечению отстрела волков и
шакалов с учетом сохранения экобиологического равновесия;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предусмотреть в целях материальной заинтересованности 
охотопользователей и охотников выплату премиальных вознаграждений
за каждого добытого хищника (без стоимости шкуры) в размере не ниже 
2000 тенге за взрослого волка, 800 тенге за волчонка и 600 тенге за
шакала.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промышленности и торговли Республики Казахстан
обеспечить выдачу лицензий охотопользователям на экспорт сырья
охотничьего промысла волков и шакалов, товаров народного потребления
и другой охотничьей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Главам областных администраций, Министерству экологии и
биоресурсов Республики Казахстан, Обществу охотников и рыболовов
Республики Казахстан, государственной акционерной компании "Зергер"
активизировать организацию иностранной охоты на волков и шакалов.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Контроль за исполнением настоящего постановления возложить
на глав областных администраций и Министерство экологии и
биоресурсов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Премьер-министр
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