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b670" w14:textId="56d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создания венчурных фирм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июля 1995 г. N 908.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наукоемких производств, ускорения промышленного внедрения и освоения новых высокоэффективных технологий на основе привлечения средств частных лиц и других внебюджетных источников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Типовое положение о венчурных фирмах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новых технологий совместно с Министерством экономики и Министерством финансов Республики Казахстан разработать программу, направленную на поддержку предпринимательской деятельности по внедрению и освоению научно-технических разработок в республике.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совместно с заинтересованными министерствами, ведомствами и организациями выделять в установленном порядке венчурным фирмам, с учетом их профиля, свободные производственные помещения, неиспользуемое оборудование и другие материалы из ресурсов, предусмотренных для поддержки и развития предпринимательства.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Первый заместитель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 3 июля 1995 г. N 908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Типовое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 венчурных фирмах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Z921100_ </w:t>
      </w:r>
      <w:r>
        <w:rPr>
          <w:rFonts w:ascii="Times New Roman"/>
          <w:b w:val="false"/>
          <w:i w:val="false"/>
          <w:color w:val="000000"/>
          <w:sz w:val="28"/>
        </w:rPr>
        <w:t>
 "О науке и государственной научно-технической политике Республики Казахстан" и Гражданским кодексом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Венчурные фирмы создаются с целью ускоренного промышленного внедрения и освоения новых высокоэффективных разработок и технологии, и развития на их основе наукоемких производств в соответствии с приоритетами экономики республики за счет привлечения частных и внебюджетных средств в научно-технологическую сферу.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Венчурные фирмы создаются как хозяйствующие субъекты на основе частной собственности, обладают правом юридического лица и осуществляют свою деятельность на принципах самофинансирования. В своей деятельности венчурные фирмы руководствуются действующим законодательством республики, а также настоящим Положением и Уставом.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Венчурные фирмы пользуются установленными льготами, получают право допуска к направляемым на поддержку и развитие предпринимательства государственным кредитным ресурсам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II. Порядок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внедренческой деятельности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Промышленное внедрение, освоение и коммерческое использование в практике новых эффективных технологий и разработок осуществляется венчурными фирмами на основании: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владения промышленной собственностью (патенты, изобретения, ноу-хау и др.);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лицензионных договоров с владельцем промышленной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иных, установленных законодательством, прав на использование промышленной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использования кредитных средств, выделяемых на реализацию результатов научно-исследовательских и опытно-конструкторских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прямого взаимодействия с вузами, институтами Национальной академии наук Республики Казахстан, Казахской академии сельскохозяйственных наук, отраслевых министерств;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органов государственной научно-технической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Лицензионные договора на использование промышленной собственности, заключаемые венчурными фирмами с владельцами промышленной собственности, подлежат обязательной регистрации в установленном порядке в Национальном патентном ведомстве Республики Казахстан, без чего эти договора считаются недействительными.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пункте 6 исключены слова - постановлением Правительства РК от 20 августа 1996 г. N 1031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 Порядок создания венчурных фирм.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Учредительные документы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Учредителями венчурных фирм могут выступать юридические и физические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Список учредительных документов и требования к их содержанию определяются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Регистрация венчурных фирм осуществляется в соответствии с действующим законодательством Республики Казахстан. Деятельность венчурных фирм без государственной регистрации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Права на адресную государственную поддержку внедренческой деятельности в соответствии с пунктом 4 возникают у венчурной фирмы по заключению органов государственной научно-технической экспертизы.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IV. Финансирование, отчетность и контроль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Источниками формирования финансовых средств венчурных фирм могут быть любые внебюджетные источники, установленные законодательством Республики Казахстан, а также направляемые на эти цели кредитные ресурсы в рамках государственной программы поддержки и развития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Венчурные фирмы осуществляют учет результатов своей деятельности, ведут бухгалтерскую и статистическую отчетность, несут ответственность за ее достоверность. Венчурные фирмы уплачивают налоги и другие обязательные платежи и несут ответственность за полноту и своевременность их уплаты в соответствии с налоговым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V. Прекращение деятельности венчурных фирм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Ликвидация и реорганизация (слияние, присоединение, разделение, выделение, преобразование) венчурных фирм производится согласно действующему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Все изменения в уставе, включая изменения организационно-правовой формы, статуса, смену деятельности, производятся в установленном порядке.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