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4e7dd" w14:textId="be4e7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программе занятости населения на 1995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13 июня 1995 г. N 820. Утратило силу - постановлением Правительства РК от 9 февраля 2005 г. N 124 (P050124)</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реализации государственной политики занятости и социальной поддержки безработных Кабинет Министров Республики Казахстан постановляет:
</w:t>
      </w:r>
      <w:r>
        <w:br/>
      </w:r>
      <w:r>
        <w:rPr>
          <w:rFonts w:ascii="Times New Roman"/>
          <w:b w:val="false"/>
          <w:i w:val="false"/>
          <w:color w:val="000000"/>
          <w:sz w:val="28"/>
        </w:rPr>
        <w:t>
      1. Утвердить представленную Министерством труда Республики Казахстан Программу занятости населения на 1995 год (прилагается).
</w:t>
      </w:r>
      <w:r>
        <w:br/>
      </w:r>
      <w:r>
        <w:rPr>
          <w:rFonts w:ascii="Times New Roman"/>
          <w:b w:val="false"/>
          <w:i w:val="false"/>
          <w:color w:val="000000"/>
          <w:sz w:val="28"/>
        </w:rPr>
        <w:t>
      2. Министерству труда Республики Казахстан совместно с главами областных, Алматинской и Ленинской городских администраций организовать выполнение Программы, обеспечив ее финансирование за счет средств Государственного фонда содействия занятости. 
</w:t>
      </w:r>
    </w:p>
    <w:p>
      <w:pPr>
        <w:spacing w:after="0"/>
        <w:ind w:left="0"/>
        <w:jc w:val="both"/>
      </w:pPr>
      <w:r>
        <w:rPr>
          <w:rFonts w:ascii="Times New Roman"/>
          <w:b w:val="false"/>
          <w:i w:val="false"/>
          <w:color w:val="000000"/>
          <w:sz w:val="28"/>
        </w:rPr>
        <w:t>
      Первый заместитель
</w:t>
      </w:r>
      <w:r>
        <w:br/>
      </w:r>
      <w:r>
        <w:rPr>
          <w:rFonts w:ascii="Times New Roman"/>
          <w:b w:val="false"/>
          <w:i w:val="false"/>
          <w:color w:val="000000"/>
          <w:sz w:val="28"/>
        </w:rPr>
        <w:t>
       Премьер-министра
</w:t>
      </w:r>
      <w:r>
        <w:br/>
      </w: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Утверждена
</w:t>
      </w:r>
      <w:r>
        <w:br/>
      </w:r>
      <w:r>
        <w:rPr>
          <w:rFonts w:ascii="Times New Roman"/>
          <w:b w:val="false"/>
          <w:i w:val="false"/>
          <w:color w:val="000000"/>
          <w:sz w:val="28"/>
        </w:rPr>
        <w:t>
                             постановлением Кабинета Министров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13 июня 1995 г. N 820 
</w:t>
      </w:r>
    </w:p>
    <w:p>
      <w:pPr>
        <w:spacing w:after="0"/>
        <w:ind w:left="0"/>
        <w:jc w:val="both"/>
      </w:pPr>
      <w:r>
        <w:rPr>
          <w:rFonts w:ascii="Times New Roman"/>
          <w:b w:val="false"/>
          <w:i w:val="false"/>
          <w:color w:val="000000"/>
          <w:sz w:val="28"/>
        </w:rPr>
        <w:t>
             Программа занятости населения на 1995 год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Настоящая Программа направлена на снижение напряженности на рынке труда, обеспечение прав и социальных гарантий граждан, потерявших работу, социальную защиту безработных и содействие занятости населения. Параметры Программы определены исходя из прогноза экономического развития республики. 
</w:t>
      </w:r>
    </w:p>
    <w:p>
      <w:pPr>
        <w:spacing w:after="0"/>
        <w:ind w:left="0"/>
        <w:jc w:val="both"/>
      </w:pPr>
      <w:r>
        <w:rPr>
          <w:rFonts w:ascii="Times New Roman"/>
          <w:b w:val="false"/>
          <w:i w:val="false"/>
          <w:color w:val="000000"/>
          <w:sz w:val="28"/>
        </w:rPr>
        <w:t>
</w:t>
      </w:r>
      <w:r>
        <w:rPr>
          <w:rFonts w:ascii="Times New Roman"/>
          <w:b w:val="false"/>
          <w:i w:val="false"/>
          <w:color w:val="000000"/>
          <w:sz w:val="28"/>
        </w:rPr>
        <w:t>
               1. Положение на рынке труда в 1994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Сложившаяся экономическая ситуация в республике привела к обострению положения на рынке труда. Возросло число вынужденных остановок производств. Ежемесячно полностью или частично останавливалось около 900 предприятий и организаций, до 200 предприятий переводилось на режим неполного рабочего времени. Численность работников, находящихся в вынужденных отпусках, достигала 180-200 тыс.человек. Частичная безработица отмечалась на средних и мелких предприятиях легкой, пищевой промышленности, транспорта, сельского хозяйства и строительства, а также на отдельных крупных предприятиях цветной и черной металлургии, в горно-добывающей и химической промышленности, машиностроения, где от 40 до 60 процентов работников пользовались вынужденными отпусками или переводились на неполную рабочую неделю. Наличие работников, длительное время находящихся под угрозой увольнения, - одна из характерных черт рынка труда 1994 года. Спрос на рабочую силу сократился, ввод новых рабочих мест не компенсировал их выбытие. 
</w:t>
      </w:r>
      <w:r>
        <w:br/>
      </w:r>
      <w:r>
        <w:rPr>
          <w:rFonts w:ascii="Times New Roman"/>
          <w:b w:val="false"/>
          <w:i w:val="false"/>
          <w:color w:val="000000"/>
          <w:sz w:val="28"/>
        </w:rPr>
        <w:t>
      Наибольшее сокращение занятости работников имело место в государственном секторе. При этом увеличилась численность населения трудоспособного возраста, занятого в домашнем хозяйстве, доля которого составила 21 процент от трудовых ресурсов. 
</w:t>
      </w:r>
      <w:r>
        <w:br/>
      </w:r>
      <w:r>
        <w:rPr>
          <w:rFonts w:ascii="Times New Roman"/>
          <w:b w:val="false"/>
          <w:i w:val="false"/>
          <w:color w:val="000000"/>
          <w:sz w:val="28"/>
        </w:rPr>
        <w:t>
      Продолжалось высвобождение работников, объемы которого превысило 90 тыс. человек. Более 80 процентов высвобождено с предприятий и организаций государственного сектора. Интенсивно происходило высвобождение работников в Семипалатинской, Западно-Казахстанской, Кустанайской, Восточно-Казахстанской и Акмолинской областях. 
</w:t>
      </w:r>
      <w:r>
        <w:br/>
      </w:r>
      <w:r>
        <w:rPr>
          <w:rFonts w:ascii="Times New Roman"/>
          <w:b w:val="false"/>
          <w:i w:val="false"/>
          <w:color w:val="000000"/>
          <w:sz w:val="28"/>
        </w:rPr>
        <w:t>
      Осложнилось трудоустройство граждан. За истекший год из 258 тыс. обратившихся в службы занятости в поисках работы удалось трудоустроить 93,5 тыс. человек. 
</w:t>
      </w:r>
      <w:r>
        <w:br/>
      </w:r>
      <w:r>
        <w:rPr>
          <w:rFonts w:ascii="Times New Roman"/>
          <w:b w:val="false"/>
          <w:i w:val="false"/>
          <w:color w:val="000000"/>
          <w:sz w:val="28"/>
        </w:rPr>
        <w:t>
      Наибольшему риску потерять работу подвергались женщины и молодежь, доля которых среди безработных составила соответственно 60 и 45 процентов. 
</w:t>
      </w:r>
      <w:r>
        <w:br/>
      </w:r>
      <w:r>
        <w:rPr>
          <w:rFonts w:ascii="Times New Roman"/>
          <w:b w:val="false"/>
          <w:i w:val="false"/>
          <w:color w:val="000000"/>
          <w:sz w:val="28"/>
        </w:rPr>
        <w:t>
      Уменьшились возможности трудоустройства выпускников специальных и высших учебных заведений. Сложнее было поддерживать занятость в городах и рабочих поселках с моноэкономической структурой, где на одном-двух предприятиях занято в основном все трудоспособное население. 
</w:t>
      </w:r>
      <w:r>
        <w:br/>
      </w:r>
      <w:r>
        <w:rPr>
          <w:rFonts w:ascii="Times New Roman"/>
          <w:b w:val="false"/>
          <w:i w:val="false"/>
          <w:color w:val="000000"/>
          <w:sz w:val="28"/>
        </w:rPr>
        <w:t>
      В 1994 году численность безработных составила 113 тыс. человек, из которых 59 процентов получали пособие по безработице, 12 процентов были направлены на профподготовку и переобучение, 4 процента приняли участие в общественных работах.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Прогноз рынка труда на 1995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Дальнейшее углубление и развитие в 1995 году экономических преобразований потребует разработки и реализации мер, направленных на смягчение социальных последствий безработицы. 
</w:t>
      </w:r>
      <w:r>
        <w:br/>
      </w:r>
      <w:r>
        <w:rPr>
          <w:rFonts w:ascii="Times New Roman"/>
          <w:b w:val="false"/>
          <w:i w:val="false"/>
          <w:color w:val="000000"/>
          <w:sz w:val="28"/>
        </w:rPr>
        <w:t>
      Рынок труда с учетом наметившихся тенденций в сфере занятости будет формироваться под воздействием следующих основных факторов: 
</w:t>
      </w:r>
      <w:r>
        <w:br/>
      </w:r>
      <w:r>
        <w:rPr>
          <w:rFonts w:ascii="Times New Roman"/>
          <w:b w:val="false"/>
          <w:i w:val="false"/>
          <w:color w:val="000000"/>
          <w:sz w:val="28"/>
        </w:rPr>
        <w:t>
      структурной перестройки; 
</w:t>
      </w:r>
      <w:r>
        <w:br/>
      </w:r>
      <w:r>
        <w:rPr>
          <w:rFonts w:ascii="Times New Roman"/>
          <w:b w:val="false"/>
          <w:i w:val="false"/>
          <w:color w:val="000000"/>
          <w:sz w:val="28"/>
        </w:rPr>
        <w:t>
      применения специальных мер к предприятиям-банкротам; 
</w:t>
      </w:r>
      <w:r>
        <w:br/>
      </w:r>
      <w:r>
        <w:rPr>
          <w:rFonts w:ascii="Times New Roman"/>
          <w:b w:val="false"/>
          <w:i w:val="false"/>
          <w:color w:val="000000"/>
          <w:sz w:val="28"/>
        </w:rPr>
        <w:t>
      финансово-кредитной политики, направленной на стабилизацию экономики и снижение инфляции; 
</w:t>
      </w:r>
      <w:r>
        <w:br/>
      </w:r>
      <w:r>
        <w:rPr>
          <w:rFonts w:ascii="Times New Roman"/>
          <w:b w:val="false"/>
          <w:i w:val="false"/>
          <w:color w:val="000000"/>
          <w:sz w:val="28"/>
        </w:rPr>
        <w:t>
      политики в социальной сфере, адресность которой будет способствовать снижению напряженности на региональных рынках труда; 
</w:t>
      </w:r>
      <w:r>
        <w:br/>
      </w:r>
      <w:r>
        <w:rPr>
          <w:rFonts w:ascii="Times New Roman"/>
          <w:b w:val="false"/>
          <w:i w:val="false"/>
          <w:color w:val="000000"/>
          <w:sz w:val="28"/>
        </w:rPr>
        <w:t>
      миграции. 
</w:t>
      </w:r>
      <w:r>
        <w:br/>
      </w:r>
      <w:r>
        <w:rPr>
          <w:rFonts w:ascii="Times New Roman"/>
          <w:b w:val="false"/>
          <w:i w:val="false"/>
          <w:color w:val="000000"/>
          <w:sz w:val="28"/>
        </w:rPr>
        <w:t>
      С учетом структурных изменений в экономике численность занятых в 1995 году может сократиться до 6,7 млн. человек. Уменьшение численности работающих ожидается практически во всех отраслях, в том числе в промышленности, строительстве, на транспорте и связи. 
</w:t>
      </w:r>
      <w:r>
        <w:br/>
      </w:r>
      <w:r>
        <w:rPr>
          <w:rFonts w:ascii="Times New Roman"/>
          <w:b w:val="false"/>
          <w:i w:val="false"/>
          <w:color w:val="000000"/>
          <w:sz w:val="28"/>
        </w:rPr>
        <w:t>
      Число занятых на убыточных предприятиях может достигнуть 10 процентов от общей численности занятых. Риск потери работы гражданами в связи с закрытием или реорганизацией предприятий усилится. 
</w:t>
      </w:r>
      <w:r>
        <w:br/>
      </w:r>
      <w:r>
        <w:rPr>
          <w:rFonts w:ascii="Times New Roman"/>
          <w:b w:val="false"/>
          <w:i w:val="false"/>
          <w:color w:val="000000"/>
          <w:sz w:val="28"/>
        </w:rPr>
        <w:t>
      Количество высвобождаемых работников может составить 150-200 тыс. человек и прежде всего из отраслей промышленности, строительства и сельского хозяйства. 
</w:t>
      </w:r>
      <w:r>
        <w:br/>
      </w:r>
      <w:r>
        <w:rPr>
          <w:rFonts w:ascii="Times New Roman"/>
          <w:b w:val="false"/>
          <w:i w:val="false"/>
          <w:color w:val="000000"/>
          <w:sz w:val="28"/>
        </w:rPr>
        <w:t>
      Скрытая безработица все более будет перерастать в открытую. Частичная безработица оценивается в пределах 700-800 тыс. человек. 
</w:t>
      </w:r>
      <w:r>
        <w:br/>
      </w:r>
      <w:r>
        <w:rPr>
          <w:rFonts w:ascii="Times New Roman"/>
          <w:b w:val="false"/>
          <w:i w:val="false"/>
          <w:color w:val="000000"/>
          <w:sz w:val="28"/>
        </w:rPr>
        <w:t>
      Спрос на рабочую силу снизится. Предложение рабочей силы возрастет. Численность граждан, ищущих работу, превысит 1800 тыс. человек. Затруднится трудоустройство выпускников школ, ПТУ, техникумов, ВУЗов. На рынке труда может оказаться до 600 тыс. молодежи. Предполагается, что в Государственную службу занятости обратится свыше 400 тыс. человек. Численность зарегистрированных безработных достигнет 220 тыс. человек. 
</w:t>
      </w:r>
      <w:r>
        <w:br/>
      </w:r>
      <w:r>
        <w:rPr>
          <w:rFonts w:ascii="Times New Roman"/>
          <w:b w:val="false"/>
          <w:i w:val="false"/>
          <w:color w:val="000000"/>
          <w:sz w:val="28"/>
        </w:rPr>
        <w:t>
      По степени напряженности на рынке труда будут выделяться две группы территорий: трудоизбыточные области - Южно-Казахстанская, Кзыл-Ординская, Семипалатинская, Атырауская; другая группа областей обусловлена их производственной специализацией и кризисными явлениями в отдельных отраслях - Восточно-Казахстанская, Западно-Казахстанская, Северо-Казахстанская. Ожидается, что масштабы безработицы в Атырауской, Семипалатинской областях в 3-4 раза превысят среднереспубликанский уровень. 
</w:t>
      </w:r>
      <w:r>
        <w:br/>
      </w:r>
      <w:r>
        <w:rPr>
          <w:rFonts w:ascii="Times New Roman"/>
          <w:b w:val="false"/>
          <w:i w:val="false"/>
          <w:color w:val="000000"/>
          <w:sz w:val="28"/>
        </w:rPr>
        <w:t>
      Возможно, что безработица приобретет новые особенности. Из-за диспропорции между количеством освобождающихся и числом вакантных мест она может принять в ряде регионов хронический характер. 
</w:t>
      </w:r>
      <w:r>
        <w:br/>
      </w:r>
      <w:r>
        <w:rPr>
          <w:rFonts w:ascii="Times New Roman"/>
          <w:b w:val="false"/>
          <w:i w:val="false"/>
          <w:color w:val="000000"/>
          <w:sz w:val="28"/>
        </w:rPr>
        <w:t>
      В этом случае возрастут сроки выплаты пособий по безработице, а доля длительно безработных составит 25-30 процентов, что приведет к росту затрат на поддержку безработных. 
</w:t>
      </w:r>
      <w:r>
        <w:br/>
      </w:r>
      <w:r>
        <w:rPr>
          <w:rFonts w:ascii="Times New Roman"/>
          <w:b w:val="false"/>
          <w:i w:val="false"/>
          <w:color w:val="000000"/>
          <w:sz w:val="28"/>
        </w:rPr>
        <w:t>
      Прогнозируемый уровень безработицы, ограниченные возможности экономики, усиление регионального аспекта в проведении социальной политики требует уточнения приоритетов и направлений политики занятости.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3. Направление поддержки незанятого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Банкротство отдельных предприятий, реальное высвобождение работников, осложнение поиска работы для неконкурентноспособных на рынке труда слоев населения неизбежны. Поэтому Государственная служба занятости будет способствовать скорейшему их возвращению к активному труду путем подбора рабочих мест, обучения и переподготовки, а также содействовать конверсируемым предприятиям переподготовки освобождаемых работников.
</w:t>
      </w:r>
      <w:r>
        <w:br/>
      </w:r>
      <w:r>
        <w:rPr>
          <w:rFonts w:ascii="Times New Roman"/>
          <w:b w:val="false"/>
          <w:i w:val="false"/>
          <w:color w:val="000000"/>
          <w:sz w:val="28"/>
        </w:rPr>
        <w:t>
     По прогнозам, Государственная служба занятости окажет поддержку более 400 тыс. человек. 
</w:t>
      </w:r>
    </w:p>
    <w:p>
      <w:pPr>
        <w:spacing w:after="0"/>
        <w:ind w:left="0"/>
        <w:jc w:val="both"/>
      </w:pPr>
      <w:r>
        <w:rPr>
          <w:rFonts w:ascii="Times New Roman"/>
          <w:b w:val="false"/>
          <w:i w:val="false"/>
          <w:color w:val="000000"/>
          <w:sz w:val="28"/>
        </w:rPr>
        <w:t>
                      Содействие трудоустройству 
</w:t>
      </w:r>
    </w:p>
    <w:p>
      <w:pPr>
        <w:spacing w:after="0"/>
        <w:ind w:left="0"/>
        <w:jc w:val="both"/>
      </w:pPr>
      <w:r>
        <w:rPr>
          <w:rFonts w:ascii="Times New Roman"/>
          <w:b w:val="false"/>
          <w:i w:val="false"/>
          <w:color w:val="000000"/>
          <w:sz w:val="28"/>
        </w:rPr>
        <w:t>
     Содействие трудоустройству включает следующие основные услуги, предоставляемые Государственной службой занятости:
</w:t>
      </w:r>
      <w:r>
        <w:br/>
      </w:r>
      <w:r>
        <w:rPr>
          <w:rFonts w:ascii="Times New Roman"/>
          <w:b w:val="false"/>
          <w:i w:val="false"/>
          <w:color w:val="000000"/>
          <w:sz w:val="28"/>
        </w:rPr>
        <w:t>
     информирование населения о возможности трудоустройства;
</w:t>
      </w:r>
      <w:r>
        <w:br/>
      </w:r>
      <w:r>
        <w:rPr>
          <w:rFonts w:ascii="Times New Roman"/>
          <w:b w:val="false"/>
          <w:i w:val="false"/>
          <w:color w:val="000000"/>
          <w:sz w:val="28"/>
        </w:rPr>
        <w:t>
     подбор подходящих рабочих мест;
</w:t>
      </w:r>
      <w:r>
        <w:br/>
      </w:r>
      <w:r>
        <w:rPr>
          <w:rFonts w:ascii="Times New Roman"/>
          <w:b w:val="false"/>
          <w:i w:val="false"/>
          <w:color w:val="000000"/>
          <w:sz w:val="28"/>
        </w:rPr>
        <w:t>
     подбор работника по запросу работодателя;
</w:t>
      </w:r>
      <w:r>
        <w:br/>
      </w:r>
      <w:r>
        <w:rPr>
          <w:rFonts w:ascii="Times New Roman"/>
          <w:b w:val="false"/>
          <w:i w:val="false"/>
          <w:color w:val="000000"/>
          <w:sz w:val="28"/>
        </w:rPr>
        <w:t>
     проведения ярмарок вакансий и специалистов;
</w:t>
      </w:r>
      <w:r>
        <w:br/>
      </w:r>
      <w:r>
        <w:rPr>
          <w:rFonts w:ascii="Times New Roman"/>
          <w:b w:val="false"/>
          <w:i w:val="false"/>
          <w:color w:val="000000"/>
          <w:sz w:val="28"/>
        </w:rPr>
        <w:t>
     консультирование граждан, испытывающих трудности в поиске работы;
</w:t>
      </w:r>
      <w:r>
        <w:br/>
      </w:r>
      <w:r>
        <w:rPr>
          <w:rFonts w:ascii="Times New Roman"/>
          <w:b w:val="false"/>
          <w:i w:val="false"/>
          <w:color w:val="000000"/>
          <w:sz w:val="28"/>
        </w:rPr>
        <w:t>
     содействие занятости слабоконкурентным на рынке труда категориям населения, включая квотирования рабочих мест.
</w:t>
      </w:r>
      <w:r>
        <w:br/>
      </w:r>
      <w:r>
        <w:rPr>
          <w:rFonts w:ascii="Times New Roman"/>
          <w:b w:val="false"/>
          <w:i w:val="false"/>
          <w:color w:val="000000"/>
          <w:sz w:val="28"/>
        </w:rPr>
        <w:t>
     При поддержке Государственной службы занятости работа будет предоставлена 120 тыс. человек. 
</w:t>
      </w:r>
    </w:p>
    <w:p>
      <w:pPr>
        <w:spacing w:after="0"/>
        <w:ind w:left="0"/>
        <w:jc w:val="both"/>
      </w:pPr>
      <w:r>
        <w:rPr>
          <w:rFonts w:ascii="Times New Roman"/>
          <w:b w:val="false"/>
          <w:i w:val="false"/>
          <w:color w:val="000000"/>
          <w:sz w:val="28"/>
        </w:rPr>
        <w:t>
                         Общественные работы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Прогнозируемое превышение спроса на рабочие места не дает оснований рассчитывать на значительное увеличение вакансий, дающих постоянную работу. Поэтому Государственная служба занятости предоставит безработным возможность для временной занятости на общественных работах. 
</w:t>
      </w:r>
      <w:r>
        <w:br/>
      </w:r>
      <w:r>
        <w:rPr>
          <w:rFonts w:ascii="Times New Roman"/>
          <w:b w:val="false"/>
          <w:i w:val="false"/>
          <w:color w:val="000000"/>
          <w:sz w:val="28"/>
        </w:rPr>
        <w:t>
      Первоочередной доступ к ним получат безработные, лица предпенсионного возраста, граждане, нуждающиеся в трудовой реабилитации, имеющие значительный перерыв в профессиональной деятельности в связи с воспитанием детей и уходом за членами семьи, лишением свободы, а также лица, уволенные за нарушение трудовой дисциплины. Предполагается использование их труда в основном в здравоохранении, сельском хозяйстве, строительстве и жилищно-коммунальном хозяйстве. 
</w:t>
      </w:r>
      <w:r>
        <w:br/>
      </w:r>
      <w:r>
        <w:rPr>
          <w:rFonts w:ascii="Times New Roman"/>
          <w:b w:val="false"/>
          <w:i w:val="false"/>
          <w:color w:val="000000"/>
          <w:sz w:val="28"/>
        </w:rPr>
        <w:t>
      Общественными работами намечено охватить до 15 тыс. человек.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Предпринимательство и самозанятость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развития предпринимательства предполагается: оказание поддержки 10 тыс. безработных, намеренным организовать собственное дело; 
</w:t>
      </w:r>
      <w:r>
        <w:br/>
      </w:r>
      <w:r>
        <w:rPr>
          <w:rFonts w:ascii="Times New Roman"/>
          <w:b w:val="false"/>
          <w:i w:val="false"/>
          <w:color w:val="000000"/>
          <w:sz w:val="28"/>
        </w:rPr>
        <w:t>
      консультирование и профессиональная ориентация незанятого населения и безработных для выявления возможностей их деятельности в качестве предпринимателей; 
</w:t>
      </w:r>
      <w:r>
        <w:br/>
      </w:r>
      <w:r>
        <w:rPr>
          <w:rFonts w:ascii="Times New Roman"/>
          <w:b w:val="false"/>
          <w:i w:val="false"/>
          <w:color w:val="000000"/>
          <w:sz w:val="28"/>
        </w:rPr>
        <w:t>
      обучение незанятого населения и безработных основам предпринимательства; 
</w:t>
      </w:r>
      <w:r>
        <w:br/>
      </w:r>
      <w:r>
        <w:rPr>
          <w:rFonts w:ascii="Times New Roman"/>
          <w:b w:val="false"/>
          <w:i w:val="false"/>
          <w:color w:val="000000"/>
          <w:sz w:val="28"/>
        </w:rPr>
        <w:t>
      содействие организации совместных предприятий с целью создания рабочих мест для трудоустройства обученного незанятого населения и безработных; 
</w:t>
      </w:r>
      <w:r>
        <w:br/>
      </w:r>
      <w:r>
        <w:rPr>
          <w:rFonts w:ascii="Times New Roman"/>
          <w:b w:val="false"/>
          <w:i w:val="false"/>
          <w:color w:val="000000"/>
          <w:sz w:val="28"/>
        </w:rPr>
        <w:t>
      выделение централизованных государственных и зарубежных кредитных ресурсов на развитие частного предпринимательства в соответствии с экономическими приоритетами, утвержденными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Профессиональное обучение, профессиональная ориентация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Задача профессионального обучения, незанятых граждан и безработных, а также лиц, находящихся под риском увольнения является повышение их конкурентоспособности на рынке труда путем развития профессиональных навыков, значений и расширения их возможностей в поисках нового рабочего места. В области профессиональной ориентации безработных особое внимание будет уделено содействию выбора гражданами эффективных форм занятости, ориентированных на формирование количественной рабочей силы. 
</w:t>
      </w:r>
      <w:r>
        <w:br/>
      </w:r>
      <w:r>
        <w:rPr>
          <w:rFonts w:ascii="Times New Roman"/>
          <w:b w:val="false"/>
          <w:i w:val="false"/>
          <w:color w:val="000000"/>
          <w:sz w:val="28"/>
        </w:rPr>
        <w:t>
      Этими услугами предполагается охватить 80 тыс. человек. 
</w:t>
      </w:r>
      <w:r>
        <w:br/>
      </w:r>
      <w:r>
        <w:rPr>
          <w:rFonts w:ascii="Times New Roman"/>
          <w:b w:val="false"/>
          <w:i w:val="false"/>
          <w:color w:val="000000"/>
          <w:sz w:val="28"/>
        </w:rPr>
        <w:t>
      Государственная служба занятости предполагает предоставить возможности для переподготовки профобучения 30 тыс. человек, осуществить профессиональное консультирование не менее 50 тыс. человек. 
</w:t>
      </w:r>
      <w:r>
        <w:br/>
      </w:r>
      <w:r>
        <w:rPr>
          <w:rFonts w:ascii="Times New Roman"/>
          <w:b w:val="false"/>
          <w:i w:val="false"/>
          <w:color w:val="000000"/>
          <w:sz w:val="28"/>
        </w:rPr>
        <w:t>
      Для решения этих задач предусматривается: 
</w:t>
      </w:r>
      <w:r>
        <w:br/>
      </w:r>
      <w:r>
        <w:rPr>
          <w:rFonts w:ascii="Times New Roman"/>
          <w:b w:val="false"/>
          <w:i w:val="false"/>
          <w:color w:val="000000"/>
          <w:sz w:val="28"/>
        </w:rPr>
        <w:t>
      координировать совместно с органами управления образованием объемы и профили подготовки молодежи в профессиональных образовательных учреждениях, исходя из потребностей региональных рынков труда; 
</w:t>
      </w:r>
      <w:r>
        <w:br/>
      </w:r>
      <w:r>
        <w:rPr>
          <w:rFonts w:ascii="Times New Roman"/>
          <w:b w:val="false"/>
          <w:i w:val="false"/>
          <w:color w:val="000000"/>
          <w:sz w:val="28"/>
        </w:rPr>
        <w:t>
      продолжить формирование учебно-курсовой сети, имеющей развитую учебно-производственную базу, отвечающую требованиям рынка труда к подготовке рабочей силы;
</w:t>
      </w:r>
      <w:r>
        <w:br/>
      </w:r>
      <w:r>
        <w:rPr>
          <w:rFonts w:ascii="Times New Roman"/>
          <w:b w:val="false"/>
          <w:i w:val="false"/>
          <w:color w:val="000000"/>
          <w:sz w:val="28"/>
        </w:rPr>
        <w:t>
      использовать возможности обучения специалистов на создаваемых совместно с зарубежными фирмами предприятий;
</w:t>
      </w:r>
      <w:r>
        <w:br/>
      </w:r>
      <w:r>
        <w:rPr>
          <w:rFonts w:ascii="Times New Roman"/>
          <w:b w:val="false"/>
          <w:i w:val="false"/>
          <w:color w:val="000000"/>
          <w:sz w:val="28"/>
        </w:rPr>
        <w:t>
      координировать деятельность и оказывать практическую помощь негосударственным учебным заведениям в осуществлении профессионального обучения безработных и незанятого населения. 
</w:t>
      </w:r>
    </w:p>
    <w:p>
      <w:pPr>
        <w:spacing w:after="0"/>
        <w:ind w:left="0"/>
        <w:jc w:val="both"/>
      </w:pPr>
      <w:r>
        <w:rPr>
          <w:rFonts w:ascii="Times New Roman"/>
          <w:b w:val="false"/>
          <w:i w:val="false"/>
          <w:color w:val="000000"/>
          <w:sz w:val="28"/>
        </w:rPr>
        <w:t>
                         Выплата пособий по
</w:t>
      </w:r>
      <w:r>
        <w:br/>
      </w:r>
      <w:r>
        <w:rPr>
          <w:rFonts w:ascii="Times New Roman"/>
          <w:b w:val="false"/>
          <w:i w:val="false"/>
          <w:color w:val="000000"/>
          <w:sz w:val="28"/>
        </w:rPr>
        <w:t>
                    безработице  и материальной
</w:t>
      </w:r>
      <w:r>
        <w:br/>
      </w:r>
      <w:r>
        <w:rPr>
          <w:rFonts w:ascii="Times New Roman"/>
          <w:b w:val="false"/>
          <w:i w:val="false"/>
          <w:color w:val="000000"/>
          <w:sz w:val="28"/>
        </w:rPr>
        <w:t>
                помощи безработным и членам их семей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целях социальной поддержки безработных в период поиска работы будет организована выплата пособий по безработице и материальной помощи. 
</w:t>
      </w:r>
      <w:r>
        <w:br/>
      </w:r>
      <w:r>
        <w:rPr>
          <w:rFonts w:ascii="Times New Roman"/>
          <w:b w:val="false"/>
          <w:i w:val="false"/>
          <w:color w:val="000000"/>
          <w:sz w:val="28"/>
        </w:rPr>
        <w:t>
      Ожидается, что получателями пособий по безработице станут 175 тыс. безработных, материальной помощи - 22 тыс. человек. 
</w:t>
      </w:r>
    </w:p>
    <w:p>
      <w:pPr>
        <w:spacing w:after="0"/>
        <w:ind w:left="0"/>
        <w:jc w:val="both"/>
      </w:pPr>
      <w:r>
        <w:rPr>
          <w:rFonts w:ascii="Times New Roman"/>
          <w:b w:val="false"/>
          <w:i w:val="false"/>
          <w:color w:val="000000"/>
          <w:sz w:val="28"/>
        </w:rPr>
        <w:t>
</w:t>
      </w:r>
      <w:r>
        <w:rPr>
          <w:rFonts w:ascii="Times New Roman"/>
          <w:b w:val="false"/>
          <w:i w:val="false"/>
          <w:color w:val="000000"/>
          <w:sz w:val="28"/>
        </w:rPr>
        <w:t>
                   Регулирование трудовой миграции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Миграционная политики призвана содействовать преодолению географических расхождений между спросом и предложением на квалифицированную рабочую силу, смягчению напряжения на рынке труда за счет временного использования рабочей силы за рубежом. 
</w:t>
      </w:r>
      <w:r>
        <w:br/>
      </w:r>
      <w:r>
        <w:rPr>
          <w:rFonts w:ascii="Times New Roman"/>
          <w:b w:val="false"/>
          <w:i w:val="false"/>
          <w:color w:val="000000"/>
          <w:sz w:val="28"/>
        </w:rPr>
        <w:t>
      Число граждан Казахстана, желающих выехать на временную работу за границу, может составить от 10 до 15 тыс.человек в год. 
</w:t>
      </w:r>
      <w:r>
        <w:br/>
      </w:r>
      <w:r>
        <w:rPr>
          <w:rFonts w:ascii="Times New Roman"/>
          <w:b w:val="false"/>
          <w:i w:val="false"/>
          <w:color w:val="000000"/>
          <w:sz w:val="28"/>
        </w:rPr>
        <w:t>
      Мерами регулирования трудовой миграции определены: 
</w:t>
      </w:r>
      <w:r>
        <w:br/>
      </w:r>
      <w:r>
        <w:rPr>
          <w:rFonts w:ascii="Times New Roman"/>
          <w:b w:val="false"/>
          <w:i w:val="false"/>
          <w:color w:val="000000"/>
          <w:sz w:val="28"/>
        </w:rPr>
        <w:t>
      регулирование иммиграции и эмиграции рабочей силы на основе заключения со странами соответствующих соглашений с учетом интересов внутреннего рынка труда; 
</w:t>
      </w:r>
      <w:r>
        <w:br/>
      </w:r>
      <w:r>
        <w:rPr>
          <w:rFonts w:ascii="Times New Roman"/>
          <w:b w:val="false"/>
          <w:i w:val="false"/>
          <w:color w:val="000000"/>
          <w:sz w:val="28"/>
        </w:rPr>
        <w:t>
      организации иммиграционного контроля. 
</w:t>
      </w:r>
      <w:r>
        <w:br/>
      </w:r>
      <w:r>
        <w:rPr>
          <w:rFonts w:ascii="Times New Roman"/>
          <w:b w:val="false"/>
          <w:i w:val="false"/>
          <w:color w:val="000000"/>
          <w:sz w:val="28"/>
        </w:rPr>
        <w:t>
      Порядка 10 тыс. безработных смогут использовать возможности смены работы и места жительства внутри республики путем добровольного переселения в другую местность с более благоприятной ситуацией на рынке труда. 
</w:t>
      </w:r>
    </w:p>
    <w:p>
      <w:pPr>
        <w:spacing w:after="0"/>
        <w:ind w:left="0"/>
        <w:jc w:val="both"/>
      </w:pPr>
      <w:r>
        <w:rPr>
          <w:rFonts w:ascii="Times New Roman"/>
          <w:b w:val="false"/>
          <w:i w:val="false"/>
          <w:color w:val="000000"/>
          <w:sz w:val="28"/>
        </w:rPr>
        <w:t>
</w:t>
      </w:r>
      <w:r>
        <w:rPr>
          <w:rFonts w:ascii="Times New Roman"/>
          <w:b w:val="false"/>
          <w:i w:val="false"/>
          <w:color w:val="000000"/>
          <w:sz w:val="28"/>
        </w:rPr>
        <w:t>
           4. Деятельность Государственной службы занятости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Государственная служба занятости ставит совей задачей гибко и заблаговременно реагировать на изменения на рынке труда, тщательно прогнозировать ситуацию на рынке труда, совершенствовать свою работу, в том числе по организации выявления спроса на рабочую силу, а также изучать возможности и организовывать перераспределение рабочей силы в трудонедостаточные, но перспективные в экономическом развитии регионы. 
</w:t>
      </w:r>
    </w:p>
    <w:p>
      <w:pPr>
        <w:spacing w:after="0"/>
        <w:ind w:left="0"/>
        <w:jc w:val="both"/>
      </w:pPr>
      <w:r>
        <w:rPr>
          <w:rFonts w:ascii="Times New Roman"/>
          <w:b w:val="false"/>
          <w:i w:val="false"/>
          <w:color w:val="000000"/>
          <w:sz w:val="28"/>
        </w:rPr>
        <w:t>
</w:t>
      </w:r>
      <w:r>
        <w:rPr>
          <w:rFonts w:ascii="Times New Roman"/>
          <w:b w:val="false"/>
          <w:i w:val="false"/>
          <w:color w:val="000000"/>
          <w:sz w:val="28"/>
        </w:rPr>
        <w:t>
                  5. Финансовое обеспечение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Финансирование Программы будет осуществляться за счет средств Государственного фонда содействия занятости в соответствии со сметой расходов, утвержденной Правлением Фонда. 
</w:t>
      </w:r>
    </w:p>
    <w:p>
      <w:pPr>
        <w:spacing w:after="0"/>
        <w:ind w:left="0"/>
        <w:jc w:val="both"/>
      </w:pPr>
      <w:r>
        <w:rPr>
          <w:rFonts w:ascii="Times New Roman"/>
          <w:b w:val="false"/>
          <w:i w:val="false"/>
          <w:color w:val="000000"/>
          <w:sz w:val="28"/>
        </w:rPr>
        <w:t>
</w:t>
      </w:r>
      <w:r>
        <w:rPr>
          <w:rFonts w:ascii="Times New Roman"/>
          <w:b w:val="false"/>
          <w:i w:val="false"/>
          <w:color w:val="000000"/>
          <w:sz w:val="28"/>
        </w:rPr>
        <w:t>
                    6. Условие реализации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Реализация Программы предполагает, что средства в Государственный фонд содействия занятости будут поступать регулярно, за счет обязательных отчислений хозяйствующих субъектов-работодателей в размере 2 процентов к фонду оплаты труда.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