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6b71f" w14:textId="376b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практики разрешения споров, связанных с применением законодательства о разгосударствлении и приватизации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Высшего арбитражного суда Республики Казахстан от 8 февраля 1995 года № 3. Утратило силу нормативным постановлением Верховного Суда Республики Казахстан от 22 декабря 2008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нормативным постановлением Верховного Суда РК от 22.12.2008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(Неофициальный текст)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судебно-арбитражной практики разрешения данной категории споров свидетельствует о том, что суды правильно применяют законодательство, регулирующее взаимоотношения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имеются отдельные случаи принятия арбитражными судами ошибочных решений, без достаточного исследования всех материалов и обстоятельств дела, учета доводов и возражений сторон, с процессуальными нарушениями.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по отдельным делам излагаются без ссылки на закон.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Недостаточно эффективна профилактическая работа.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единообразия судебно-арбитражной практики, в порядке разъяснения Пленум Высшего арбитражного суда Республики Казахстан, руководствуясь ст.26 Закона Республики Казахстан "Об арбитражном суде Республики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Z926000_ </w:t>
      </w:r>
      <w:r>
        <w:rPr>
          <w:rFonts w:ascii="Times New Roman"/>
          <w:b w:val="false"/>
          <w:i w:val="false"/>
          <w:color w:val="000000"/>
          <w:sz w:val="28"/>
        </w:rPr>
        <w:t>
 ,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Арбитражным судам подведомственны споры, связанные с разгосударствлением и приватизацией государственного имущества, когда всеми участниками оспариваемых актов и сделок являются юридические лица, если иное не предусмотрено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подготовке дела к рассмотрению в целях всестороннего исследования всех обстоятельств арбитражным судам следует привлекать к участию в деле всех участников оспариваемых сделок и актов преобразования государственной собственности в иную форму.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разрешении споров следует руководствоваться законодательством, действовавшим в момент возникновения спорных правоотношений, если иное не установлено актом о введении законодательства в действие.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Арбитражным судам следует иметь в виду, что действие п.3 ст.24 Закона Республики Казахстан "О разгосударствлении и приватизации" (в редакции от 12 апреля 1993 г.) не распространяется на сделки купли-продажи государственного имущества, заключенные хозяйствующими субъектами в соответствии с законодательством, действовавшим до вступления в силу этого Закона, так как в нем определены конкретные основания для внесения представлений комитетом в арбитражный суд при признании недействительными актов изменения форм собственности на госимущество.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Следует учитывать, что в соответствии со статьей 10 Закона Республики Казахстан "О развитии конкуренции и ограничении монополистической деятельности"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Z916000_ </w:t>
      </w:r>
      <w:r>
        <w:rPr>
          <w:rFonts w:ascii="Times New Roman"/>
          <w:b w:val="false"/>
          <w:i w:val="false"/>
          <w:color w:val="000000"/>
          <w:sz w:val="28"/>
        </w:rPr>
        <w:t>
 регистрация и преобразование государственных предприятий, объединений в организационно-управленческие образования акционерные общества, холдинги - производятся при наличии соответствующего заключения Антимонопольного комитета Республики Казахстан, который вправе обращаться в арбитражные суды с исковыми требованиями о признании полностью или частично недействительными актов регистрации и преобразования государственных предприятий по основаниям, предусмотренным статьями 6, 8 указанного Закона.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разрешении споров, связанных с признанием либо оспариванием права собственности на имущество, находящееся во владении негосударственных юридических лиц, а также оспариванием актов преобразования государственной собственности в отношении такого имущества, арбитражным судам следует руководствоваться Законом "О собственности Республики Казахстан", Основами гражданского законодательства, определившими, что юридическое лицо, не являющееся собственником имущества, но добросовестно, открыто и непрерывно владеющее как своим собственным недвижимым имуществом не менее 15 лет, либо иным имуществом не менее 5 лет, приобретает право собственности на это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приобретения права собственности на имущество юридическое лицо, владеющее имуществом как своим собственным, имеет право на защиту своего владения против третьих лиц, не являющихся собственниками имущества, а также не имеющих права на владение им в силу иного основания, предусмотренного законодательными актами или договором.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со ст. 26 Основ гражданского законодательства Союза ССР и республик и ст. 41 Гражданского кодекса Казахской ССР сделки и акты о преобразовании государственной собственности являются гражданско- правовыми сделками и соответственно к ним применяются общие нормы гражданского законодательства.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Разрешая споры о признании недействительными актов приватизации и разгосударствления государственного имущества, арбитражные суды должны учитывать нормы гражданского законодательства о реституции, в случае признания сделки недействительной, учитывать степень вины сторон в совершении недействительной сделки, неотделимые улучшения имущества либо его ухудшение, время пользования продавца денежными средствами за реализованное имущество.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Преобразование структурных подразделений государственных объединений в негосударственную форму собственности производится в соответствии со ст. 7 Закона Республики Казахстан "О разгосударствлении и приватизации", при этом арбитражным судам следует принимать во внимание Положение о преобразовании государственных предприятий в акционерные общества открытого типа, утвержденное постановлением Госкомимущества Республики Казахстан № 2/2 от 26 июня 1993 г., которым возможность приватизации структурных подразделений в открытые акционерные общества допускается, если их деятельность технологически не связана с производственным циклом объединения.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разрешении спора о признании недействительными учредительных документов акционерного общества, иного негосударственного формирования арбитражным судам необходимо иметь в виду, что основания и порядок ликвидации юридических лиц определен Законами "О предприятиях в Республике Казахстан"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Z914000_ </w:t>
      </w:r>
      <w:r>
        <w:rPr>
          <w:rFonts w:ascii="Times New Roman"/>
          <w:b w:val="false"/>
          <w:i w:val="false"/>
          <w:color w:val="000000"/>
          <w:sz w:val="28"/>
        </w:rPr>
        <w:t>
 , "О хозяйственных товариществах и акционерных обществах"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Z912900_ </w:t>
      </w:r>
      <w:r>
        <w:rPr>
          <w:rFonts w:ascii="Times New Roman"/>
          <w:b w:val="false"/>
          <w:i w:val="false"/>
          <w:color w:val="000000"/>
          <w:sz w:val="28"/>
        </w:rPr>
        <w:t>
 , "О собственности"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Z909000_ </w:t>
      </w:r>
      <w:r>
        <w:rPr>
          <w:rFonts w:ascii="Times New Roman"/>
          <w:b w:val="false"/>
          <w:i w:val="false"/>
          <w:color w:val="000000"/>
          <w:sz w:val="28"/>
        </w:rPr>
        <w:t>
 , Гражданским кодексом и предлагать собственникам произвести реорганизацию либо ликвидацию преобразованного предприятия в порядке, определенном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 решении вопроса о возникновении права собственности на имущество при разгосударствлении и приватизации необходимо исходить из смысла ст. 24 Закона "О разгосударствлении и приватизации" и ст.68 Закона "О хозяйственных товариществах и акционерных обществах", в соответствии с которыми право собственности переходит от продавца к покупателю с момента регистрации договора купли-продажи, либо с момента регистрации хозяйственного товарищества, акционерного общества.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Арбитражным судам следует учитывать, что если до оплаты полной стоимости приобретенного объекта и выдачи госакта о вступлении в права собственности между продавцом и покупателем заключается договор, в котором предусматриваются обязательства сторон по сделке (источники, порядок и сроки оплаты, использование приватизируемого имущества и др.), то такие договоры следует в соответствии со статьей 47 Гражданского кодекса Казахской ССР квалифицировать как заключенные под условием.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по договору после вступления покупателя в права собственности заинтересованная сторона вправе ставить вопрос о расторжении договора.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рассмотрении споров, связанных с оспариванием актов и сделок о разгосударствлении и приватизации государственной собственности либо о внесении в них изменений по основаниям неправильной оценки стоимости имущества при преобразовании государственной собственности и нарушения порядка размещения (реализации) акций, следует руководствоваться ст.65 Основ гражданского законодательства Союза ССР, в соответствии с которой исполнение возмездного договора производится по цене, установленной соглашением сторон. В предусмотренных законодательными актами случаях цена договора определяется соглашением сторон с соблюдением тарифов, расценок и т.п., устанавливаемых или регулируемых уполномоченными на то государственными органами. Изменение цены договора после его заключения допускается лишь в случаях и на условиях, предусмотренных договором и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 разрешении споров о разгосударствлении и приватизации арбитражным судам необходимо повысить эффективность профилактической работы путем вынесения частных определений в адрес органов государственной власти и управления, допускающих нарушения законодательства о разгосударствлении и приватизации, привлечения к ответственности лиц, виновных в причинении убытков незаконными сделками по приватизации, занижении стоимости объектов, нарушении охраняемых законом интересов новых собственников и граждан Республики Казахстан, желающих принять участие в разгосударствлении и приватизации.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