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37b58" w14:textId="ad37b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на ратификацию в Верховный Совет Республики Казахстан Соглашения о взаимном признании прав на возмещение вреда, причиненного работникам увечьем, профессиональным заболеванием либо иным повреждением здоровья, связанные с исполнением ими трудовых обязанностей</w:t>
      </w:r>
    </w:p>
    <w:p>
      <w:pPr>
        <w:spacing w:after="0"/>
        <w:ind w:left="0"/>
        <w:jc w:val="both"/>
      </w:pPr>
      <w:r>
        <w:rPr>
          <w:rFonts w:ascii="Times New Roman"/>
          <w:b w:val="false"/>
          <w:i w:val="false"/>
          <w:color w:val="000000"/>
          <w:sz w:val="28"/>
        </w:rPr>
        <w:t>Постановление Кабинета Министров Республики Казахстан от 24 февраля 1995 г. N 201</w:t>
      </w:r>
    </w:p>
    <w:p>
      <w:pPr>
        <w:spacing w:after="0"/>
        <w:ind w:left="0"/>
        <w:jc w:val="left"/>
      </w:pPr>
      <w:r>
        <w:rPr>
          <w:rFonts w:ascii="Times New Roman"/>
          <w:b w:val="false"/>
          <w:i w:val="false"/>
          <w:color w:val="000000"/>
          <w:sz w:val="28"/>
        </w:rPr>
        <w:t>
</w:t>
      </w:r>
      <w:r>
        <w:rPr>
          <w:rFonts w:ascii="Times New Roman"/>
          <w:b w:val="false"/>
          <w:i w:val="false"/>
          <w:color w:val="000000"/>
          <w:sz w:val="28"/>
        </w:rPr>
        <w:t>
          Кабинет Министров Республики Казахстан постановляет:
</w:t>
      </w:r>
      <w:r>
        <w:br/>
      </w:r>
      <w:r>
        <w:rPr>
          <w:rFonts w:ascii="Times New Roman"/>
          <w:b w:val="false"/>
          <w:i w:val="false"/>
          <w:color w:val="000000"/>
          <w:sz w:val="28"/>
        </w:rPr>
        <w:t>
          Внести на ратификацию в Верховный Совет Республики Казахстан
Соглашение о взаимном признании прав на возмещение вреда,
причиненного работникам увечьем, профессиональным заболеванием либо
иным повреждением здоровья, связанные с исполнением ими трудовых
обязанностей, заключенное Правительствами Азербайджанской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Республики, Республики Армения, Республики Казахстан, Кыргызской
Республики, Республики Молдова, Российской Федерации, Республики
Таджикистан, Туркменистана, Республики Узбекистан, Украины,
подписанное в городе Москве 9 сентября 1994 года.
        Премьер-министр
      Республики Казахстан
                             Соглашение
                    о взаимном признании прав на
         возмещение вреда, причиненного работникам увечьем,
        профессиональным заболеванием либо иным повреждением
    здоровья, связанные с исполнением ими трудовых обязанностей
     Государства - участники настоящего Соглашения в лице
Правительств, именуемые в дальнейшем Сторонами,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сознавая особую важность социальной защиты лиц, получивших
трудовое увечье, профессиональное заболевание либо иное повреждение
здоровья, связанные с выполнением ими трудовых обязанностей,
</w:t>
      </w:r>
      <w:r>
        <w:br/>
      </w:r>
      <w:r>
        <w:rPr>
          <w:rFonts w:ascii="Times New Roman"/>
          <w:b w:val="false"/>
          <w:i w:val="false"/>
          <w:color w:val="000000"/>
          <w:sz w:val="28"/>
        </w:rPr>
        <w:t>
          исходя из необходимости урегулирования вопросов в области
социальной защиты граждан своих государств, согласились о
нижеследующем:
</w:t>
      </w:r>
      <w:r>
        <w:br/>
      </w:r>
      <w:r>
        <w:rPr>
          <w:rFonts w:ascii="Times New Roman"/>
          <w:b w:val="false"/>
          <w:i w:val="false"/>
          <w:color w:val="000000"/>
          <w:sz w:val="28"/>
        </w:rPr>
        <w:t>
                                                            Статья 1
</w:t>
      </w:r>
      <w:r>
        <w:br/>
      </w:r>
      <w:r>
        <w:rPr>
          <w:rFonts w:ascii="Times New Roman"/>
          <w:b w:val="false"/>
          <w:i w:val="false"/>
          <w:color w:val="000000"/>
          <w:sz w:val="28"/>
        </w:rPr>
        <w:t>
          Настоящее Соглашение распространяется на предприятия,
учреждения и организации Сторон (в том числе бывшего Союза ССР),
независимо от форм собственности (далее - предприятия).
</w:t>
      </w:r>
      <w:r>
        <w:br/>
      </w:r>
      <w:r>
        <w:rPr>
          <w:rFonts w:ascii="Times New Roman"/>
          <w:b w:val="false"/>
          <w:i w:val="false"/>
          <w:color w:val="000000"/>
          <w:sz w:val="28"/>
        </w:rPr>
        <w:t>
          Выплаты по возмещению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(далее -
возмещение вреда), производятся работникам, ранее работавшим на
предприятиях, а в случае их смерти - лицам, имеющим право на
возмещение вреда, являющимся гражданами и имеющим постоянное место
жительства на территории любой из Сторон.
</w:t>
      </w:r>
      <w:r>
        <w:br/>
      </w:r>
      <w:r>
        <w:rPr>
          <w:rFonts w:ascii="Times New Roman"/>
          <w:b w:val="false"/>
          <w:i w:val="false"/>
          <w:color w:val="000000"/>
          <w:sz w:val="28"/>
        </w:rPr>
        <w:t>
          Возмещение вреда, причиненного работникам вследствие катастрофы
на Чернобыльской АЭС и других радиационных катастроф, осуществляется
в соответствии с принятым национальным законодательством и
специальными соглашениями.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Возмещение вреда, причиненного работнику вследствие трудового
увечья, иного повреждения здоровья (в том числе при наступлении
потери трудоспособности в результате несчастного случая на
производстве, связанного с исполнением работниками трудовых
обязанностей, после переезда пострадавшего на территорию другой
Стороны), смерти производится работодателем Стороны,
законодательство которой распространялось на работника в момент
получения увечья, иного повреждения здоровья, смерти.
</w:t>
      </w:r>
      <w:r>
        <w:br/>
      </w:r>
      <w:r>
        <w:rPr>
          <w:rFonts w:ascii="Times New Roman"/>
          <w:b w:val="false"/>
          <w:i w:val="false"/>
          <w:color w:val="000000"/>
          <w:sz w:val="28"/>
        </w:rPr>
        <w:t>
          Работодатель, ответственный за причинение вреда, производит его
возмещение в соответствии со своим национальным законодательством.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Возмещение вреда производится работодателем Стороны,
законодательство которой распространялось на работника во время его
трудовой деятельности, вызвавшей профессиональное заболевание, и в
том случае, если указанное заболевание впервые было выявлено на
территории другой Стороны.
</w:t>
      </w:r>
      <w:r>
        <w:br/>
      </w:r>
      <w:r>
        <w:rPr>
          <w:rFonts w:ascii="Times New Roman"/>
          <w:b w:val="false"/>
          <w:i w:val="false"/>
          <w:color w:val="000000"/>
          <w:sz w:val="28"/>
        </w:rPr>
        <w:t>
          В тех случаях, когда работник, получивший профессиональное
заболевание, работал на территории нескольких Сторон в условиях и
областях деятельности, которые могли вызвать профессиональное
заболевание, возмещение вреда осуществляется работодателем Стороны,
на территории которой в последний раз выполнялась указанная работа.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Пересмотр степени тяжести трудового увечья и профессионального
заболевания работника осуществляется в соответствии с
законодательством Стороны, на территории которой он проживает.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Документы, выданные в целях реализации настоящего Соглашения на
территории одной из Сторон по установленной форме, или их заверенные
копии принимаются другими Сторонами без легализации.
</w:t>
      </w:r>
      <w:r>
        <w:br/>
      </w:r>
      <w:r>
        <w:rPr>
          <w:rFonts w:ascii="Times New Roman"/>
          <w:b w:val="false"/>
          <w:i w:val="false"/>
          <w:color w:val="000000"/>
          <w:sz w:val="28"/>
        </w:rPr>
        <w:t>
          Решение соответствующей медицинской экспертной комиссии любой
Стороны о степени утраты профессиональной трудоспособности в
процентах и необходимости в дополнительных видах помощи имеет
юридическую силу для возмещения вреда, причиненного здоровью
работника независимо от его места жительства, на территории Сторон,
подписавших настоящее Соглашение.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Стороны обеспечивают в приоритетном порядке свободный перевод и
выплату денежных средств по возмещению вреда работникам (а в случае
их смерти - лицам, имеющим право на возмещение вреда), постоянно или
временно пребывающим на их территории, через банки и (или)
учреждения почтовой связи.
</w:t>
      </w:r>
      <w:r>
        <w:br/>
      </w:r>
      <w:r>
        <w:rPr>
          <w:rFonts w:ascii="Times New Roman"/>
          <w:b w:val="false"/>
          <w:i w:val="false"/>
          <w:color w:val="000000"/>
          <w:sz w:val="28"/>
        </w:rPr>
        <w:t>
          Перевод денежных средств по возмещению вреда осуществляется в
порядке, устанавливаемом межправительственным Соглашением о переводе
денежных средств гражданам по социально значимым неторговым платежам,
за счет работодателя.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В случае ликвидации предприятия, ответственного за вред,
причиненный работникам, и отсутствия его правопреемника Сторона, на
территории которой ликвидировано предприятие, гарантирует возмещение
вреда этим работникам в соответствии с национальным законодательством.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По делам, предусмотренным в настоящем Соглашении, компетентен
суд Стороны, на территории которой имело место действия, послужившее
основанием для требования и возмещения вреда, или суд Стороны, на
территории которой проживают лица, имеющие право на возмещение
вреда, по выбору пострадавшего.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По взаимной договоренности Стороны могут вносить в настоящее
Соглашение необходимые дополнения и изменения, которые оформляются
соответствующими протоколами и являются неотъемлемой частью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Споры относительно толкования или применения настоящего
Соглашения решаются путем переговоров заинтересованных Сторон и
иными общепринятыми средствами, включая согласительные комиссии,
создаваемые по просьбе одной из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Вопросы, не урегулированные настоящим Соглашением, а также
связанные с его применением, рассматриваются уполномоченными
органами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br/>
      </w:r>
      <w:r>
        <w:rPr>
          <w:rFonts w:ascii="Times New Roman"/>
          <w:b w:val="false"/>
          <w:i w:val="false"/>
          <w:color w:val="000000"/>
          <w:sz w:val="28"/>
        </w:rPr>
        <w:t>
          В целях реализации настоящего Соглашения Стороны будут:
</w:t>
      </w:r>
      <w:r>
        <w:br/>
      </w:r>
      <w:r>
        <w:rPr>
          <w:rFonts w:ascii="Times New Roman"/>
          <w:b w:val="false"/>
          <w:i w:val="false"/>
          <w:color w:val="000000"/>
          <w:sz w:val="28"/>
        </w:rPr>
        <w:t>
          проводить политику сближения национального законодательства
путем сотрудничества;
</w:t>
      </w:r>
      <w:r>
        <w:br/>
      </w:r>
      <w:r>
        <w:rPr>
          <w:rFonts w:ascii="Times New Roman"/>
          <w:b w:val="false"/>
          <w:i w:val="false"/>
          <w:color w:val="000000"/>
          <w:sz w:val="28"/>
        </w:rPr>
        <w:t>
          информировать друг друга о действующем в их государствах
социальном законодательстве и его изменениях, в том числе через
Консультативный Совет по труду, миграции и социальной защите
населения.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br/>
      </w:r>
      <w:r>
        <w:rPr>
          <w:rFonts w:ascii="Times New Roman"/>
          <w:b w:val="false"/>
          <w:i w:val="false"/>
          <w:color w:val="000000"/>
          <w:sz w:val="28"/>
        </w:rPr>
        <w:t>
          Настоящее Соглашение вступает в силу со дня сдачи депозитарию
от трех Сторон уведомлений, подтверждающих выполнение государствами
- участниками внутригосударственных процедур, необходимых для
вступления его в силу.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w:t>
      </w:r>
      <w:r>
        <w:br/>
      </w:r>
      <w:r>
        <w:rPr>
          <w:rFonts w:ascii="Times New Roman"/>
          <w:b w:val="false"/>
          <w:i w:val="false"/>
          <w:color w:val="000000"/>
          <w:sz w:val="28"/>
        </w:rPr>
        <w:t>
          Настоящее Соглашение открыто для присоединения к нему других
государств, разделяющих его цели и принципы, путем передачи
депозитарию документов о присоединении.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w:t>
      </w:r>
      <w:r>
        <w:br/>
      </w:r>
      <w:r>
        <w:rPr>
          <w:rFonts w:ascii="Times New Roman"/>
          <w:b w:val="false"/>
          <w:i w:val="false"/>
          <w:color w:val="000000"/>
          <w:sz w:val="28"/>
        </w:rPr>
        <w:t>
          Настоящее Соглашение заключается сроком на пять лет и будет
автоматически продлеваться каждый раз на один год. Каждая из Сторон
может заявить о своем намерении выйти из настоящего Соглашения путем
письменного уведомления депозитария об этом не менее чем за шесть
месяцев до истечения соответствующего периода.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
</w:t>
      </w:r>
      <w:r>
        <w:br/>
      </w:r>
      <w:r>
        <w:rPr>
          <w:rFonts w:ascii="Times New Roman"/>
          <w:b w:val="false"/>
          <w:i w:val="false"/>
          <w:color w:val="000000"/>
          <w:sz w:val="28"/>
        </w:rPr>
        <w:t>
          Назначенным лицам выплаты по возмещению вреда в период участия
</w:t>
      </w:r>
      <w:r>
        <w:rPr>
          <w:rFonts w:ascii="Times New Roman"/>
          <w:b w:val="false"/>
          <w:i w:val="false"/>
          <w:color w:val="000000"/>
          <w:sz w:val="28"/>
        </w:rPr>
        <w:t>
</w:t>
      </w:r>
    </w:p>
    <w:p>
      <w:pPr>
        <w:spacing w:after="0"/>
        <w:ind w:left="0"/>
        <w:jc w:val="left"/>
      </w:pPr>
      <w:r>
        <w:rPr>
          <w:rFonts w:ascii="Times New Roman"/>
          <w:b w:val="false"/>
          <w:i w:val="false"/>
          <w:color w:val="000000"/>
          <w:sz w:val="28"/>
        </w:rPr>
        <w:t>
Стороны в настоящем Соглашении сохраняют свою силу и после выхода
Стороны из него.
     Совершено в городе Москве 9 сентября 1994 года в одном
подлинном экземпляре на русском языке. Подлинный экземпляр хранится
в Архиве Правительства Республики Беларусь, которое направит каждому
государству, подписавшему настоящее Соглашение, его заверенную
копию.
     За Правительство                  За Правительство
     Азербайджанской Республики        Республики Молдова
     За Правительство                  За Правительство
     Республики Армения                Российской Федерации
     За Правительство                  За Правительство
     Республики Беларусь               Республики Таджикистан
     За Правительство                  За Правительство
     Республики Грузия                 Туркменистана
     За Правительство                  За Правительство
     Республики Казахстан              Республики Узбекистан
     За Правительство                  За Правительство
     Кыргызской Республики             Украины
     Москва - 09.09.94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