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e657" w14:textId="06ee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ганизационные вопросы Национальной комиссии Республики Казахстан по ценным бума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7 января 1995 г. N 98. Утратило силу - постановлением Правительства РК от 28 октября 2001 г. N 1369 ~P011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названии и тексте заменены слова, преамбула - в редакции 
постановления КМ РК от 1 августа 1995 г. N 1058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
11 января 1995 г. N 2019 "Вопросы Национальной комиссии Республики 
Казахстан по ценным бумагам" (САПП Республики Казахстан, 1995 г., 
N   , ст. 25)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ункт первый - утратил силу постановлением КМ РК от
1 августа 1995 г. N 105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ловия оплаты труда, материально-бытового обеспечения,
транспортного и медицинского обслуживания Председателя Национальной
комиссии установить на уровне Министра, а членов Национальной 
комиссии - на уровне первого заместителя Министра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(Пункт 3 утратил силу - постановлением Правительства РК
от 20 августа 1996 г. N 103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ократить численность центрального аппарата Министерства
финансов Республики Казахстан на 8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выделить
необходимые ассигнования на содержание Национальной комиссии и ее
исполнительного аппар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ому комитету Республики Казахстан по 
государственному имуществу разместить Национальную комиссию и ее
исполнительный аппарат в служебном здании по адресу г.Алматы,
ул.Тимирязева, 1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Установить для Национальной комиссии и его исполнительного
аппарата лимит служебных легковых автомобилей в количестве 6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транспорта и коммуникаций, Комитету 
национальной безопасности Республики Казахстан обеспечить в
установленном порядке Национальную комиссию и исполнительный 
аппарат необходимыми видами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экономики и Министерству финансов Республики
Казахстан ежегодно предусматривать для Национальной комиссии и ее
исполнительного аппарата государственные капитальные вложения на
строительство жилья, служебных помещений и объектов 
социально-бытового назначения и необходимые ассигнования на их 
финансир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ункт десятый - утратил силу постановлением КМ РК от
1 августа 1995г. N 105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Министерству юстиции Республики Казахстан совместно с
Национальной комиссией подготовить предложения о внесении 
соответствующих изменений в действующие законодательные акты, 
регулирующие вопросы рынка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