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ed52" w14:textId="76ee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вывозе лома отделяющихся частей ракет-носителей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ноября 1994 г. N 1298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сбора, вывоза на дальнейшую переработку лома
отделяющихся частей ракет-носителей, содержащего цветные металлы
(алюминий, медь), ликвидации экологических последствий, связанных с
эксплуатацией космодрома "Байконур", на основании Соглашений между
Российской Федерацией и Республикой Казахстан о порядке использования
космодрома "Байконур" от 25 мая 1992 г. и о порядке перемещения через
границу товаров, необходимых для выполнения работ на космодроме
"Байконур", от 25 декабря 1993 г., а также в соответствии с Указом
Президента Республики Казахстан от 11 января 1994 г. N 1499 "О
таможенном тарифе Республики Казахстан на экспортируемые товары" (САПП
Республики Казахстан, 1994 г., N 3, ст. 20)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Освободить предприятия Жезказганской области, осуществляющие
вывоз лома отделяющихся частей ракет-носителей, от уплаты экспортной
таможенной пошлины (код 7404 и 7602 по ТН ВЭД).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