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ed52" w14:textId="76ee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вывозе лома отделяющихся частей ракет-носителей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16 ноября 1994 г. N 1298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сбора, вывоза на дальнейшую переработку лома
отделяющихся частей ракет-носителей, содержащего цветные металлы
(алюминий, медь), ликвидации экологических последствий, связанных с
эксплуатацией космодрома "Байконур", на основании Соглашений между
Российской Федерацией и Республикой Казахстан о порядке использования
космодрома "Байконур" от 25 мая 1992 г. и о порядке перемещения через
границу товаров, необходимых для выполнения работ на космодроме
"Байконур", от 25 декабря 1993 г., а также в соответствии с Указом
Президента Республики Казахстан от 11 января 1994 г. N 1499 "О
таможенном тарифе Республики Казахстан на экспортируемые товары" (САПП
Республики Казахстан, 1994 г., N 3, ст. 20)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Освободить предприятия Жезказганской области, осуществляющие
вывоз лома отделяющихся частей ракет-носителей, от уплаты экспортной
таможенной пошлины (код 7404 и 7602 по ТН ВЭД).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