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78f" w14:textId="4835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разработки и утверждения схем комплексного использования и охраны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августа 1994 г. N 932. Утратило силу - постановлением Правительства РК от 10 февраля 2004 г. N 159 (P040159)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разработки и утверждения схем комплексного использования и охраны вод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при Кабинете Министров Республики Казахстан совместно с заинтересованными министерствами, ведомствами и главами областных администраций разработать и утвердить в трехмесячный срок порядок согласования разрабатываемых схем и методические указания по составлению схем комплексного использования и охраны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Совета Министров Казахской ССР от 30 июля 1976 г. N 359 "О порядке разработки и утверждения схем комплексного использования и охраны вод" (СП КазССР, 1976 г., N 17, ст.54).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Казахстана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19 августа 1994 г. N 932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разработки и утверждения схем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использования и охраны вод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определения основных водохозяйственных и других мероприятий сохранения вод для удовлетворения перспективных потребностей в воде населения, отраслей экономики и обеспечения экологической устойчивости окружающей среды разрабатываются генеральные, бассейновые, территориальные схемы комплексного использования и охраны вод, схемы охраны вод малых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схемы комплексного использования и охраны вод разрабатываются на основе принятых Правительством Республики Казахстан решений в целях определения принципиальных направлений развития водного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Бассейновые схемы разрабатываются для бассейнов рек и других водных объектов на основе генеральной схемы.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схемы разрабатываются для экономических районов республики и областей на основе генеральных и бассейновых схем.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охраны вод малых рек разрабатываются для рек протяженностью до 200 км на основе положений, утвержденных в бассейновых и территориальных схемах комплексного использования и охраны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рек, часть бассейна которых расположена за пределами Республики Казахстан, бассейновые схемы комплексного использования и охраны вод разрабатываются: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бассейн в целом, если имеется соглашение с сопредельным государством об одновременном составлении бассейновой схемы. При этом порядок составления такой схемы в каждом отдельном случае определяется этим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на территории Республики Казахстан, если нет указанного соглашения. Потребность в воде сопредельного государства в данном случае учитывается в размерах, определяемых соглашением о вододелении между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Схемы комплексного использования и охраны вод делятся на схемы государственного и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схемам государственного значения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схемы комплексного использования и охраны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бассейновые схемы комплексного использования и охраны вод, в случаях, когда бассейн расположен на территории двух или более областей, а также в случаях, когда бассейн расположен на территории одной области, но намечаемые в схемах мероприятия изменяют условия водообеспечения и состояния вод других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схемы комплексного использования и охраны вод в случаях, когда намечаемые в схемах мероприятия изменяют условия водообеспечения и состояния вод двух или нескольких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охраны вод малых рек, в случае протекания по территории двух и более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бассейновые и территориальные схемы комплексного использования и охраны вод, а также схемы охраны вод малых рек относятся к схемам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схем комплексного использования и охраны вод осуществляется государственным органом управления водными ресурсами с привлечением при необходимости специализированных организаций других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Намеченные в генеральной, бассейновых и территориальных схемах комплексного использования и охраны вод мероприятия должны обеспечивать наиболее эффективное и рациональное использование и охрану вод путем регулирования стока вод, принятия мер по их экономному расходованию, прекращения сброса неочищенных и недостаточно очищенных сточных вод и улучшению состояния водоемов на основе совершенствования технологий производства и схем водоснабжения (применение безводных технологических процессов, воздушного охлаждения, оборотного водоснабжения и других технических приемов).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Намечаемые в схемах охраны вод малых рек мероприятия должны обеспечивать предупреждение и ликвидацию загрязнения, засорения и истощения этих рек, осуществление работ по поддержанию благоприятного водного режима и надлежащего санитарного состояния рек, способствовать сохранению и восстановлению прибрежных и водных экосистем, устанавливать приоритеты в водопользовании.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Схемы комплексного использования и охраны вод разрабатываются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Перспективные и годовые планы разработки схем составляются государственным органом управления водными ресурсами с учетом предложений глав областных администраций на основе анализа водохозяйственной деятельности и экологической обстановки в отдельных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После проведения экологической экспертизы органами охраны природы и недр схемы комплексного использования и охраны вод государственного значения утверждаются Кабинетом Министров Республики Казахстан по представлению государственного органа управления водными ресурсами, а схемы местного значения - главами областных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Водохозяйственный баланс является составной частью указанных схем и в исключительных случаях по решению Правительства Республики Казахстан может составляться и утверждаться отдельно для перераспределения водных ресурсов между потребителями и выявления возможности размещения новых производственных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Утвержденная схема и водохозяйственный баланс являются основой для установления лимитов воды потребителям или их группам, а также планирования, разработки и осуществления мероприятий по использованию и охране водных ресурсов на территории, рассмотренной в схеме.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