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75f7" w14:textId="9ae7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отнесения водных путей к категории судоходных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августа 1994 г. N 931. Утратило силу - постановлением Правительства РК от 29 января 2004 г. N 105 (P040105)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Верховного Совета Республики Казахстан от 31 марта 1993 г. N 2062 "О введении в действие Водного кодекса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водные пути, по которым возможно и целесообразно осуществление перевозок грузов и пассажиров, относятся к категории судоходных.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Отнесение водных путей к категории судоходных осуществляется Кабинетом Министров Республики Казахстан по предложению Министерства транспорта и коммуникаций Республики Казахстан с необходимым обоснованием, в котором должны быть отражены: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перевозок и основных грузопотоков;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организации, осуществляющей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краткая характеристика габаритов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эксплуатации водных путей;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организации, обслуживающей путевое хозяйство.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предложению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затрат на содержание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схематический план и гидрологическая характеристика водоема;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 с государственными органами управления водными ресурсами и охраны природы.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разработать и по согласованию с государственными органами управления водными ресурсами, охраны природы, здравоохранения и другими заинтересованными ведомствами утвердить Правила эксплуатации внутренних водных путей, открытых для судоходства, являющихся обязательными для всех предприятий и организаций, независимо от их ведомственной принадлежности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Сохранить действующие внутренние водные пути, открытые для судоходства,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19 августа 1994 г. N 931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действующих внутренних водных путей,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открытых для судоходства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Река Черный Иртыш (от границы Китайской Народной Республики) - озеро Зайсан - река Иртыш с Бухтарминским, Усть-Каменогорским и Шульбинским водохранилищами (до границы с Российской Федерацией).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Река Или с Капчагайским водохранилищем в пределах от границы Китайской Народной Республики до плотины Капчагайской ГЭС.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Река Урал от п. Рубежка Западно-Казахстанской области до ее устья.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Урало-Каспийский канал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Озеро Балхаш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Река Ишим от плотины Петропавловского водохранилища до границы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Река Сыр-Дарья в районе города Кзыл-Орда и паромных переправ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Акватория Каспийского моря, в пределах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