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0e91" w14:textId="9610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заданий и показателей республиканской целевой научно-технической программы "Информатизация народного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апреля 1994 года N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основные задания и показатели республиканской целевой
научно-технической программы "Информатизация народного хозяйства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науки и новых технологий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сформировать и утвердить развернутый вариант
программы в соответствии с утвержденными основными заданиями и 
показателями;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начиная с 1994 года целевое финансирование программы
за счет средств государственного бюджета, предусмотренных для
финансирования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Кабинета Министров
Казахской ССР от 13 августа 1991 г. N 474 "О программе информатизации
Казахской ССР на 1991-1995 годы и на период до 2005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