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e7c7" w14:textId="2a5e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стном пpедпpиятии "Интеpвольфp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0 янваpя 1994 г. N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потребности народного хозяйства в вольфраме
и развития экспортных ресурсов на базе Верхне-Кайрактинского 
месторождения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ддержать инициативу Министерства промышленности Республики
Казахстан, Кайрактинского горно-металлургического комбината о создании
совместного предприятия "Интервольфрам" с участием Кайрактинского
горно-металлургического комбината и корпорации "Дженерал Беринг" 
(С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Республики Казахстан, Национальн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гентству по иностранным инвестициям при Министерстве экономики
Республики Казахстан:
     проработать представленные совместным предприятием "Интервольфрам"
технико-экономическое обоснование проекта и проект контракта (договора)
на разработку месторождения "Северный Котпар" и провести необходимые
переговоры;
     по результатам переговоров внести согласованный проект контракта
(договора) на утверждение в Кабинет Министров Республики Казахстан.
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