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e7c7" w14:textId="2a5e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совместном пpедпpиятии "Интеpвольфpам"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янваpя 1994 г.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потребности народного хозяйства в вольфраме
и развития экспортных ресурсов на базе Верхне-Кайрактинского 
месторождения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Поддержать инициативу Министерства промышленности Республики
Казахстан, Кайрактинского горно-металлургического комбината о создании
совместного предприятия "Интервольфрам" с участием Кайрактинского
горно-металлургического комбината и корпорации "Дженерал Беринг" 
(США).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Республики Казахстан, Национальному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агентству по иностранным инвестициям при Министерстве экономики
Республики Казахстан:
     проработать представленные совместным предприятием "Интервольфрам"
технико-экономическое обоснование проекта и проект контракта (договора)
на разработку месторождения "Северный Котпар" и провести необходимые
переговоры;
     по результатам переговоров внести согласованный проект контракта
(договора) на утверждение в Кабинет Министров Республики Казахстан.
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