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7f35" w14:textId="c2f7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"ЗОЛОТОЙ АКЦИИ" В АКЦИОНЕРНОМ ОБЩЕСТВЕ "СЕНIМ"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ноябpя 1993 г. N 1171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необходимость осуществления контроля за обеспечением
заготовки, переработки и поставки шерсти для государственных
нужд на включенной в состав Государственной акционерной компании
"Рунокаракуль" Семипалатинской фабрике первичной обработки шерсти,
преобразованной в акционерное общество "Сенiм" без выделения
государственного пакета акций,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комитета Республики
Казахстан по государственному имуществу, согласованное с 
Государственной акционерной компанией "Рунокаракуль", о введении
"золотой акции" в акционерном обществе "Сенiм".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сроки введения "золотой акции", порядок и условия
ее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в установленном порядке с представителем 
Государственной акционерной компании "Рунокаракуль" контракт на 
право голосования от имени "золотой акции" акционерного общества
"Сенiм".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