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a5a45" w14:textId="1ea5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Государственной холдинговой компании "Казахмыс"</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Министров Республики Казахстан от 17 сентября 1993 года N 907. Утратило силу  постановлением Пpавительства РК от 14 декабpя 1995 г. N 1725 ~P951725.</w:t>
      </w:r>
    </w:p>
    <w:p>
      <w:pPr>
        <w:spacing w:after="0"/>
        <w:ind w:left="0"/>
        <w:jc w:val="left"/>
      </w:pPr>
      <w:r>
        <w:rPr>
          <w:rFonts w:ascii="Times New Roman"/>
          <w:b w:val="false"/>
          <w:i w:val="false"/>
          <w:color w:val="000000"/>
          <w:sz w:val="28"/>
        </w:rPr>
        <w:t>
</w:t>
      </w:r>
      <w:r>
        <w:rPr>
          <w:rFonts w:ascii="Times New Roman"/>
          <w:b w:val="false"/>
          <w:i w:val="false"/>
          <w:color w:val="000000"/>
          <w:sz w:val="28"/>
        </w:rPr>
        <w:t>
          Во исполнение Указа Президента Республики Казахстан от
23 июня 1993 г.  N 1287 "О совершенствовании государственного
регулирования горно-металлургическим комплексом" Кабинет Министров
Республики Казахстан ПОСТАНОВЛЯЕТ:
</w:t>
      </w:r>
      <w:r>
        <w:br/>
      </w:r>
      <w:r>
        <w:rPr>
          <w:rFonts w:ascii="Times New Roman"/>
          <w:b w:val="false"/>
          <w:i w:val="false"/>
          <w:color w:val="000000"/>
          <w:sz w:val="28"/>
        </w:rPr>
        <w:t>
          1. Создать Государственную холдинговую компанию "Казахмыс"
(в дальнейшем - Компания).
</w:t>
      </w:r>
      <w:r>
        <w:br/>
      </w:r>
      <w:r>
        <w:rPr>
          <w:rFonts w:ascii="Times New Roman"/>
          <w:b w:val="false"/>
          <w:i w:val="false"/>
          <w:color w:val="000000"/>
          <w:sz w:val="28"/>
        </w:rPr>
        <w:t>
          2. Определить местонахождение правления Компании в г. Жезказгане.
</w:t>
      </w:r>
      <w:r>
        <w:br/>
      </w:r>
      <w:r>
        <w:rPr>
          <w:rFonts w:ascii="Times New Roman"/>
          <w:b w:val="false"/>
          <w:i w:val="false"/>
          <w:color w:val="000000"/>
          <w:sz w:val="28"/>
        </w:rPr>
        <w:t>
          3. Государственному комитету Республики Казахстан по 
государственному имуществу:
</w:t>
      </w:r>
      <w:r>
        <w:br/>
      </w:r>
      <w:r>
        <w:rPr>
          <w:rFonts w:ascii="Times New Roman"/>
          <w:b w:val="false"/>
          <w:i w:val="false"/>
          <w:color w:val="000000"/>
          <w:sz w:val="28"/>
        </w:rPr>
        <w:t>
          в месячный срок подготовить пакет учредительных документов по
созданию Компании в составе государственных предприятий, организаций
и акционерных обществ согласно приложению;
</w:t>
      </w:r>
      <w:r>
        <w:br/>
      </w:r>
      <w:r>
        <w:rPr>
          <w:rFonts w:ascii="Times New Roman"/>
          <w:b w:val="false"/>
          <w:i w:val="false"/>
          <w:color w:val="000000"/>
          <w:sz w:val="28"/>
        </w:rPr>
        <w:t>
          делегировать Компании права владения, пользования и управления
государственным имуществом предприятий и организаций и
государственными пакетами акций ранее созданных акционерных обществ,
включенных в состав Компании.
</w:t>
      </w:r>
      <w:r>
        <w:br/>
      </w:r>
      <w:r>
        <w:rPr>
          <w:rFonts w:ascii="Times New Roman"/>
          <w:b w:val="false"/>
          <w:i w:val="false"/>
          <w:color w:val="000000"/>
          <w:sz w:val="28"/>
        </w:rPr>
        <w:t>
          По мере акционирования государственных предприятий и организаций
передавать Компании во владение, пользование и управление
государственные пакеты акций акционерных обществ, за исключением 
пакетов акций, реализуемых Государственным комитетом Республики
Казахстан по государственному имуществу в порядке, предусмотренном
Нацональной программой разгосударствления и приватизации в Республике 
Казахстан на 1993-1995 годы (II этап).
</w:t>
      </w:r>
      <w:r>
        <w:br/>
      </w:r>
      <w:r>
        <w:rPr>
          <w:rFonts w:ascii="Times New Roman"/>
          <w:b w:val="false"/>
          <w:i w:val="false"/>
          <w:color w:val="000000"/>
          <w:sz w:val="28"/>
        </w:rPr>
        <w:t>
          4. Определить основными целями деятельности Компании:
</w:t>
      </w:r>
      <w:r>
        <w:br/>
      </w:r>
      <w:r>
        <w:rPr>
          <w:rFonts w:ascii="Times New Roman"/>
          <w:b w:val="false"/>
          <w:i w:val="false"/>
          <w:color w:val="000000"/>
          <w:sz w:val="28"/>
        </w:rPr>
        <w:t>
          координацию деятельности горно-металлургических, горнодобывающих,
машиностроительных предприятий, работающих в сфере производства
медной подотрасли;
</w:t>
      </w:r>
      <w:r>
        <w:br/>
      </w:r>
      <w:r>
        <w:rPr>
          <w:rFonts w:ascii="Times New Roman"/>
          <w:b w:val="false"/>
          <w:i w:val="false"/>
          <w:color w:val="000000"/>
          <w:sz w:val="28"/>
        </w:rPr>
        <w:t>
          составление важнейших научно-технических программ по производству
цветных металлов и продукции из них, развитию рудной базы, 
машиностроения для горнодобывающей промышленности, техническому
перевооружению производства, производству продуктов питания и товаров
массового спроса, охране окружающей среды и их государственному
инвестированию;
</w:t>
      </w:r>
      <w:r>
        <w:br/>
      </w:r>
      <w:r>
        <w:rPr>
          <w:rFonts w:ascii="Times New Roman"/>
          <w:b w:val="false"/>
          <w:i w:val="false"/>
          <w:color w:val="000000"/>
          <w:sz w:val="28"/>
        </w:rPr>
        <w:t>
          согласование лицензий на экспорт продукции, производимой
предприятиями Компании;
</w:t>
      </w:r>
      <w:r>
        <w:br/>
      </w:r>
      <w:r>
        <w:rPr>
          <w:rFonts w:ascii="Times New Roman"/>
          <w:b w:val="false"/>
          <w:i w:val="false"/>
          <w:color w:val="000000"/>
          <w:sz w:val="28"/>
        </w:rPr>
        <w:t>
          концентрацию финансовых ресурсов участников в размерах их
взносов в Уставный фонд, определение стратегии и оптимальных условий
их эффективного использования;
</w:t>
      </w:r>
      <w:r>
        <w:br/>
      </w:r>
      <w:r>
        <w:rPr>
          <w:rFonts w:ascii="Times New Roman"/>
          <w:b w:val="false"/>
          <w:i w:val="false"/>
          <w:color w:val="000000"/>
          <w:sz w:val="28"/>
        </w:rPr>
        <w:t>
          предоставление финансовой помощи при необходимости санирования
предприятий-участников;
</w:t>
      </w:r>
      <w:r>
        <w:br/>
      </w:r>
      <w:r>
        <w:rPr>
          <w:rFonts w:ascii="Times New Roman"/>
          <w:b w:val="false"/>
          <w:i w:val="false"/>
          <w:color w:val="000000"/>
          <w:sz w:val="28"/>
        </w:rPr>
        <w:t>
          учреждение акционерных обществ различных видов, выпуск акций
и других ценных бумаг, реализация их на внутреннем и внешнем рынках;
</w:t>
      </w:r>
      <w:r>
        <w:br/>
      </w:r>
      <w:r>
        <w:rPr>
          <w:rFonts w:ascii="Times New Roman"/>
          <w:b w:val="false"/>
          <w:i w:val="false"/>
          <w:color w:val="000000"/>
          <w:sz w:val="28"/>
        </w:rPr>
        <w:t>
          осуществление координации внешнеэкономической деятельности
предприятий;
</w:t>
      </w:r>
      <w:r>
        <w:br/>
      </w:r>
      <w:r>
        <w:rPr>
          <w:rFonts w:ascii="Times New Roman"/>
          <w:b w:val="false"/>
          <w:i w:val="false"/>
          <w:color w:val="000000"/>
          <w:sz w:val="28"/>
        </w:rPr>
        <w:t>
          назначение и утверждение руководителей предприятий, вошедших 
в состав Компании;
</w:t>
      </w:r>
      <w:r>
        <w:br/>
      </w:r>
      <w:r>
        <w:rPr>
          <w:rFonts w:ascii="Times New Roman"/>
          <w:b w:val="false"/>
          <w:i w:val="false"/>
          <w:color w:val="000000"/>
          <w:sz w:val="28"/>
        </w:rPr>
        <w:t>
          формирование наблюдательных советов дочерних обществ и предприятий,
назначение в них своих представителей.
</w:t>
      </w:r>
      <w:r>
        <w:br/>
      </w:r>
      <w:r>
        <w:rPr>
          <w:rFonts w:ascii="Times New Roman"/>
          <w:b w:val="false"/>
          <w:i w:val="false"/>
          <w:color w:val="000000"/>
          <w:sz w:val="28"/>
        </w:rPr>
        <w:t>
          5. Компании назначить своих представителей в составы наблюдательных
советов ранее созданных акционерных обществ, оставив прежним
их руководство.
</w:t>
      </w:r>
      <w:r>
        <w:br/>
      </w:r>
      <w:r>
        <w:rPr>
          <w:rFonts w:ascii="Times New Roman"/>
          <w:b w:val="false"/>
          <w:i w:val="false"/>
          <w:color w:val="000000"/>
          <w:sz w:val="28"/>
        </w:rPr>
        <w:t>
          6. Дивиденды государственных пакетов акций дочерних обществ
в течение первых трех финансовых лет направляются на развитие их
производства, за исключением средств, отчисляемых на содержание
аппарата Компании.
</w:t>
      </w:r>
      <w:r>
        <w:br/>
      </w:r>
      <w:r>
        <w:rPr>
          <w:rFonts w:ascii="Times New Roman"/>
          <w:b w:val="false"/>
          <w:i w:val="false"/>
          <w:color w:val="000000"/>
          <w:sz w:val="28"/>
        </w:rPr>
        <w:t>
          7. Распространить на аппарат Компании установленный порядок
оплаты труда работников акционерного общества "Жезказганцветмет".
</w:t>
      </w:r>
      <w:r>
        <w:br/>
      </w:r>
      <w:r>
        <w:rPr>
          <w:rFonts w:ascii="Times New Roman"/>
          <w:b w:val="false"/>
          <w:i w:val="false"/>
          <w:color w:val="000000"/>
          <w:sz w:val="28"/>
        </w:rPr>
        <w:t>
          8. Министерству промышленности Республики Казахстан, Национальной
акционерной компании "Казакстан тустi металдары" принять
организационные меры по обеспечению деятельности Компании, внести
предложения Государственному комитету Республики Казахстан по
государственному имуществу по персональному составу Наблюдательного
совета, кандидатуре на должность президента Компании.
</w:t>
      </w:r>
      <w:r>
        <w:br/>
      </w:r>
      <w:r>
        <w:rPr>
          <w:rFonts w:ascii="Times New Roman"/>
          <w:b w:val="false"/>
          <w:i w:val="false"/>
          <w:color w:val="000000"/>
          <w:sz w:val="28"/>
        </w:rPr>
        <w:t>
          9. Государственному комитету Республики Казахстан по
государственному имуществу и его территориальному комитету совместно
с акционерным обществом "Жезказганцветмет" выделить Компании
необходимые служебные помещения, технические средства, каналы
телефонной и телексной связи за счет ресурсов, имеющихся в наличии.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Приложение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 постановлению Кабинета Министров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17 сентября 1993 г. N 907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ПЕРЕЧЕНЬ
</w:t>
      </w:r>
      <w:r>
        <w:br/>
      </w:r>
      <w:r>
        <w:rPr>
          <w:rFonts w:ascii="Times New Roman"/>
          <w:b w:val="false"/>
          <w:i w:val="false"/>
          <w:color w:val="000000"/>
          <w:sz w:val="28"/>
        </w:rPr>
        <w:t>
                предприятий, входящих в Государственную
</w:t>
      </w:r>
      <w:r>
        <w:br/>
      </w:r>
      <w:r>
        <w:rPr>
          <w:rFonts w:ascii="Times New Roman"/>
          <w:b w:val="false"/>
          <w:i w:val="false"/>
          <w:color w:val="000000"/>
          <w:sz w:val="28"/>
        </w:rPr>
        <w:t>
                        холдинговую компанию "Казахмыс" 
&lt;*&gt;
</w:t>
      </w:r>
      <w:r>
        <w:br/>
      </w:r>
      <w:r>
        <w:rPr>
          <w:rFonts w:ascii="Times New Roman"/>
          <w:b w:val="false"/>
          <w:i w:val="false"/>
          <w:color w:val="000000"/>
          <w:sz w:val="28"/>
        </w:rPr>
        <w:t>
Акционерное общество "Жезказганцветмет", г. Жезказган
Производственное объединение "Балхашмедь", г. Балхаш
Акционерное общество "Массагет", г. Алматы
Жезказганское производственное объединение по птицеводству, г. Жезказган
Строящиеся предприятия на базе месторождений: Актогайское,
Айдарлинское, Жиландинское, Борлинское, Каратасское и Шатырколь
Коллективное промышленно-торговое предприятие "Гея", г. Жезказган
</w:t>
      </w:r>
      <w:r>
        <w:br/>
      </w:r>
      <w:r>
        <w:rPr>
          <w:rFonts w:ascii="Times New Roman"/>
          <w:b w:val="false"/>
          <w:i w:val="false"/>
          <w:color w:val="000000"/>
          <w:sz w:val="28"/>
        </w:rPr>
        <w:t>
          Сноска. Перечень с изменениями, внесенными постановлением
Правительства Республики Казахстан от 23 октября 1995 г. N 1375.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