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5f95" w14:textId="8f55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холдинговой компании "Кайсар"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17 сентября 1993 года N 905. Утратило силу  постановлением Пpавительства РК от 27 февpаля 1996 г. N 245 ~P960245.</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23 июня 1993 г. N 1291 "О совершенствовании системы органов
хозяйственного управления" Кабинет Министров Республики Казахстан
ПОСТАНОВЛЯЕТ:
</w:t>
      </w:r>
      <w:r>
        <w:br/>
      </w:r>
      <w:r>
        <w:rPr>
          <w:rFonts w:ascii="Times New Roman"/>
          <w:b w:val="false"/>
          <w:i w:val="false"/>
          <w:color w:val="000000"/>
          <w:sz w:val="28"/>
        </w:rPr>
        <w:t>
          1. Создать на базе предприятий и организаций Павлодарского
региона Государственную холдинговую компанию "Кайсар"
(в дальнейшем - Компания).
</w:t>
      </w:r>
      <w:r>
        <w:br/>
      </w:r>
      <w:r>
        <w:rPr>
          <w:rFonts w:ascii="Times New Roman"/>
          <w:b w:val="false"/>
          <w:i w:val="false"/>
          <w:color w:val="000000"/>
          <w:sz w:val="28"/>
        </w:rPr>
        <w:t>
          2. Определить местонахождение Компании в городе Аксу
Павлодарской области.
</w:t>
      </w:r>
      <w:r>
        <w:br/>
      </w:r>
      <w:r>
        <w:rPr>
          <w:rFonts w:ascii="Times New Roman"/>
          <w:b w:val="false"/>
          <w:i w:val="false"/>
          <w:color w:val="000000"/>
          <w:sz w:val="28"/>
        </w:rPr>
        <w:t>
          3. Государственному комитету Республики Казахстан по 
государственному  имуществу:
</w:t>
      </w:r>
      <w:r>
        <w:br/>
      </w:r>
      <w:r>
        <w:rPr>
          <w:rFonts w:ascii="Times New Roman"/>
          <w:b w:val="false"/>
          <w:i w:val="false"/>
          <w:color w:val="000000"/>
          <w:sz w:val="28"/>
        </w:rPr>
        <w:t>
          в месячный срок подготовить пакет учредительных документов
по созданию Компании в составе предприятий и организаций
согласно приложению;
</w:t>
      </w:r>
      <w:r>
        <w:br/>
      </w:r>
      <w:r>
        <w:rPr>
          <w:rFonts w:ascii="Times New Roman"/>
          <w:b w:val="false"/>
          <w:i w:val="false"/>
          <w:color w:val="000000"/>
          <w:sz w:val="28"/>
        </w:rPr>
        <w:t>
          делегировать Компании права владения, пользования и управления
государственным имуществом предприятий и организаций,
включенных в состав Компании.
</w:t>
      </w:r>
      <w:r>
        <w:br/>
      </w:r>
      <w:r>
        <w:rPr>
          <w:rFonts w:ascii="Times New Roman"/>
          <w:b w:val="false"/>
          <w:i w:val="false"/>
          <w:color w:val="000000"/>
          <w:sz w:val="28"/>
        </w:rPr>
        <w:t>
          По мере акционирования государственых предприятий и
организаций передать Компании во владение, пользование и управление
государственные пакеты акций акционерных обществ, за исключением
пакетов акций, реализуемых Государственным комитетом Республики
Казахстан по государственному имуществу в порядке, предусмотренном
Национальной программой разгосударствления и приватизации в
Республике Казахстан на 1993-1995 годы (II этап).
</w:t>
      </w:r>
      <w:r>
        <w:br/>
      </w:r>
      <w:r>
        <w:rPr>
          <w:rFonts w:ascii="Times New Roman"/>
          <w:b w:val="false"/>
          <w:i w:val="false"/>
          <w:color w:val="000000"/>
          <w:sz w:val="28"/>
        </w:rPr>
        <w:t>
          4. Определить основными целями деятельности Компании развитие
ферросплавного производства, укрепление ремонтной базы предприятий,
привлечение иностранных инвесторов и возложить на нее:
</w:t>
      </w:r>
      <w:r>
        <w:br/>
      </w:r>
      <w:r>
        <w:rPr>
          <w:rFonts w:ascii="Times New Roman"/>
          <w:b w:val="false"/>
          <w:i w:val="false"/>
          <w:color w:val="000000"/>
          <w:sz w:val="28"/>
        </w:rPr>
        <w:t>
          координацию деятельности ферросплавного завода и ремонтных 
предприятий, техническое перевооружение завода и увеличение
производства хромовых сплавов;
</w:t>
      </w:r>
      <w:r>
        <w:br/>
      </w:r>
      <w:r>
        <w:rPr>
          <w:rFonts w:ascii="Times New Roman"/>
          <w:b w:val="false"/>
          <w:i w:val="false"/>
          <w:color w:val="000000"/>
          <w:sz w:val="28"/>
        </w:rPr>
        <w:t>
          рассмотрение, составление и утверждение в Министерстве
промышленности Республики Казахстан производственных программ
предприятий и организаций Компании;
</w:t>
      </w:r>
      <w:r>
        <w:br/>
      </w:r>
      <w:r>
        <w:rPr>
          <w:rFonts w:ascii="Times New Roman"/>
          <w:b w:val="false"/>
          <w:i w:val="false"/>
          <w:color w:val="000000"/>
          <w:sz w:val="28"/>
        </w:rPr>
        <w:t>
          формирование объемов выпуска продукции на государственные нужды 
по основным видам продукции;   
</w:t>
      </w:r>
      <w:r>
        <w:br/>
      </w:r>
      <w:r>
        <w:rPr>
          <w:rFonts w:ascii="Times New Roman"/>
          <w:b w:val="false"/>
          <w:i w:val="false"/>
          <w:color w:val="000000"/>
          <w:sz w:val="28"/>
        </w:rPr>
        <w:t>
          составление важнейших научно-технических программ по развитию
ферросплавного производства, производства товаров народного
потребления и сельскохозяйственной продукции, охране окружающей
среды и их государственному инвестированию;
</w:t>
      </w:r>
      <w:r>
        <w:br/>
      </w:r>
      <w:r>
        <w:rPr>
          <w:rFonts w:ascii="Times New Roman"/>
          <w:b w:val="false"/>
          <w:i w:val="false"/>
          <w:color w:val="000000"/>
          <w:sz w:val="28"/>
        </w:rPr>
        <w:t>
          согласование квот, лицензий на экспорт продукции, производимой
предприятиями Компании, координацию их внешнеэкономической
деятельности;
</w:t>
      </w:r>
      <w:r>
        <w:br/>
      </w:r>
      <w:r>
        <w:rPr>
          <w:rFonts w:ascii="Times New Roman"/>
          <w:b w:val="false"/>
          <w:i w:val="false"/>
          <w:color w:val="000000"/>
          <w:sz w:val="28"/>
        </w:rPr>
        <w:t>
          формирование наблюдательных советов акционерных обществ и
назначение в них представителей Компании.
</w:t>
      </w:r>
      <w:r>
        <w:br/>
      </w:r>
      <w:r>
        <w:rPr>
          <w:rFonts w:ascii="Times New Roman"/>
          <w:b w:val="false"/>
          <w:i w:val="false"/>
          <w:color w:val="000000"/>
          <w:sz w:val="28"/>
        </w:rPr>
        <w:t>
          5. Министерству промышленности Республики Казахстан принять
организационные меры по обеспечению деятельности Компании.
</w:t>
      </w:r>
      <w:r>
        <w:br/>
      </w:r>
      <w:r>
        <w:rPr>
          <w:rFonts w:ascii="Times New Roman"/>
          <w:b w:val="false"/>
          <w:i w:val="false"/>
          <w:color w:val="000000"/>
          <w:sz w:val="28"/>
        </w:rPr>
        <w:t>
          6. Государственному комитету Республики Казахстан по
государственному имуществу и его территориальному комитету совместно
с Ермаковским заводом ферросплавов выделить Компании необходимые
служебные помещения, технические средства и каналы телефонной
и телексной связи за счет ресурсов, имеющихся в наличии.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17 сентября 1993 г. N 905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предприятий и организаций, входящих
</w:t>
      </w:r>
      <w:r>
        <w:br/>
      </w:r>
      <w:r>
        <w:rPr>
          <w:rFonts w:ascii="Times New Roman"/>
          <w:b w:val="false"/>
          <w:i w:val="false"/>
          <w:color w:val="000000"/>
          <w:sz w:val="28"/>
        </w:rPr>
        <w:t>
                  в Государственную холдинговую компанию
</w:t>
      </w:r>
      <w:r>
        <w:br/>
      </w:r>
      <w:r>
        <w:rPr>
          <w:rFonts w:ascii="Times New Roman"/>
          <w:b w:val="false"/>
          <w:i w:val="false"/>
          <w:color w:val="000000"/>
          <w:sz w:val="28"/>
        </w:rPr>
        <w:t>
                                              "Кайсар"
</w:t>
      </w:r>
      <w:r>
        <w:br/>
      </w:r>
      <w:r>
        <w:rPr>
          <w:rFonts w:ascii="Times New Roman"/>
          <w:b w:val="false"/>
          <w:i w:val="false"/>
          <w:color w:val="000000"/>
          <w:sz w:val="28"/>
        </w:rPr>
        <w:t>
Ермаковский завод ферросплавов (со всеми его подразделениями),
г. Аксу, Павлодарская область
Ермаковское специализированное строительно-монтажное управление
"Ферросплавмехремонт", г. Аксу, Павлодарская область
Ермаковское специализированное ремонтно-строительное предприятие
"Энергоремонт", г. Аксу, Павлодарская область
Ермаковское специализированное строительно-монтажное предприятие
"Металлургремонт", г. Аксу, Павлодарская область
Совместное предприятие "Диатекс", г. Павлодар
Совхоз имени Гагарина, Аксуский район, Павлодарская область
Молочный завод, г. Аксу, Павлодарская область
Вновь строящийся плодоконсервный завод, г. Аксу, Павлодарская область
Завод "Павлодарстекло", г. Павлодар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