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52543" w14:textId="79525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холдинговой компании "Казэнергостроймонтаж"</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10 сентября 1993 года N 863. Утратило силу  постановлением Пpавительства РК от 14 декабpя 1995 г. N 1725 ~P951725.</w:t>
      </w:r>
    </w:p>
    <w:p>
      <w:pPr>
        <w:spacing w:after="0"/>
        <w:ind w:left="0"/>
        <w:jc w:val="left"/>
      </w:pPr>
      <w:r>
        <w:rPr>
          <w:rFonts w:ascii="Times New Roman"/>
          <w:b w:val="false"/>
          <w:i w:val="false"/>
          <w:color w:val="000000"/>
          <w:sz w:val="28"/>
        </w:rPr>
        <w:t>
</w:t>
      </w:r>
      <w:r>
        <w:rPr>
          <w:rFonts w:ascii="Times New Roman"/>
          <w:b w:val="false"/>
          <w:i w:val="false"/>
          <w:color w:val="000000"/>
          <w:sz w:val="28"/>
        </w:rPr>
        <w:t>
          Во исполнение постановления Президента Республики Казахстан
от 5 марта 1993г. N 1138 "О Государственных холдинговых компаниях"
и в целях формирования новых рыночных структур для осуществления
государственного регулирования экономики в соответствии с Указом
Президента Республики Казахстан от 23 июня 1993 г. N 1291 
"О совершенствовании системы органов хозяйственного управления"
Кабинет Министров Республики Казахстан ПОСТАНОВЛЯЕТ:
</w:t>
      </w:r>
      <w:r>
        <w:br/>
      </w:r>
      <w:r>
        <w:rPr>
          <w:rFonts w:ascii="Times New Roman"/>
          <w:b w:val="false"/>
          <w:i w:val="false"/>
          <w:color w:val="000000"/>
          <w:sz w:val="28"/>
        </w:rPr>
        <w:t>
          1. Определить Государственную холдинговую компанию
"Казэнергостроймонтаж" (далее - Компания) правопреемником
имущественных прав государственной корпорации "Казэнергостроймонтаж".
</w:t>
      </w:r>
      <w:r>
        <w:br/>
      </w:r>
      <w:r>
        <w:rPr>
          <w:rFonts w:ascii="Times New Roman"/>
          <w:b w:val="false"/>
          <w:i w:val="false"/>
          <w:color w:val="000000"/>
          <w:sz w:val="28"/>
        </w:rPr>
        <w:t>
          2. Компании в месячный срок в установленном порядке произвести
перерегистрацию Устава.
</w:t>
      </w:r>
      <w:r>
        <w:br/>
      </w:r>
      <w:r>
        <w:rPr>
          <w:rFonts w:ascii="Times New Roman"/>
          <w:b w:val="false"/>
          <w:i w:val="false"/>
          <w:color w:val="000000"/>
          <w:sz w:val="28"/>
        </w:rPr>
        <w:t>
          Определить месторасположение Компании в г. Алматы.
</w:t>
      </w:r>
      <w:r>
        <w:br/>
      </w:r>
      <w:r>
        <w:rPr>
          <w:rFonts w:ascii="Times New Roman"/>
          <w:b w:val="false"/>
          <w:i w:val="false"/>
          <w:color w:val="000000"/>
          <w:sz w:val="28"/>
        </w:rPr>
        <w:t>
          3. Согласиться с представленным Государственным комитетом
Республики Казахстан по государственному имуществу перечнем акционерных
обществ, трестов, объединений и предприятий, входящих в состав Компании,
согласно приложению.
</w:t>
      </w:r>
      <w:r>
        <w:br/>
      </w:r>
      <w:r>
        <w:rPr>
          <w:rFonts w:ascii="Times New Roman"/>
          <w:b w:val="false"/>
          <w:i w:val="false"/>
          <w:color w:val="000000"/>
          <w:sz w:val="28"/>
        </w:rPr>
        <w:t>
          4. Государственному комитету Республики Казахстан по 
государственному имуществу в установленном порядке:
</w:t>
      </w:r>
      <w:r>
        <w:br/>
      </w:r>
      <w:r>
        <w:rPr>
          <w:rFonts w:ascii="Times New Roman"/>
          <w:b w:val="false"/>
          <w:i w:val="false"/>
          <w:color w:val="000000"/>
          <w:sz w:val="28"/>
        </w:rPr>
        <w:t>
          утвердить учредительные документы Компании;
</w:t>
      </w:r>
      <w:r>
        <w:br/>
      </w:r>
      <w:r>
        <w:rPr>
          <w:rFonts w:ascii="Times New Roman"/>
          <w:b w:val="false"/>
          <w:i w:val="false"/>
          <w:color w:val="000000"/>
          <w:sz w:val="28"/>
        </w:rPr>
        <w:t>
          передать Компании права владения, пользования и управления
государственным пакетом акций акционерных обществ, вошедших в ее состав;
</w:t>
      </w:r>
      <w:r>
        <w:br/>
      </w:r>
      <w:r>
        <w:rPr>
          <w:rFonts w:ascii="Times New Roman"/>
          <w:b w:val="false"/>
          <w:i w:val="false"/>
          <w:color w:val="000000"/>
          <w:sz w:val="28"/>
        </w:rPr>
        <w:t>
          делегировать Компании право управления имуществом государственных 
предприятий, входящих в ее состав и не прошедших процесса   
разгосударствления и приватизации, а по мере  преобразования их в
акционерные общества передавать государственные пакеты акций во
владение, пользование и управление Компании.
</w:t>
      </w:r>
      <w:r>
        <w:br/>
      </w:r>
      <w:r>
        <w:rPr>
          <w:rFonts w:ascii="Times New Roman"/>
          <w:b w:val="false"/>
          <w:i w:val="false"/>
          <w:color w:val="000000"/>
          <w:sz w:val="28"/>
        </w:rPr>
        <w:t>
          5. Министерству экономики совместно с Министерством энергетики
и топливных ресурсов Республики Казахстан при разработке  и
формировании национальной программы развития топливно-энергетического
комплекса рассматривать предложения Компании по модернизации и 
техническому перевооружению производственных баз ее предприятий.
</w:t>
      </w:r>
      <w:r>
        <w:br/>
      </w:r>
      <w:r>
        <w:rPr>
          <w:rFonts w:ascii="Times New Roman"/>
          <w:b w:val="false"/>
          <w:i w:val="false"/>
          <w:color w:val="000000"/>
          <w:sz w:val="28"/>
        </w:rPr>
        <w:t>
          6. Министерству энергетики и топливных ресурсов Республики
Казахстан решить в установленном порядке вопрос о выделении 700 кв.
метров производственной площади для размещения аппарата Государственной
холдинговой компании "Казэнергостроймонтаж".
</w:t>
      </w:r>
      <w:r>
        <w:br/>
      </w:r>
      <w:r>
        <w:rPr>
          <w:rFonts w:ascii="Times New Roman"/>
          <w:b w:val="false"/>
          <w:i w:val="false"/>
          <w:color w:val="000000"/>
          <w:sz w:val="28"/>
        </w:rPr>
        <w:t>
          7. Министерству связи Республики Казахстан рассмотреть потребность
и обеспечить выделение в текущем году по заявкам Компании необходимых
технических средств и каналов телефонной и телексной связи.
</w:t>
      </w:r>
      <w:r>
        <w:br/>
      </w:r>
      <w:r>
        <w:rPr>
          <w:rFonts w:ascii="Times New Roman"/>
          <w:b w:val="false"/>
          <w:i w:val="false"/>
          <w:color w:val="000000"/>
          <w:sz w:val="28"/>
        </w:rPr>
        <w:t>
          8. Признать утратившим силу постановление Кабинета Министров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Республики Казахстан от 12 ноября 1991 г. N 693 "О государственной 
корпорации "Казэнергостроймонтаж" по строительству энергетических
объектов, производству, монтажу и наладке энергетического 
оборудования".
             Премьер-министр                  
          Республики Казахстан
                                            Приложение
                               к постановлению Кабинета Министров
                                        Республики Казахстан
                                    от 10 сентября 1993 г. N 863
                            ПЕРЕЧЕНЬ
          акционерных обществ, предприятий и объединений
                Государственной холдинговой компании
                     "Казэнергостроймонтаж"
Акционерное общество "Энергострой", г. Павлодар
Акционерное общество "Экибастузэнергострой", Павлодарская область,
г. Экибастуз
Акционерное общество "Средазэнергозащита", Алматинская область,
Илийский район, пос. Энергетический
</w:t>
      </w:r>
    </w:p>
    <w:p>
      <w:pPr>
        <w:spacing w:after="0"/>
        <w:ind w:left="0"/>
        <w:jc w:val="left"/>
      </w:pPr>
      <w:r>
        <w:rPr>
          <w:rFonts w:ascii="Times New Roman"/>
          <w:b w:val="false"/>
          <w:i w:val="false"/>
          <w:color w:val="000000"/>
          <w:sz w:val="28"/>
        </w:rPr>
        <w:t>
Акционерное общество "Энергосредазмонтаж", г. Павлодар
Акционерное общество "Энергостройкомплект", г. Павлодар
Акционерное общество "Иртышгэсстрой", Семипалатинская область,
Жанасемейский район, пос. Шульбинск
Акционерное общество "Капчагайский завод средств механизации",
Алматинская область, г. Капчагай
Акционерное общество "Средазэнергострой", г. Алматы
Арендный трест "Средазэнергомонтаж", г. Алматы
Производственно-хозяйственная ассоциация "Целинэлектросетьстрой",
г. Акмола (в составе всех мехколонн)
Коллективное предприятие "Алмаатаэнергострой",  Алматинская область,
Каскеленский район, пос. Алгабас
Коллективное предприятие "Кзылордаэнергострой", г. Кзыл-Орда
Трест "Казцентрэнергострой", г. Караганда
Коллективное предприятие "Средазспецэнергомонтаж", г. Алматы
Мобильное проектно-производственное строительное объединение
"Тенгизэнергострой", г. Атырау
Производственное объединение "Казэнергостройиндустрия", г. Павлодар
Ермаковский завод металлоконструкций, Павлодарская область, г. Аксу
Алматинский завод котельно-вспомогательного оборудования и
трубопроводов (КВО и Т), г. Алматы
Иртышский завод "Гидростальконструкция", г. Усть-Каменогорск
Управление малой механизации "Экибастузэнергостроймеханизация",
Павлодарская область, г. Экибастуз
Проектный институт "Казэнергопроект", г. Павлодар
Предприятие "Энергостройснаб", г. Алматы
Арендное предприятие "Павлодарский завод легких конструкций",
г. Павлодар
Совхоз "Прииртышский", Павлодарская область, Железинский район
Совхоз "Михайловский", Павлодарская область, Железинский район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