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8c61" w14:textId="ee3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в интересах народного хозяйства продукции, содержащей редкие, редкоземельные и рассеянные химические элементы, включая их соединения, и хранящейся в государственном резерве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августа 1993 года N 674.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использования в интересах народного хозяйства продукции, содержащей редкие, редкоземельные и рассеянные химические элементы, включая их соединения и хранящейся в государственном резерве,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Снять гриф секретности со сведений о химическом составе продукции, хранящейся в государственном резерве, согласно прилагаемому перечню.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со специализированными внешнеторговыми организациями и предприятиями обеспечить подготовку к экспорту указанной продукции, на покупку которой поступают заявки от зарубежных фирм и потребителей, и ее поставку на экспорт за свободно конвертируемую валюту;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внешнеэкономических связей и Министерством финансов Республики Казахстан разработать и утвердить положение о механизме оплаты расходов, связанных с подготовкой и отправкой указанной продукции на экспорт.&lt;*&gt;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первом исключены слова - постановлением Правительства РК от 20 августа 1996 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валютная выручка от экспорта указанной продукции направляется в Республиканский валютный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Утратил силу постановлением Кабинета Министров Республики Казахстан от 2 ноября 1994 г. N 1219.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5 августа 1993 г. N 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продукции, хранящейся в государственном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резерве, с которой снимается гриф секретности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 сведений о химическом составе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Двуокись церия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Двуокись тория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самария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лантана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европия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празеодима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Пятиокись ниобия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неодима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гадолиния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Окись скандия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Ниобий в штабиках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Ниобий в слитках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Рений аммониевокислый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Таллий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Индий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Теллур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Галлий (металлический)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Тантал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Бериллий (металлический)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Вольфрамовый концентрат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Молибденовый концентрат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Цезиевый концентрат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Бериллиевый концентрат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Танталовый концентрат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