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adb5" w14:textId="d3ba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Казахской Государственной художественной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1993 года N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непрерывности художественного образования
особо одаренной молодежи, внедрения многоуровневой подготовки
специалистов с высшим образованием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культуры и Министерства
образования Республики Казахстан по организации Казахской
государственной художественной академии на базе Республиканского
художественного колледжа и художественных факультетов Алматинского
государственного театрально-художественного института имени
Т.Жургенова.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культуры Республики Казахстан финансирование
указанного вуза осуществлять в пределах ассигнований, выделяемых на
содержание подведомственных высших и средних специальных учебных
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образования по согласованию с Министерством 
финансов передать Министерству культуры Республики Казахстан
ассигнования, предусмотренные в 1993 году на содержание
Республиканского художественного колледжа.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культуры Республики Казахстан определить
структуру, перечень специальностей и штатную численность
художественной академии, оказать помощь в материально-техническом
оснащении и усилении кадрового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культуры, Министерству экономики и Министерству 
финансов Республики Казахстан, главе Алматинской городской
администрации внести в трехмесячный срок конкретные предложения
в Кабинет Министров Республики Казахстан по развитию 
материально-технической базы Казахской государственной художественной
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