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350e" w14:textId="4903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Основных кpитеpиев опpеделения инвалидности и медицинских показаний для обеспечения техническими и иными сpедствами пеpедвижения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16 июня 1992 года N 531. Утратило силу - постановлением Правительства РК от 24 августа 2000 г. N 1298 ~P001298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организации работы медико-социальных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экспертных комиссий по определению инвалидности и других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помощи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прилагаемые Основные критерии определения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медицинских показаний для обеспечения техническими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 передвижения.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16 июня 1992 г. N 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Основные критерии определения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медицинских показаний для обеспечения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 иными средствами передвижения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Социальная политика в отношении инвалидов направлена на расширение возможностей их активного участия в жизни и развитии общества, улучшение материального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Казахской ССР "О социальной защищенности инвалидов в Казахской ССР" инвалидом является лицо, которое в связи с ограничением жизнедеятельности вследствие наличия физических или умственных недостатков нуждается в социальной помощи и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инвалидам предоставляется социальная помощь в предусмотренных законодательством видах. Пенсии по инвалидности назначаются только в случае наступлений инвалидности, повлекшей полную или частичную утрату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тяжести инвалидности устанавливается первая, вторая, третья группа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об установлении инвалидности рассматривается после проведения диагностических, лечебных и реабилитационных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инвалидности основывается на оценке комплекса клинических, психологических, социально-бытовых и профессиональных факторов. При этом учитываются: характер заболевания степень нарушения функций, эффективность лечения и реабилитационных мероприятий, состояние компенсаторных механизмов, клинический и трудовой прогноз, возможность социальной адаптации, нуждаемость в различных видах социальной помощи, личностные установки, конкретные условия и содержание труда, профессиональная подготовка, возраст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в медико-социальной экспертной комиссии в каждом случае, независимо от характера заболевания или дефекта, проводится комплексное обследование всех систем организма больного. В целях объективной оценки состояния здоровья и степени социальной адаптации используются данные функциональных и лабораторных методов исследования, проводится опрос больного, анализ необходимых документов. Принимается во внимание профессионально-трудовая деятельность больного. Обращается внимание на личностные особенности больного, возможность социальной адаптации. Освидетельствование основывается на принципах медицинской этики и деонтологии.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об инвалидности составляется индивидуальная программа реабилитации, предусматривающая преемственность с ранее проведенными медико-социальными мерами, рассматривается вопрос о нуждаемости в различных видах реабилитации, социально-бытовых услугах,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динамического наблюдения за течением патологического процесса, степенью ограничения жизнедеятельности проводится систематическое переосвидетельствование инвалидов в порядке, установленном Положением о медико-социальных экспертных комиссиях.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нестойких, обратимых морфологических изменениях и нарушениях функций органов и систем организма освидетельствования проводится через 1-2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стойких необратимых морфологических изменениях и нарушениях функций органов и систем организма, невозможности улучшения течения заболевания и социальной адаптации вследствие неэффективности проведенных реабиллитационных мероприятий инвалидность устанавливается без указания срока переосвидетельствования после наблюдения медико-социальной экспертной комиссией за инвалидом первой-второй группы в течение 4 лет; мужчинам старше 60 лет, женщинам старше 55 лет; инвалидам, у которых срок переосвидетельствования наступает после достижения мужчинами 60 лет, женщинами 55 лет, а также при хронических заболеваниях и анатомических дефектах в соответствии с перечнем анатомических дефектов.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Критерии определения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установления первой группы инвалидности является резко выраженное ограничение жизнедеятельности, обусловленное заболеваниями, последствиями травм, врожденными дефектами, приводящими к резко выраженной социальной дезадаптации вследствие невозможности обучения, общения, ориентации, контроля за своим поведением, передвижением, самообслуживанием, участия в трудовой деятельности, если указанные нарушения вызывают нуждаемость в постоянном постороннем уходе или помощи. При обеспечении средствами компенсации анатомических дефектов или нарушенных функций организма, создании специальных условий труда на производстве или на дому возможно выполнение различных видов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установления второй группы инвалидности является резко выраженное ограничение жизнедеятельности, обусловленное заболеваниями, последствиями травм, врожденными дефектами, не требующими постоянного постороннего ухода или помощи, но приводящими к выраженной социальной дезадаптации вследствие резко выраженного затруднения обучения, общения, ориентации, контроля за своим поведением, передвижением, самообслуживания, участия в трудовой деятельности или невозможности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определения третьей группы инвалидности является ограничение жизнедеятельности, обусловленное заболеваниями, последствиями травм, врожденными дефектами, приводящими к значительному снижению возможностей социальной адаптации вследствие выраженного затруднения обучения, общения, передвижения, участия в трудовой деятельности (значительное уменьшение объема трудовой деятельности, значительное снижение квалификации, значительные затруднения в выполнении профессионального труда вследствие анатомических дефектов).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Перечень анатомических дефектов,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устанавливается третья группа инвалидности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срока переосвидетельствования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Дефекты и деформации верхней конечности: отсутствие кисти и более высокие уровни ампутаций верхней конечности, ложный сустав плеча или обоих костей предплечья, резко выраженная контрактура (объем движения в суставе до 10 градусов или анкилоз локтевого сустава и функционально невыгодном положении: под углом менее 60 или более 150 градусов) или при фиксации предплечья в положении крайней пронации или крайней супинации; болтающийся плечевой или локтевой сустав; отсутствие всех фаланг четырех пальцев кисти, исключая первый, трех пальцев кисти, включая первый; анкилоз или резко выраженная контрактура этих же пальцев в функционально невыгодном положении; отсутствие первого и второго пальцев с соответствующими пястными костями; отсутствие первых пальцев обеих кистей.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Дефекты и деформации нижней конечности: отсутствие нижней конечности; культа бедра или голени; культя стопы после ампутации по Пирогову, на уровне сустава Шопара; двухсторонние культи стопы с резекцией головок плюсневых костей по Шарпу; резко выраженная контрактура или анкилоз голеностопного сустава с порочным положением стопы или анкилоз обеих голеностопных суставов; ложный сустав бедра или обеих костей голени; болтающийся коленный или тазобедренный сустав; резко выраженная контрактура или анкилоз тазобедренного сустава в функционально невыгодном положении (под углом более 170 градусов и менее 150 градусов); врожденный или приобретенный вывих тазобедренных суставов; врожденный или приобретенный вывих тазобедренного сустава с выраженным нарушением функции конечности; укорочение нижней конечности на 10 см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Кифосколиоз IV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Паралич кисти или верхней конечности, паралич нижней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конечности, выраженный парез всей верхней или всей нижней конечности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значительными трофическими нарушениями.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Полная или практическая слепота на один глаз (острота зрения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0,05 с коррекцией или концетрическое сужение поля зрения до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градусов).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Дефекты челюсти или твердого неба, если протезирование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 жевания.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Гипофизарный нанизм, остеохондропатия, остеохондроцистрофия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низкорослостью.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Двусторонняя глухота.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Постоянное канюленосительство вследствие отсутствия гортани.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Обширный костный дефект черепа (более 3x1 см) или инородное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тело в веществе мозга.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IV. Перечень медицинских показаний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инвалидами технических и иных средств передвижения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Кресел-колясок комнатных: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хроническая недостаточность кровообращения III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легочно-сердечная недостаточность III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гемиплегия, выраженный гемипарез, параплегия, выраженный нижний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парапарез, тетраплегия; выраженный трипарез, выраженный тетрапарез;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резко выраженная атаксия, гиперкинетический амиостатический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культи обеих голеней или более высокие уровни ампутации.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Кресел-колясок прогулочных: гемиплегия, выраженный гемипарез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параплегия, выраженный нижний парапарез,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триплегия, тетраплегия, выраженный трипарез, выраженный тетрапарез;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культи обеих голеней или более высокие уровни ампутаций.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Автомототранспорта: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легочно-сердечная недостаточность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паралич или выраженный парез одной нижней конечности, параплегия,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выраженный парапарез;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гемиплегия, выраженный гемипарез;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тромбооблитерующие заболевания нижних конечностей с хронической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артериальной недостаточностью II и более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заболевание вен обеих нижних конечностей с хронической венозной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недостаточностью II-III степени;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множественные анкилозы или резко выраженные контрактуры не менее 2 крупных суставов одной или обеих нижних конечностей;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 обеих стоп по Шарпу (с резекцией головок плюсневых костей) и более высокие уровни культей нижних конечностей;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 голени и более высокая ампутация нижней конечности;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врожденный или приобретенный вывих тазобедренных суставов;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болтающийся тазобедренный или коленный суставы;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 или резко выраженная контрактура тазобедренного сустава (объем движения менее 10 градусов);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 или резко выраженная контрактура коленного сустава в функционально невыгодном положении с углом менее 150 и более 170 градусов;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 или резко выраженная контрактура голеностопных суставов обеих нижних конечностей;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неправильно сросшиеся переломы обеих бедренных костей или костей голеней с деформацией их под углом менее 170 градусов;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сочетание патологии одной конечности в парной патологии с хронически текущим (более 2-3 лет) остеомиелитом с наличием свища, полости с секвестором;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ложный сустав или крупный костный дефект (поперечный или краевой с разрушением более половины окружности кости) бедра, обеих костей голени или большеберцовой кости при деформации малоберцовой кости под углом менее 170 градусов;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укорочение одной конечности на 10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посттравматические трофические нарушения с наличием длительно незаживающей язвы (более 6 месяцев) или рецидивирующей язвы на голени 20 см и более, на тыле стопы - 10 см и более, на подошвенной поверхности - не менее 2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заболевания, деформации позвоночника, значительно затрудняющие стояние и ходьбу: искривление позвоночника III-IV степени с резко выраженным нарушением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анкилозирующий спондилоартрит (болезнь Бехтерева) с выраженной контрактурой тазобедренных суставов;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 кистей и более высокие уровни ампутации*;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или практическая слепота обеих или лучше видящего глаза (острота зрения менее 0,05 с коррекцией или концентрическое сужение поля зрения до 10 градусов)*;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церебральный паралич.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Распространяются только на инвалидов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