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350e" w14:textId="4903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Основных кpитеpиев опpеделения инвалидности и медицинских показаний для обеспечения техническими и иными сpедствами пеpедвижения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16 июня 1992 года N 531. Утратило силу - постановлением Правительства РК от 24 августа 2000 г. N 1298 ~P001298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работы медико-социальных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экспертных комиссий по определению инвалидности и других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прилагаемые Основные критерии определения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медицинских показаний для обеспечения техническими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 передвижения.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16 июня 1992 г. N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Основные критерии определения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медицинских показаний для обеспечения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 иными средствами передвижения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Социальная политика в отношении инвалидов направлена на расширение возможностей их активного участия в жизни и развитии общества, улучшение материального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Казахской ССР "О социальной защищенности инвалидов в Казахской ССР" инвалидом является лицо, которое в связи с ограничением жизнедеятельности вследствие наличия физических или умственных недостатков нуждается в социальной помощи и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инвалидам предоставляется социальная помощь в предусмотренных законодательством видах. Пенсии по инвалидности назначаются только в случае наступлений инвалидности, повлекшей полную или частичную утрату 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тяжести инвалидности устанавливается первая, вторая, третья группа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об установлении инвалидности рассматривается после проведения диагностических, лечебных и реабилитационных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инвалидности основывается на оценке комплекса клинических, психологических, социально-бытовых и профессиональных факторов. При этом учитываются: характер заболевания степень нарушения функций, эффективность лечения и реабилитационных мероприятий, состояние компенсаторных механизмов, клинический и трудовой прогноз, возможность социальной адаптации, нуждаемость в различных видах социальной помощи, личностные установки, конкретные условия и содержание труда, профессиональная подготовка, возраст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в медико-социальной экспертной комиссии в каждом случае, независимо от характера заболевания или дефекта, проводится комплексное обследование всех систем организма больного. В целях объективной оценки состояния здоровья и степени социальной адаптации используются данные функциональных и лабораторных методов исследования, проводится опрос больного, анализ необходимых документов. Принимается во внимание профессионально-трудовая деятельность больного. Обращается внимание на личностные особенности больного, возможность социальной адаптации. Освидетельствование основывается на принципах медицинской этики и деонтологии.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решения об инвалидности составляется индивидуальная программа реабилитации, предусматривающая преемственность с ранее проведенными медико-социальными мерами, рассматривается вопрос о нуждаемости в различных видах реабилитации, социально-бытовых услугах,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динамического наблюдения за течением патологического процесса, степенью ограничения жизнедеятельности проводится систематическое переосвидетельствование инвалидов в порядке, установленном Положением о медико-социальных экспертных комиссиях.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нестойких, обратимых морфологических изменениях и нарушениях функций органов и систем организма освидетельствования проводится через 1-2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стойких необратимых морфологических изменениях и нарушениях функций органов и систем организма, невозможности улучшения течения заболевания и социальной адаптации вследствие неэффективности проведенных реабиллитационных мероприятий инвалидность устанавливается без указания срока переосвидетельствования после наблюдения медико-социальной экспертной комиссией за инвалидом первой-второй группы в течение 4 лет; мужчинам старше 60 лет, женщинам старше 55 лет; инвалидам, у которых срок переосвидетельствования наступает после достижения мужчинами 60 лет, женщинами 55 лет, а также при хронических заболеваниях и анатомических дефектах в соответствии с перечнем анатомических дефектов.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Критерии определения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установления первой группы инвалидности является резко выраженное ограничение жизнедеятельности, обусловленное заболеваниями, последствиями травм, врожденными дефектами, приводящими к резко выраженной социальной дезадаптации вследствие невозможности обучения, общения, ориентации, контроля за своим поведением, передвижением, самообслуживанием, участия в трудовой деятельности, если указанные нарушения вызывают нуждаемость в постоянном постороннем уходе или помощи. При обеспечении средствами компенсации анатомических дефектов или нарушенных функций организма, создании специальных условий труда на производстве или на дому возможно выполнение различных видов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установления второй группы инвалидности является резко выраженное ограничение жизнедеятельности, обусловленное заболеваниями, последствиями травм, врожденными дефектами, не требующими постоянного постороннего ухода или помощи, но приводящими к выраженной социальной дезадаптации вследствие резко выраженного затруднения обучения, общения, ориентации, контроля за своим поведением, передвижением, самообслуживания, участия в трудовой деятельности или невозможности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определения третьей группы инвалидности является ограничение жизнедеятельности, обусловленное заболеваниями, последствиями травм, врожденными дефектами, приводящими к значительному снижению возможностей социальной адаптации вследствие выраженного затруднения обучения, общения, передвижения, участия в трудовой деятельности (значительное уменьшение объема трудовой деятельности, значительное снижение квалификации, значительные затруднения в выполнении профессионального труда вследствие анатомических дефектов).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Перечень анатомических дефектов,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устанавливается третья группа инвалидности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срока переосвидетельствования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Дефекты и деформации верхней конечности: отсутствие кисти и более высокие уровни ампутаций верхней конечности, ложный сустав плеча или обоих костей предплечья, резко выраженная контрактура (объем движения в суставе до 10 градусов или анкилоз локтевого сустава и функционально невыгодном положении: под углом менее 60 или более 150 градусов) или при фиксации предплечья в положении крайней пронации или крайней супинации; болтающийся плечевой или локтевой сустав; отсутствие всех фаланг четырех пальцев кисти, исключая первый, трех пальцев кисти, включая первый; анкилоз или резко выраженная контрактура этих же пальцев в функционально невыгодном положении; отсутствие первого и второго пальцев с соответствующими пястными костями; отсутствие первых пальцев обеих кистей.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Дефекты и деформации нижней конечности: отсутствие нижней конечности; культа бедра или голени; культя стопы после ампутации по Пирогову, на уровне сустава Шопара; двухсторонние культи стопы с резекцией головок плюсневых костей по Шарпу; резко выраженная контрактура или анкилоз голеностопного сустава с порочным положением стопы или анкилоз обеих голеностопных суставов; ложный сустав бедра или обеих костей голени; болтающийся коленный или тазобедренный сустав; резко выраженная контрактура или анкилоз тазобедренного сустава в функционально невыгодном положении (под углом более 170 градусов и менее 150 градусов); врожденный или приобретенный вывих тазобедренных суставов; врожденный или приобретенный вывих тазобедренного сустава с выраженным нарушением функции конечности; укорочение нижней конечности на 10 см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Кифосколиоз IV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Паралич кисти или верхней конечности, паралич нижней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конечности, выраженный парез всей верхней или всей нижней конечности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значительными трофическими нарушениями.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Полная или практическая слепота на один глаз (острота зрения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0,05 с коррекцией или концетрическое сужение поля зрения до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градусов).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Дефекты челюсти или твердого неба, если протезирование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 жевания.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Гипофизарный нанизм, остеохондропатия, остеохондроцистрофия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низкорослостью.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Двусторонняя глухота.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Постоянное канюленосительство вследствие отсутствия гортани.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Обширный костный дефект черепа (более 3x1 см) или инородное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тело в веществе мозга.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IV. Перечень медицинских показаний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инвалидами технических и иных средств передвижения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Кресел-колясок комнатных: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хроническая недостаточность кровообращения III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легочно-сердечная недостаточность III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гемиплегия, выраженный гемипарез, параплегия, выраженный нижний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парапарез, тетраплегия; выраженный трипарез, выраженный тетрапарез;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резко выраженная атаксия, гиперкинетический амиостатический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культи обеих голеней или более высокие уровни ампутации.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Кресел-колясок прогулочных: гемиплегия, выраженный гемипарез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параплегия, выраженный нижний парапарез,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триплегия, тетраплегия, выраженный трипарез, выраженный тетрапарез;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культи обеих голеней или более высокие уровни ампутаций.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Автомототранспорта: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легочно-сердечная недостаточность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паралич или выраженный парез одной нижней конечности, параплегия,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выраженный парапарез;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гемиплегия, выраженный гемипарез;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тромбооблитерующие заболевания нижних конечностей с хронической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артериальной недостаточностью II и более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заболевание вен обеих нижних конечностей с хронической венозной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недостаточностью II-III степени;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множественные анкилозы или резко выраженные контрактуры не менее 2 крупных суставов одной или обеих нижних конечностей;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 обеих стоп по Шарпу (с резекцией головок плюсневых костей) и более высокие уровни культей нижних конечностей;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 голени и более высокая ампутация нижней конечности;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врожденный или приобретенный вывих тазобедренных суставов;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болтающийся тазобедренный или коленный суставы;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анкилоз или резко выраженная контрактура тазобедренного сустава (объем движения менее 10 градусов);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анкилоз или резко выраженная контрактура коленного сустава в функционально невыгодном положении с углом менее 150 и более 170 градусов;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анкилоз или резко выраженная контрактура голеностопных суставов обеих нижних конечностей;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неправильно сросшиеся переломы обеих бедренных костей или костей голеней с деформацией их под углом менее 170 градусов;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сочетание патологии одной конечности в парной патологии с хронически текущим (более 2-3 лет) остеомиелитом с наличием свища, полости с секвестором;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ложный сустав или крупный костный дефект (поперечный или краевой с разрушением более половины окружности кости) бедра, обеих костей голени или большеберцовой кости при деформации малоберцовой кости под углом менее 170 градусов;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укорочение одной конечности на 10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посттравматические трофические нарушения с наличием длительно незаживающей язвы (более 6 месяцев) или рецидивирующей язвы на голени 20 см и более, на тыле стопы - 10 см и более, на подошвенной поверхности - не менее 2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заболевания, деформации позвоночника, значительно затрудняющие стояние и ходьбу: искривление позвоночника III-IV степени с резко выраженным нарушением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анкилозирующий спондилоартрит (болезнь Бехтерева) с выраженной контрактурой тазобедренных суставов;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 кистей и более высокие уровни ампутации*;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или практическая слепота обеих или лучше видящего глаза (острота зрения менее 0,05 с коррекцией или концентрическое сужение поля зрения до 10 градусов)*;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церебральный паралич.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Распространяются только на инвалидов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