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1ad0" w14:textId="c1e1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декабря 1992 г. N 6. Утратило силу нормативным постановлением Верховного Суда Республики Казахстан от 20 мая 2026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20.05.2026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постановления - в редакции постановления Пленума Верховного Суда РК от 15 мая 1998 г.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наименование и преамбулу внесены изменения - Нормативным постановлением Верховного Суда РК от 18 июня 2004 г. N 10; вносятся изменения на казахском языке,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"РК" исключены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"средств массовой информации", "средствах массовой информации", "средством массовой информации", "средства массовой информации", "средствами массовой информации" заменены соответственно словами "масс-медиа"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законодательством меры, направленные на недопущение распространения не соответствующих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применения законодательства о защите чести, достоинства, деловой репутации физических и юридических лиц, пленарное заседание Верховного Суда Республики Казахстан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следует иметь в виду,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масс-медиа,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Сообщение таких сведений лишь одному лицу, которого они касаются, не может признаваться их распространением.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 (например, сведения о совершении нечестного поступка, недостойном поведении в трудовом коллективе, в семье; сведения, порочащие производственно-хозяйственную деятельность, репутацию и т.п.).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Честь - это общественная оценка лица, мера его духовных и социальных качеств.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Достоинство - самооценка лицом собственных качеств, способностей, мировоззрения, своего общественного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Деловая репутация - устойчивая положительная оценка деловых (производственных, профессиональных) достоинств лица общественным мнением.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рассмотрении гражданских дел, возбужденных по основаниям и в порядке,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 судам необходимо с исчерпывающей полнотой выяснять: были ли распространены сведения, об опровержении которых предъявлен иск, порочат ли они честь и достоинство гражданина, репутацию организации, соответствуют ли эти сведения действительности.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действительности сведений, порочащих честь и достоинство, обязанность по их опровержению возлагается на ответчика независимо от наличия его вины в распространении этих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3 ГПК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не могут рассматриваться требования об опровержении сведений, содержащихся в судебных решениях и приговорах, постановлениях правоохранительных органов и других официальных документах, для обжалования которых законом предусмотрен иной порядок.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статьей 8 ГПК заинтересованное лицо имеет право на судебную защиту чести и достоинства, если в публикации не указаны фамилии конкретных лиц, но из текста ясно, о ком идет речь, а также в том случае, когда порочащие сведения распространены в отношении умершего члена его семьи или другого близкого родственника, входящего в круг наследников по закону.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порочащие сведения распространены в отношении несовершеннолетнего или лица, признанного в установленном порядке недееспособным, иск о защите его чести и достоинства вправе предъявить законные представители или прокурор в порядке 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Исходя из смысла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в случае, когда действия лица, распространившего порочащие другое лицо измышления, содержат признаки преступления,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потерпевший вправе обратиться в суд с заявлением в порядке уголовного судопроизводства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о привлечении виновного к уголовной ответственности и предъявить иск о защите чести и достоинства в порядке гражданского судопроизводства.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суда в возбуждении уголовного дела, вынесение обвинительного и оправдательного приговора или прекращение уголовного дела в отношении лица, распространившего порочащие сведения, не препятствуют возбуждению гражданского дела. В случае, когда действия лица, распространившего заведомо ложные сведения, порочащие честь и достоинство другого лица или подрывающие его репутацию, содержат признаки правонарушения,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потерпевший вправе обратиться в суд с заявлением в порядке судопроизводства по делам об административных правонарушениях о привлечении виновного к административной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иск содержит требование об опровержении сведений, распространенных в печати, других масс-медиа (сообщение по радио, телевидению и т.п.), в качестве ответчика привлекается автор и соответствующий орган массовой информации (редакция, издательство и т.п.), на которых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 суд вправе возложить обязанность опровергнуть порочащие истца сведения, признанные не соответствующими действительности. При опубликовании или ином распространении таких сведений без обозначения имени автора (например, в редакционной статье) ответчиком по делу является соответствующий орган массовой информации.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искам об опровержении порочащих сведений, изложенных в служебных, бытовых и других видах характеристик, ответчиками признаются лица их подписавшие, и предприятие, учреждение, организация, от имени которых выдана характеристика.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Пленума Верховного Суда РК от 15 мая 1998 г.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>ГК обязанность доказывания, что распространенные сведения соответствуют действительности, возлагается на ответчика. Истец обязан доказать лишь сам факт распространения порочащих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достоинство. Если доказательства недостаточны, суд вправе предложить сторонам представить дополнительные доказательства или истребовать их по своей инициативе.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Пленума Верховного Суда РК от 15 мая 1998 г.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оспариваемые истцом сведения были воспроизведены масс-медиа из официальных сообщений, выступлений на собраниях либо авторских выступлений, идущих в эфир, или получены от информационных агентств, 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суды могут привлекать к участию в деле в качестве ответчика, наряду с редакцией масс-медиа, орган или лицо, явившееся источником такой информации. В этом случае обязанность доказывания, что распространенные сведения соответствуют действительности, возлагается на указанные орган и лицо.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публикация в печати или иное сообщение (по радио, телевидению и т.п.) о решении суда, признавшего распространенные сведения порочащими честь и достоинство лица и не соответствующими действительности, осуществляется теми же масс-медиа, которые распространили эти сведения. Комментарии масс-медиа - ответчиков по делу, противоречащие выводу суда, недопустимы. Если такие комментарии допущены, то решение суда считается неисполненным.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или организация вправе предъявить в суд иск одновременно к нескольким органам масс-медиа и другим органам и лицам, распространившим сведения, порочащие его честь и достоинство и не соответствующие действительности (</w:t>
      </w:r>
      <w:r>
        <w:rPr>
          <w:rFonts w:ascii="Times New Roman"/>
          <w:b w:val="false"/>
          <w:i w:val="false"/>
          <w:color w:val="000000"/>
          <w:sz w:val="28"/>
        </w:rPr>
        <w:t>статья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требования об опровержении сведений, порочащих честь и достоинство истца, исковая давность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не распространяется, кроме случаев, предусмотренных законом.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18.06.2004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порочащие истца сведения признаны судом соответствующими действительности, а также если распространенные сведения не являются порочащими, требования об их опровержении удовлетворению не подлежат.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удовлетворении иска суд обязан указать в резолютивной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опровержением понимается публичное объявление не соответствующими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опровержения порочащих сведений, распространенных в масс-медиа и в документах, исходящих от организаций,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порядок опровержения устанавливается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порядок опровержения суд обязан обеспечить во всех случаях публичность объявления порочащих сведений не соответствующими действительности (сообщение о вынесенном решении в печати, по радио, телевидении и т.д.).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Истец одновременно с иском о защите чести и достоинства вправе предъявить требование о возмещении материального ущерба, причиненного распространением порочащих сведений.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иском о защите чести и достоинства суд вправе рассмотреть также требование гражданина о возмещении морального (неимущественного) вреда, причиненного ему в результате распространения ответчиком не соответствующих действительности сведений, порочащих его честь и достоинство, либо причинивших иной неимущественный ущерб. Размер возмещения морального (неимущественного) вреда определяется при вынесении решения в денежном выражении в зависимости от характера сведения (обвинение в совершении преступных деяний, административно-правовых и гражданскоправовых правонарушений, аморальных поступков и т.п.), пределов их распространения, формы вины ответчика, его материального положения и других заслуживающих внимания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о возмещении морального (неимущественного) вреда исковая давность не распространяется (</w:t>
      </w:r>
      <w:r>
        <w:rPr>
          <w:rFonts w:ascii="Times New Roman"/>
          <w:b w:val="false"/>
          <w:i w:val="false"/>
          <w:color w:val="000000"/>
          <w:sz w:val="28"/>
        </w:rPr>
        <w:t>статья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Пленума Верховного Суда РК от 15.05.1998 N 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P98005s_ </w:t>
      </w:r>
      <w:r>
        <w:rPr>
          <w:rFonts w:ascii="Times New Roman"/>
          <w:b w:val="false"/>
          <w:i w:val="false"/>
          <w:color w:val="ff0000"/>
          <w:sz w:val="28"/>
        </w:rPr>
        <w:t xml:space="preserve">;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устранения и предупреждения фактов унижения чести и достоинства граждан и организаций судам следует обсуждать вопрос о вынесении частных определений в отношении лиц или организаций, распространивших не соответствующие действительности порочащие сведения.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неисполнении или ненадлежащем исполнении в установленный срок решения об опровержении сведений, порочащих честь 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законодательными актами.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нарушителя от обязанности выполнить решение об опровержении распространенных порочащих истца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 Нормативным постановлением Верховного Суда РК от 18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связи с принятием настоящего постановления признать не действующим в Республике Казахстан постановление Пленума Верховного суда СССР от 2 марта 1989 года № 2 "О применении в судебной практике статьи 7 Основ гражданского законодательства Союза ССР и союзных республик о защите чести и достоинства граждан и организаций" с последующими дополнениями и изменениями.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17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