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6571" w14:textId="0a16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института пpоблем комплексного освоения недp Академии  наук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13 сентябpя 1991 г. N 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 о с т а н о в л я е 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Академии наук Казахской ССР, согласованное
с Государственным комитетом Казахской ССР по экономике и Министерством
финансов Казахской ССР, об организации Института проблем комплексного
освоения недр Академии наук Казахской ССР в г. Караганде на базе
отделов Института геологических наук имени К.И.Сатпаева, Института
горного дела, Института математики и механики Академии наук Казахской
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указанного Института провести в пределах финансовых
и материальных ресурсов, планов по труду и бюджетных ассигнований и
других лимитов и нормативов, установленных Академии наук Казахской
ССР на научно-исследовательские работы на 1991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предложением Академии наук Казахской ССР об
установлении следующих основных направлений научной деятельности
Института проблем комплексного освоения недр Академии наук Казахской
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комплексное изучение месторождений полезных ископаемых: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теоретическое обоснование и разработка способов нетрадиционных
технологий при комплексном освоении рудных и угольных месторождений: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экономика минерального сырья и энергетических ресурсов: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комплексный прогноз горнодобывающей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 Карагандинский областной Совет народных
депутатов определил производственные площади для размещения Института
проблем комплексного освоения недр Академии наук Казахской ССР.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