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adee2" w14:textId="d0ade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РАСШИРЕНИИ ПРАВ КАЗАХСКОЙ АКАДЕМИИ СЕЛЬСКОХОЗЯЙСТВЕННЫХ НАУК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КАЗАХСКОЙ ССР ОТ 5 ИЮНЯ 1991 Г. № 352. Утратило силу - постановлением Правительства РК от 8 июля 1996 г. № 851. ~P960851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 B ЦЕЛЯХ СОЗДАНИЯ НЕОБХОДИМЫХ УСЛОВИЙ ДЛЯ ДАЛЬНЕЙШЕГО ОПЕРЕЖАЮЩЕГО РАЗВИТИЯ ПРИОРИТЕТНЫХ НАПРАВЛЕНИЙ СЕЛЬСКОХОЗЯЙСТВЕННОЙ НАУКИ, ОБЕСПЕЧИВАЮЩИХ ПОВЫШЕНИЕ ЭФФЕКТИВНОСТИ СЕЛЬСКОХОЗЯЙСТВЕННОГО ПРОИЗВОДСТВА, КАБИНЕТ МИНИСТРОВ КАЗАХСКОЙ CCP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1. ПРЕДОСТАВИТЬ КАЗАХСКОЙ АКАДЕМИИ СЕЛЬСКОХОЗЯЙСТВЕННЫХ НАУК ПРАВО: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- САМОСТОЯТЕЛЬНО ОПРЕДЕЛЯТЬ НАПРАВЛЕНИЯ ФУНДАМЕНТАЛЬНЫХ И ПРИКЛАДНЫХ ИССЛЕДОВАНИЙ, ОБЕСПЕЧИВАЮЩИХ ОСУЩЕСТВЛЕНИЕ ЭКОНОМИЧЕСКОЙ И СОЦИАЛЬНОЙ ПОЛИТИКИ РАЗВИТИЯ АГРОПРОМЫШЛЕННОГО КОМПЛЕКСА РЕСПУБЛИКИ;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- РЕШАТЬ ВОПРОСЫ ПРЕОБРАЗОВАНИЯ СТРУКТУРНЫХ ПОДРАЗДЕЛЕНИЙ ИНСТИТУТОВ, НАУЧНО-ПРОИЗВОДСТВЕННЫХ ОБЪЕДИНЕНИЙ, ОПЫТНЫХ СТАНЦИЙ, ОПЫТНО-ЭКСПЕРИМЕНТАЛЬНЫХ ХОЗЯЙСТВ И РАЗВИТИЯ ДРУГИХ ГИБКИХ ОРГАНИЗАЦИОННЫХ ФОРМ ИНТЕГРАЦИИ НАУКИ И ПРОИЗВОДСТВА;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-(а. 5) ОБРАЗОВЫВАТЬ ИЗ СВОИХ СРЕДСТВ СПЕЦИАЛЬНЫЕ ФОНДЫ ДЛЯ РАЗВИТИЯ НАУКИ И РЕШЕНИЯ СОЦИАЛЬНЫХ ЗАДАЧ;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- ВВОДИТЬ B УСТАНОВЛЕННОМ ПОРЯДКЕ КОНТРАКТНУЮ СИСТЕМУ ПРИГЛАШЕНИЯ HA РАБОТУ НАУЧНЫХ СОТРУДНИКОВ, ВКЛЮЧАЯ УЧЕНЫХ ИЗ ДРУГИХ СОЮЗНЫХ РЕСПУБЛИК И ИЗ-ЗА РУБЕЖА;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- ПРИВЛЕКАТЬ ДЛЯ ВЫПОЛНЕНИЯ НАУЧНО-ИССЛЕДОВАТЕЛЬСКИХ И ОПЫТНО-КОНСТРУКТОРСКИХ РАБОТ ЗАИНТЕРЕСОВАННЫЕ СОВЕТСКИЕ И ЗАРУБЕЖНЫЕ ОРГАНИЗАЦИИ, ПРЕДПРИЯТИЯ И ФИРМЫ, СОЗДАВАТЬ B УСТАНОВЛЕННОМ ПОРЯДКЕ СОВМЕСТНЫЕ ПРЕДПРИЯТИЯ, НАУЧНО-УЧЕБНЫЕ ЦЕНТРЫ И ДРУГИЕ ОРГАНИЗАЦИИ ДЛЯ РЕШЕНИЯ НАУЧНЫХ И ТЕХНИЧЕСКИХ ЗАДАЧ.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2. ВОЗЛОЖИТЬ HA КАЗАХСКУЮ АКАДЕМИЮ СЕЛЬСКОХОЗЯЙСТВЕННЫХ НАУК ОТВЕТСТВЕННОСТЬ ЗА ОБЕСПЕЧЕНИЕ ТЕСНОГО ВЗАИМОДЕЙСТВИЯ ПОТЕНЦИАЛА НАУЧНЫХ УЧРЕЖДЕНИЙ И ВЫСШИХ УЧЕБНЫХ ЗАВЕДЕНИЙ КАЗАХСТАНА АГРАРНОГО ПРОФИЛЯ B РАЗВИТИИ ПРИОРИТЕТНЫХ НАПРАВЛЕНИЙ СЕЛЬСКОХОЗЯЙСТВЕННОЙ НАУКИ B РЕСПУБЛИКЕ.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3. УСТАНОВИТЬ, ЧТО ОСНОВНЫЕ ФОНДЫ И ДРУГОЕ ИМУЩЕСТВО, A ТАКЖЕ ТЕРРИТОРИЯ, ЗАКРЕПЛЕННАЯ ЗА КАЗАХСКОЙ АКАДЕМИЕЙ СЕЛЬСКОХОЗЯЙСТВЕННЫХ НАУК И EE УЧРЕЖДЕНИЯМИ, HE МОГУТ БЫТЬ ИЗЪЯТЫ HA ДРУГИЕ ЦЕЛИ БЕЗ СОГЛАСИЯ КАЗАХСКОЙ АКАДЕМИИ СЕЛЬСКОХОЗЯЙСТВЕННЫХ НАУК И B НАРУШЕНИЕ УСТАНОВЛЕННОГО ЗАКОНОДАТЕЛЬСТВА.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