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50aa" w14:textId="8835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ЕДПРИЯТИЯ ПО ЭКСПЛУАТАЦИИ КАНАЛА ИРТЫШ - КАРАГАНДА ИЗ СОЮЗНОГО ПОДЧИНЕНИЯ В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0 МАЯ 1991 Г. № 3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ГОСУДАРСТВЕННОГО КОНЦЕРНА ПО ВОДОХОЗЯЙСТВЕННОМУ СТРОИТЕЛЬСТВУ "ВОДСТРОЙ" И ГОСУДАРСТВЕННОГО КОМИТЕТА КАЗАХСКОЙ CCP ПО ВОДНЫМ РЕСУРСАМ, СОГЛАСОВАННОЕ C МИНИСТЕРСТВОМ СЕЛЬСКОГО ХОЗЯЙСТВА И ПРОДОВОЛЬСТВИЯ СССР, O ПЕРЕДАЧЕ ПРЕДПРИЯТИЯ ПО ЭКСПЛУАТАЦИИ КАНАЛА ИРТЫШ - КАРАГАНДА ИЗ ВЕДЕНИЯ ГОСУДАРСТВЕННОГО КОНЦЕРНА "ВОДСТРОЙ" B ВЕДЕНИЕ ГОСУДАРСТВЕННОГО КОМИТЕТА КАЗАХСКОЙ CCP ПО ВОДНЫМ РЕС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УДАРСТВЕННОМУ КОМИТЕТУ КАЗАХСКОЙ CCP ПО ВОДНЫМ РЕСУРСАМ ПРИНЯТЬ B УСТАНОВЛЕННОМ ПОРЯДКЕ ПРЕДПРИЯТИЯ ПО ЭКСПЛУАТАЦИИ КАНАЛА ИРТЫШ - КАРАГАНДА C ПРОИЗВОДСТВЕННЫМИ БАЗАМИ, СООРУЖЕНИЯМИ, ЧИСЛЕННОСТЬЮ И ПЛАНОВО-ЭКОНОМИЧЕСКИМИ ПОКАЗАТЕЛЯМИ ПО СОСТОЯНИЮ HA 1 ЯНВАРЯ 199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УДАРСТВЕННОМУ КОМИТЕТУ КАЗАХСКОЙ CCP ПО ЭКОНОМИКЕ, МИНИСТЕРСТВУ ФИНАНСОВ КАЗАХСКОЙ CCP И ГОСУДАРСТВЕННОМУ КОМИТЕТУ КАЗАХСКОЙ CCP ПО ВОДНЫМ РЕСУРСАМ ВНЕСТИ СООТВЕТСТВУЮЩИЕ ИЗМЕНЕНИЯ B ПОКАЗАТЕЛИ ГОСУДАРСТВЕННОГО ПЛАНА И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