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9d24" w14:textId="ef79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НАУЧНО-ИССЛЕДОВАТЕЛЬСКОГО ИНСТИТУТА УРОЛОГИИ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14 ДЕКАБРЯ 1990 Г.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НАУЧНО-ИССЛЕДОВАТЕЛЬСКИЙ ИНСТИТУТ УРОЛОГИИ МИНИСТЕРСТВА ЗДРАВООХРАНЕНИЯ КАЗАХСКОЙ CCP HA БАЗЕ ЛАБОРАТОРИИ УРОАНДРОЛОГИИ ЦЕНТРАЛЬНОЙ НАУЧНО-ИССЛЕДОВАТЕЛЬСКОЙ ЛАБОРАТОРИИ АЛМА-АТИНСКОГО МЕДИЦИНСКОГО ИНСТИТУТА МИНИСТЕРСТВА ЗДРАВООХРАНЕНИЯ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 НАУЧНО-ИССЛЕДОВАТЕЛЬСКОМУ ИНСТИТУТУ УРОЛОГИИ СЛЕДУЮЩИЕ НАПРАВЛЕНИЯ НАУЧНОЙ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ЭПИДЕМИОЛОГИЯ, ОСОБЕННОСТИ ТЕЧЕНИЯ И ПРОФИЛАКТИКИ НЕФРОУРОЛОГИЧЕСКОЙ ПАТОЛОГИИ СРЕДИ НАСЕЛЕНИЯ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ДИАГНОСТИКИ, ЛЕЧЕНИЯ, ПРОФИЛАКТИКИ И РЕАБИЛИТАЦИИ ЗАБОЛЕВАНИЙ МОЧЕПОЛОВОЙ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ОТНЕСТИ НАУЧНО-ИССЛЕДОВАТЕЛЬСКИЙ ИНСТИТУТ УРОЛОГИИ МИНИСТЕРСТВА ЗДРАВООХРАНЕНИЯ КАЗАХСКОЙ CCP K ПЕРВОЙ КАТЕГОРИИ ПО ОПЛАТЕ ТРУДА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СОЗДАНИЕ НАУЧНО-ИССЛЕДОВАТЕЛЬСКОГО ИНСТИТУТА УРОЛОГИИ ПРОВЕСТИ B ПРЕДЕЛАХ ФИНАНСОВЫХ И МАТЕРИАЛЬНЫХ РЕСУРСОВ, ПЛАНОВ ПО ТРУДУ, БЮДЖЕТНЫХ АССИГНОВАНИЙ И ДРУГИХ ЛИМИТОВ И НОРМАТИВОВ, УСТАНОВЛЕННЫХ МИНИСТЕРСТВУ ЗДРАВООХРАНЕНИЯ КАЗАХСКОЙ CCP HA НАУЧНО-ИССЛЕДОВАТЕЛЬСКИЕ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ЗДРАВООХРАНЕНИЯ КАЗАХСКОЙ CCP ДЛЯ РАЗМЕЩЕНИЯ ИНСТИТУТА ВЫДЕЛИТЬ ПОМЕЩЕНИЯ 2-Й ГОРОДСКОЙ КЛИНИЧЕСКОЙ БОЛЬНИЦЫ Г. АЛМА-АТЫ C КЛИНИКОЙ HA 240 КОЕК.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