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2a15" w14:textId="c08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Генеpальном плане pазвития гоpода Целиногpада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17 августа 1990 г. N 332. Утратило силу - постановлением Правительства РК от 10 февраля 2000 г. N 194 ~P000194 и от 15 августа 2001 г. N 1064 ~P011064.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представленный Целиноградским облисполкомом,
согласованный с Госстроем Казахской ССР, Госпланом Казахской ССР и
другими заинтересованными министерствами и ведомствами республики
генеральный план развития города Целинограда и утвердить прилагаемые
его Основные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Обязать Целиноградский облисполком и Целиноградский
горисполком, министерства и ведомства Казахской ССР, предприятия и
организации при осуществлении строительства в городе Целинограде
руководствоваться генеральным планом развития города и его Основными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положениями.
     2. Признать утратившим силу постановление Совета Министров
Казахской ССР от 11 февраля 1963 г. N 103 "Об утверждении Основных
положений проекта планировки и генерального плана города
Целинограда".
    Председатель
Совета Министров Казахской ССР
    Управляющий Делами
Совета Министров Казахской ССР
                                            УТВЕРЖДЕНЫ
                                  постановлением Совета Министров
                                           Казахской ССР
                                     от 17 августа 1990 г. N 332
                         ОСНОВНЫЕ ПОЛОЖЕНИЯ
            генерального плана развития города Целинограда
     Генеральным планом развития города Целинограда
предусматривается:
     1. По основным направлениям развития и по численности его
населения: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дальнейшее развитие города Целинограда как
административного, культурного и промышленного центра Целиноградской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расчетные периоды развития приняты: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первая очередь - 1995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расчетный срок - 2010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численность населения на конец первой очереди развития - 330
тыс. человек и на конец расчетного срока - 400 тыс.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строительство промышленных, транспортных предприятий,
объектов коммунального и складского хозяйства, необходимых для
обслуживания нужд населения и производств города, не ухудшающих
экологическую обстановку, а также объектов жилищного и
культурно-бытового назначения осуществлять на территории 24320 га, в
том числе селитебная зона - 4940 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размещение новых промышленных предприятий в промышленных
зонах;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сохранение и развитие существующих предприятий на отведенных
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 жилищному и культурно-бытовому строительству: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новое жилищное строительство в объемах, соответствующих 
установленным нормам обеспеченности общей площадью на одного жителя;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размещение нового жилищного строительства на свободных и
реконструируемых территориях за весь проектный период:
девяти-двенадцатиэтажного - 25 процентов, пятиэтажного - 43 процента,
малоэтажного - 32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убыль существующего жилого фонда по ветхости за счет
отселения из зон санитарной вредности и по градостроительным
условиям в размере 7,2 процента от объемов нового жилищного
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комплексная застройка жилых районов и микрорайонов объектами
жилищного, культурно-бытового и коммунального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архитектурно-планировочной организации территории города
и улично-дорожной сети: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микрорайонная и квартальная застройка селитебной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формирование и развитие новых жилых районов в юго-восточной
части города и на левом берегу реки 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запрещение всякого жилищно-гражданского строительства в
промышленных зонах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организация культурно-бытового обслуживания населения в
общественно-торговых центрах микрорайонного, районного,
общегородского значения и организация в промышленных зонах центров
обслуживания;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обеспечение удобных транспортных связей жилых районов с
промышленными районами города, общественно-торговыми центрами 
районного и общегородского значения и зонами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реконструкция и развитие улично-дорожной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 внешнему и городскому транспорту и магистралям: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дальнейшее развитие внешних связей города железнодорожным,
автомобильным, воздушным транспортом (развитие станций Целиноград и
Сороковая, реконструкция здания железнорожного вокзала,
строительство автовокзала, реконструкция внешних автомобильных дорог
примыкающих к городу, увеличение их технических категорий,
строительство автодорожного обхода 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основные виды городского пассажирского транспорта - автобус,
троллейбус;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увеличение протяженности автобусных и троллейбусных
маршрутов, работающих в скоростном режиме;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строительство и реконструкция улично-дорожной сети, мостов,
путепроводов, подземных пешеходных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развитие сети станций технического обслуживания, 
автозаправочных станций, стоянок, гаражей для государственных и
индивидуальных автомобилей, а также кооперативных гаражей.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 зеленым насаждениям и зонам отдыха: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реконструкция бульваров и зеленых насаждений общего 
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озеленение улиц, дорог, проездов;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формирование и благоустройство спортивно-парковой зоны на
левом берегу реки 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озеленение санитарно-защитных зон промышленных предприятий и
полосы отвода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создание зоны детского отдыха в районе поселка Красный Яр;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строительство спортивных сооружений вдоль ручья Соленая
балка.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 инженерному оборудованию и инженерной подготовке
территории: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хозяйственно-питьевое водоснабжение из Вячеславского 
водохранилища, регулирующего сток реки Ишим, с покрытием дефицита в
свежей воде на перспективу за счет подачи воды из канала 
Иртыш-Караганда по водоводу в верховья реки 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производственное водоснабжение из канала Нура-Ишим за счет
использования стока реки Иртыш, подаваемого по каналу
Иртыш-Караганда в реку Нуру, и стока реки Нуры, подаваемого по
каналу Нура-Ишим;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реконструкция и расширение водозаборных и водопроводных
сооружений и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внедрение систем оборотного водоснабжения на промышленных
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реконструкция и строительство новых канализационных сетей и
сооружений в пределах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увеличение производительности городских канализационных
очистительных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строительство оросительных систем и накопителя с учетом
использования очищенных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сбор и вывоз специальным автотранспортом твердых бытовых     
отходов на усовершенствованную свалку-полигон и строительство
мусороперерабатывающего завода;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электроснабжение от сетей Целиноградского энергоузла
энергетической системы "Целинэнерго", целиноградских ТЭЦ-1 и ТЭЦ-2
через подстанции 220 и 110 кВ;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строительство, реконструкция подстанций 110-220 кВ,
сооружение линии электропередачи напряжением 110 кВ и выше,
кольцевой сети 220 кВ вокруг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л) реконструкция и развитие телефонной и радиотрансляционной
сети города, а также увеличение числа каналов междугородной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м) централизованное теплоснабжение потребителей тепловой
энергией от ТЭЦ-1, ТЭЦ-2, наиболее крупных сохраняемых промышленных
котельных, строительство нового источника централизованного
теплоснабжения ТЭЦ-3. Основной вид топлива - уголь;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н) газоснабжение сжиженными углеводородными газами от
существующей газонакопительной станции и в перспективе - природным
газом;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о) понижение уровня грунтовых вод за счет строительства 
городской дренажной системы и магистрального дренажного канала;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п) строительство системы закрытой ливневой канализации с
очисткой поверхностных сточных вод на специальных очистных
сооружениях.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 охране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градостроительные мероприятия по рациональному
функционированию города, обеспечивающие оптимальное состояние
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вынос в промышленную зону ряда промышленных, автотранспортных
предприятий и других объектов, расположенных в селитебной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санитарного разрыва между промышленной и селитебной
зонами;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вынос жилья из санитарно-защитной зоны предприятий,
расположенных в промышленной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санитарно-защитной зоны предприятий, расположенных
в селитебной части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ликвидация мелких котельных;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размещение нового источника теплоснабжения на расстоянии,
исключающем негативное воздействие его выбросов на жилую часть
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промышленными предприятиями и объектами 
теплоэлектроэнергетики мер по обеспечению норм предельно допустимых
выбросов (ПДВ) в атмосферу;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внедрение более рациональной транспортной системы города,
предусматривающей необходимое количество транспортных развязок,
действия автоматизированных систем управления, строительство
объездных дорог, реконструкция улично-дорожной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увеличение доли электротранспорта в общем объеме пассажирских
перевозок до 40 процентов к расчетному сроку; перевод автомобилей на 
использование менее токсичных видов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 развитие направлений природоохранной деятельности,
выработанных генеральным планом, Целиноградскому облисполкому
осуществить в рамках городской и областной программ "Экология"
разработку мероприятий по достижению норм ПДВ на действующих
промышленных предприятиях города, сокращению вредных выбросов от
автомобильного транспорта с учетом нормативов, установленных
республиканской программой "Экология", снижению объемов
водопотребления промышленностью города в соответствии с
постановлением Совета Министров Казахской ССР от 26 февраля 1988 г.
N 79 "О реализации постановления ЦК КПСС и Совета Министров СССР от
19 января 1988 г. N 64 "О первоочередных мерах по улучшению
использования водных ресурсов в стране" и контрольными показателями
республиканской программы "Экология".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Первая очередь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промышленности - строительство заводов железобетонных
изделий Госагропрома Казахской ССР и Казапотребсоюза, полигона по
изготовлению железобетонных изделий для линий связи Министерства
связи Казахской ССР, комбината рыбной гастрономии Казрыбхоза.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 жилищному и культурно-бытовому строительству: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размещение нового жилищного строительства на свободных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реконструируемых территориях - градостроительное освоение новых
жилых районов на левом берегу реки Ишим и в юго-восточной части
города; формирование новых кварталов и районов индивидуального
строительства в городе и пригородной зоне на участках, прилегающих с
запада и юга к территории городской застройки;
     б) застройка селитебной территории домами:
     девяти-двенадцатиэтажными         - 29 процентов
     пятиэтажными                      - 27 процентов
     малоэтажными                      - 44 процента
     в том числе индивидуальными       - 40 процентов
     в) убыль существующего жилого фонда в размере 2,8 процента от 
объема нового жилищного строительства;
     г) комплексная застройка микрорайонов объектами жилищного,
культурно-бытового и коммунального назначения;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повышение уровня обеспеченности учреждениями
социально-культурного и коммунально-бытового обслуживания
существующих жилых районов с поэтапным доведением его до
нормативного.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архитектурно-планировочной организации территории: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дальнейшее совершенствование архитектурно-планировочной
структуры города и реконструкция существующих кварталов малоэтажной
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упорядочение территории застройки промышленных зон города и
благоустройство улично-дорожной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 внешнему и городскому транспорту и магистралям: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развитие сети массового пассажирского транспорта - удлинение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троллейбусных линий, в том числе в направлении северной промышленной
зоны, увеличение количества автобусных маршрутов скоростного
движения;
     б) строительство и реконструкция городских улиц, подземных
пешеходных переходов, путепроводов;
     в) строительство станций технического обслуживания, 
автозаправочных станций, гаражей, стоянок.
     5. По зеленым насаждениям и зонам отдыха:
     а) озеленение улиц, дорог, проездов;
     б) формирование спортивно-парковой зоны на левом берегу реки
Ишим;
     в) создание зоны детского отдыха в районе поселка Красный Яр.
     6. По инженерному оборудованию и инженерной подготовке
территории: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реконструкция и увеличение производительности водозаборных и
водопроводных сооружений системы хозяйственно-питьевого
водоснабжения на Вячеславском водохранилище и юго-восточной окраине
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реконструкция водозаборных и строительство водопроводных
сооружений, увеличение протяженности сети хозяйственно-питьевой и
производственной системы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увеличение производительности городских канализационных
очистных сооружений, реконструкция и строительство канализационной
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строительство нового накопителя Карабидаик к югу от города и
системы по отводу из него очищенных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строительство земледельческих полей орошения на землях
совхозов "40 лет Казахстана" и " Красноярский";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сбор и вывоз специальным автотранспортом твердых бытовых 
отходов на усовершенствованную свалку-полигон;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строительство новых и реконструкция существующих подстанций
и высоковольтных линий электропередачи напряжением 110 кВ и выше;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развитие телефонной и радиотрансляционной сети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реконструкция ТЭЦ-1 с переводом в режим работы котельной;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ввод в эксплуатацию тепловых мощностей ТЭЦ-2 (II очередь
расширения станции);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л) осуществление комплекса работ по реконструкции магистральных
сетей, находящихся в аварийном состоянии, строительство новых
тепломагистралей;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м) дальнейшее развитие газификации жилого фонда и 
коммунально-бытовых предприятий на базе использования сжиженных 
углеводородных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н) строительство опережающими темпами в районах застройки
дренажной системы и магистрального дренажного коллектора в целях 
понижения уровня грунтовых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о) строительство отстойников для очистки поверхностных сточных
вод с подключением к ним существующей системы ливневой канализации,
а также новых участков закрытых ливневых коллекторов.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 охране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разработка и внедрение мероприятий по достижению предельно
допустимых выбросов в атмосферу на промышленных предприятиях и
прежде всего представляющих экологическую опасность;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реконструкция улично-дорожной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развитие троллейбусных пассажирских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организация санитарно-защитных зон промышленных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