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3c08" w14:textId="4543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Центральной научно-исследовательской лаборатории Семипалатинского медицинского института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31 июля 1990 г. N 304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COBET МИНИСТРОВ КАЗАХСКОЙ CCP ПОСТАНОВЛЯЕТ: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ПРИНЯТЬ ПРЕДЛОЖЕНИЯ ГОСПЛАНА КАЗАХСКОЙ CCP И МИНИСТЕРСТВА
ЗДРАВООХРАНЕНИЯ КАЗАХСКОЙ ССР, СОГЛАСОВАННЫЕ C МИНИСТЕРСТВОМ
ЗДРАВООХРАНЕНИЯ СССР, МИНИСТЕРСТВОМ ФИНАНСОВ КАЗАХСКОЙ ССР: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O СОЗДАНИИ ЦЕНТРАЛЬНОЙ НАУЧНО-ИССЛЕДОВАТЕЛЬСКОЙ ЛАБОРАТОРИИ
(ЦНИЛ) СЕМИПАЛАТИНСКОГО МЕДИЦИНСКОГО ИНСТИТУТА МИНИСТЕРСТВА
ЗДРАВООХРАНЕНИЯ КАЗАХСКОЙ ССР;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ОБ ОТНЕСЕНИИ ЦЕНТРАЛЬНОЙ НАУЧНО-ИССЛЕДОВАТЕЛЬСКОЙ ЛАБОРАТОРИИ
СЕМИПАЛАТИНСКОГО МЕДИЦИНСКОГО ИНСТИТУТА K ПЕРВОЙ КАТЕГОРИИ ПО ОПЛАТЕ
ТРУДА РАБОТНИКОВ.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УСТАНОВИТЬ ЦЕНТРАЛЬНОЙ НАУЧНО-ИССЛЕДОВАТЕЛЬСКОЙ ЛАБОРАТОРИИ
СЕМИПАЛАТИНСКОГО МЕДИЦИНСКОГО ИНСТИТУТА СЛЕДУЮЩИЕ ОСНОВНЫЕ
НАПРАВЛЕНИЯ НАУЧНОЙ ДЕЯТЕЛЬНОСТИ: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РАЗРАБОТКА НАУЧНО ОБОСНОВАННЫХ РЕКОМЕНДАЦИЙ ПО ЗАЩИТЕ ОРГАНИЗМА
ЧЕЛОВЕКА OT ВЛИЯНИЯ ВРЕДНЫХ ФАКТОРОВ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РАЗРАБОТКА МЕТОДОВ ДИФФЕРЕНЦИАЛЬНОЙ ИММУНОКОРРЕКЦИИ ОРГАНИЗМА
ПРИ ИНФЕКЦИОННЫХ ЗАБОЛЕВАНИЯХ B РЕГИОНЕ.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СОЗДАНИЕ ЦЕНТРАЛЬНОЙ НАУЧНО-ИССЛЕДОВАТЕЛЬСКОЙ ЛАБОРАТОРИИ
СЕМИПАЛАТИНСКОГО МЕДИЦИНСКОГО ИНСТИТУТА ПРОВЕСТИ B ПРЕДЕЛАХ
ФИНАНСОВЫХ И МАТЕРИАЛЬНЫХ РЕСУРСОВ, ПЛАНОВ ПО ТРУДУ И БЮДЖЕТНЫХ
АССИГНОВАНИЙ И ДРУГИХ ЛИМИТОВ И НОРМАТИВОВ, УСТАНОВЛЕННЫХ
МИНИСТЕРСТВУ ЗДРАВООХРАНЕНИЯ КАЗАХСКОЙ CCP HA
НАУЧНО-ИССЛЕДОВАТЕЛЬСКИЕ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ПРЕДСЕДАТЕЛЬ            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COBETA МИНИСТРОВ КАЗАХСКОЙ CCP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УПРАВЛЯЮЩИЙ ДЕЛАМИ      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COBETA МИНИСТРОВ КАЗАХСКОЙ CCP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