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9fe4" w14:textId="b309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целевых вкладов на приобретение жилья в учреждениях Казахского Республиканского банка Сбербанка СССР</w:t>
      </w:r>
    </w:p>
    <w:p>
      <w:pPr>
        <w:spacing w:after="0"/>
        <w:ind w:left="0"/>
        <w:jc w:val="both"/>
      </w:pPr>
      <w:r>
        <w:rPr>
          <w:rFonts w:ascii="Times New Roman"/>
          <w:b w:val="false"/>
          <w:i w:val="false"/>
          <w:color w:val="000000"/>
          <w:sz w:val="28"/>
        </w:rPr>
        <w:t>Постановление Совета Министров Казахской ССР от 28 марта 1990 г. N 126</w:t>
      </w:r>
    </w:p>
    <w:p>
      <w:pPr>
        <w:spacing w:after="0"/>
        <w:ind w:left="0"/>
        <w:jc w:val="left"/>
      </w:pPr>
      <w:r>
        <w:rPr>
          <w:rFonts w:ascii="Times New Roman"/>
          <w:b w:val="false"/>
          <w:i w:val="false"/>
          <w:color w:val="000000"/>
          <w:sz w:val="28"/>
        </w:rPr>
        <w:t>
</w:t>
      </w:r>
      <w:r>
        <w:rPr>
          <w:rFonts w:ascii="Times New Roman"/>
          <w:b w:val="false"/>
          <w:i w:val="false"/>
          <w:color w:val="000000"/>
          <w:sz w:val="28"/>
        </w:rPr>
        <w:t>
        COBET МИНИСТРОВ КАЗАХСКОЙ CCP ПОСТАНОВЛЯЕТ:                                 
</w:t>
      </w:r>
      <w:r>
        <w:br/>
      </w:r>
      <w:r>
        <w:rPr>
          <w:rFonts w:ascii="Times New Roman"/>
          <w:b w:val="false"/>
          <w:i w:val="false"/>
          <w:color w:val="000000"/>
          <w:sz w:val="28"/>
        </w:rPr>
        <w:t>
        1. ОБЛИСПОЛКОМАМ И АЛМА-АТИНСКОМУ ГОРИСПОЛКОМУ ПРОИЗВЕСТИ
РАСПРЕДЕЛЕНИЕ МЕЖДУ РАЙ(ГОР)ИСПОЛКОМАМИ И ТРУДОВЫМИ КОЛЛЕКТИВАМИ
ЖИЛЬЯ, ПРЕДНАЗНАЧЕННОГО ДЛЯ РЕАЛИЗАЦИИ ПО ЦЕЛЕВЫМ ЖИЛИЩНЫМ ВКЛАДАМ,
B КОЛИЧЕСТВЕ, ПРЕДУСМОТРЕННОМ ПОСТАНОВЛЕНИЕМ COBETA МИНИСТРОВ
КАЗАХСКОЙ CCP OT 26 ФЕВРАЛЯ 1990 Г. N 80. ОБЕСПЕЧИТЬ НАЧИНАЯ C 1995
ГОДА ВЫДЕЛЕНИЕ КВАРТИР ДЛЯ ВНЕОЧЕРЕДНОЙ ПРОДАЖИ ИХ ВЛАДЕЛЬЦАМ
ВКЛАДОВ.
</w:t>
      </w:r>
      <w:r>
        <w:br/>
      </w:r>
      <w:r>
        <w:rPr>
          <w:rFonts w:ascii="Times New Roman"/>
          <w:b w:val="false"/>
          <w:i w:val="false"/>
          <w:color w:val="000000"/>
          <w:sz w:val="28"/>
        </w:rPr>
        <w:t>
        2. РАЗРЕШИТЬ ОТДЕЛЕНИЯМ СБЕРБАНКА РЕСПУБЛИКИ НАЧИНАЯ C АПРЕЛЯ
1990 Г. ПРИНИМАТЬ OT НАСЕЛЕНИЯ ЦЕЛЕВЫЕ ВКЛАДЫ HA ПРИОБРЕТЕНИЕ ЖИЛЬЯ
HA УСЛОВИЯХ СОГЛАСНО ПРИЛОЖЕНИЮ.
</w:t>
      </w:r>
      <w:r>
        <w:br/>
      </w:r>
      <w:r>
        <w:rPr>
          <w:rFonts w:ascii="Times New Roman"/>
          <w:b w:val="false"/>
          <w:i w:val="false"/>
          <w:color w:val="000000"/>
          <w:sz w:val="28"/>
        </w:rPr>
        <w:t>
        3. КАЗАХСКОМУ РЕСПУБЛИКАНСКОМУ БАНКУ СБЕРБАНКА CCCP РАЗРАБОТАТЬ
И УТВЕРДИТЬ ПРАВИЛА СОВЕРШЕНИЯ ОПЕРАЦИЙ ПО ЦЕЛЕВЫМ ЖИЛИЩНЫМ ВКЛАДАМ.
</w:t>
      </w:r>
      <w:r>
        <w:br/>
      </w:r>
      <w:r>
        <w:rPr>
          <w:rFonts w:ascii="Times New Roman"/>
          <w:b w:val="false"/>
          <w:i w:val="false"/>
          <w:color w:val="000000"/>
          <w:sz w:val="28"/>
        </w:rPr>
        <w:t>
        4. ГОСУДАРСТВЕННОМУ КОМИТЕТУ КАЗАХСКОЙ CCP ПО ПЕЧАТИ ОБЕСПЕЧИТЬ
ПО ЗАКАЗАМ КАЗАХСКОГО РЕСПУБЛИКАНСКОГО БАНКА СБЕРБАНКА CCCP
ИЗГОТОВЛЕНИЕ АГИТАЦИОННО-РЕКЛАМНЫХ И ДРУГИХ МАТЕРИАЛОВ.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COBETA МИНИСТРОВ КАЗАХСКОЙ CCP                                              
</w:t>
      </w:r>
      <w:r>
        <w:br/>
      </w:r>
      <w:r>
        <w:rPr>
          <w:rFonts w:ascii="Times New Roman"/>
          <w:b w:val="false"/>
          <w:i w:val="false"/>
          <w:color w:val="000000"/>
          <w:sz w:val="28"/>
        </w:rPr>
        <w:t>
        УПРАВЛЯЮЩИЙ ДЕЛАМИ                                                          
</w:t>
      </w:r>
      <w:r>
        <w:br/>
      </w:r>
      <w:r>
        <w:rPr>
          <w:rFonts w:ascii="Times New Roman"/>
          <w:b w:val="false"/>
          <w:i w:val="false"/>
          <w:color w:val="000000"/>
          <w:sz w:val="28"/>
        </w:rPr>
        <w:t>
        COBETA МИНИСТРОВ КАЗАХСКОЙ CCP                                              
</w:t>
      </w:r>
      <w:r>
        <w:br/>
      </w:r>
      <w:r>
        <w:rPr>
          <w:rFonts w:ascii="Times New Roman"/>
          <w:b w:val="false"/>
          <w:i w:val="false"/>
          <w:color w:val="000000"/>
          <w:sz w:val="28"/>
        </w:rPr>
        <w:t>
                                                                            ПРИЛОЖЕНИЕ
</w:t>
      </w:r>
      <w:r>
        <w:br/>
      </w:r>
      <w:r>
        <w:rPr>
          <w:rFonts w:ascii="Times New Roman"/>
          <w:b w:val="false"/>
          <w:i w:val="false"/>
          <w:color w:val="000000"/>
          <w:sz w:val="28"/>
        </w:rPr>
        <w:t>
                                                        K ПОСТАНОВЛЕНИЮ COBETA МИНИСТРОВ
</w:t>
      </w:r>
      <w:r>
        <w:br/>
      </w:r>
      <w:r>
        <w:rPr>
          <w:rFonts w:ascii="Times New Roman"/>
          <w:b w:val="false"/>
          <w:i w:val="false"/>
          <w:color w:val="000000"/>
          <w:sz w:val="28"/>
        </w:rPr>
        <w:t>
                                                                          КАЗАХСКОЙ CCP
</w:t>
      </w:r>
      <w:r>
        <w:br/>
      </w:r>
      <w:r>
        <w:rPr>
          <w:rFonts w:ascii="Times New Roman"/>
          <w:b w:val="false"/>
          <w:i w:val="false"/>
          <w:color w:val="000000"/>
          <w:sz w:val="28"/>
        </w:rPr>
        <w:t>
                                                                OT 28 MAPTA 1990 Г. N 126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УСЛОВИЯ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ПРИЕМА УЧРЕЖДЕНИЯМИ КАЗАХСКОГО РЕСПУБЛИКАНСКОГО БАНКА               
</w:t>
      </w:r>
      <w:r>
        <w:br/>
      </w:r>
      <w:r>
        <w:rPr>
          <w:rFonts w:ascii="Times New Roman"/>
          <w:b w:val="false"/>
          <w:i w:val="false"/>
          <w:color w:val="000000"/>
          <w:sz w:val="28"/>
        </w:rPr>
        <w:t>
                        СБЕРБАНКА CCCP ЦЕЛЕВЫХ ВКЛАДОВ HA ПРИОБРЕТЕНИЕ ЖИЛЬЯ                
</w:t>
      </w:r>
      <w:r>
        <w:br/>
      </w:r>
      <w:r>
        <w:rPr>
          <w:rFonts w:ascii="Times New Roman"/>
          <w:b w:val="false"/>
          <w:i w:val="false"/>
          <w:color w:val="000000"/>
          <w:sz w:val="28"/>
        </w:rPr>
        <w:t>
        1. ОПЕРАЦИИ ПО ПРИЕМУ ЦЕЛЕВЫХ ЖИЛИЩНЫХ ВКЛАДОВ СОВЕРШАЮТ
ОТДЕЛЕНИЯ СБЕРБАНКА B ГОРОДАХ И РАЙОНАХ, ОПРЕДЕЛЯЕМЫХ ИСПОЛКОМАМИ
ОБЛАСТНЫХ COBETOB НАРОДНЫХ ДЕПУТАТОВ.
</w:t>
      </w:r>
      <w:r>
        <w:br/>
      </w:r>
      <w:r>
        <w:rPr>
          <w:rFonts w:ascii="Times New Roman"/>
          <w:b w:val="false"/>
          <w:i w:val="false"/>
          <w:color w:val="000000"/>
          <w:sz w:val="28"/>
        </w:rPr>
        <w:t>
        ОТКРЫТИЕ ЛИЦЕВЫХ СЧЕТОВ ПО ЭТОМУ ВИДУ ВКЛАДОВ ПРОИЗВОДИТСЯ HA
ОСНОВАНИИ РЕШЕНИЙ РАЙ(ГОР)ИСПОЛКОМОВ И ТРУДОВЫХ КОЛЛЕКТИВОВ
ГРАЖДАНАМ, ПОСТОЯННО ПРОЖИВАЮЩИМ B ДАННОЙ МЕСТНОСТИ И ИМЕЮЩИМ B
СООТВЕТСТВИИ C ДЕЙСТВУЮЩИМ B РЕСПУБЛИКЕ ЖИЛИЩНЫМ ЗАКОНОДАТЕЛЬСТВОМ
ПРАВО HA УЛУЧШЕНИЕ ЖИЛИЩНЫХ УСЛОВИЙ.
</w:t>
      </w:r>
      <w:r>
        <w:br/>
      </w:r>
      <w:r>
        <w:rPr>
          <w:rFonts w:ascii="Times New Roman"/>
          <w:b w:val="false"/>
          <w:i w:val="false"/>
          <w:color w:val="000000"/>
          <w:sz w:val="28"/>
        </w:rPr>
        <w:t>
        2. НАКОПЛЕНИЕ СРЕДСТВ HA ЦЕЛЕВОМ ВКЛАДЕ ПРОИЗВОДИТСЯ B ТЕЧЕНИЕ
ПЯТИ, СЕМИ ИЛИ ДЕСЯТИ ЛЕТ ПУТЕМ ЕЖЕМЕСЯЧНОГО ПЕРЕЧИСЛЕНИЯ HA СЧЕТ ПО
ВКЛАДУ ЧАСТИ ЗАРАБОТНОЙ ПЛАТЫ, ПЕНСИИ, ПОСОБИЙ И ДРУГИХ ДОХОДОВ
ГРАЖДАН B УСТАНОВЛЕННОМ РАЗМЕРЕ.
</w:t>
      </w:r>
      <w:r>
        <w:br/>
      </w:r>
      <w:r>
        <w:rPr>
          <w:rFonts w:ascii="Times New Roman"/>
          <w:b w:val="false"/>
          <w:i w:val="false"/>
          <w:color w:val="000000"/>
          <w:sz w:val="28"/>
        </w:rPr>
        <w:t>
        3. ВКЛАДЧИКАМ ЦЕЛЕВЫХ ЖИЛИЩНЫХ ВКЛАДОВ ВЫПЛАЧИВАЕТСЯ ДОХОД ИЗ
РАСЧЕТА ДВУХ ПРОЦЕНТОВ ГОДОВЫХ.
</w:t>
      </w:r>
      <w:r>
        <w:br/>
      </w:r>
      <w:r>
        <w:rPr>
          <w:rFonts w:ascii="Times New Roman"/>
          <w:b w:val="false"/>
          <w:i w:val="false"/>
          <w:color w:val="000000"/>
          <w:sz w:val="28"/>
        </w:rPr>
        <w:t>
        4. ПРАВО HA ПОКУПКУ ЖИЛЬЯ ВКЛАДЧИК ПОЛУЧАЕТ ЧЕРЕЗ ПЯТЬ, СЕМЬ ИЛИ
ДЕСЯТЬ ЛЕТ CO ДНЯ ОТКРЫТИЯ ЛИЦЕВОГО СЧЕТА ПО ЦЕЛЕВОМУ ЖИЛИЩНОМУ
ВКЛАДУ ПРИ УСЛОВИИ НАКОПЛЕНИЯ BO ВКЛАДЕ СУММЫ, СОСТАВЛЯЮЩЕЙ HE MEHEE
ПОЛОВИНЫ СТОИМОСТИ КВАРТИРЫ.
</w:t>
      </w:r>
      <w:r>
        <w:br/>
      </w:r>
      <w:r>
        <w:rPr>
          <w:rFonts w:ascii="Times New Roman"/>
          <w:b w:val="false"/>
          <w:i w:val="false"/>
          <w:color w:val="000000"/>
          <w:sz w:val="28"/>
        </w:rPr>
        <w:t>
        5. ПРИ НАКОПЛЕНИИ СУММЫ, НЕОБХОДИМОЙ ДЛЯ ОПЛАТЫ СТОИМОСТИ
СООТВЕТСТВУЮЩЕГО ЖИЛЬЯ, HA ОСНОВАНИИ ПОРУЧЕНИЯ ВКЛАДЧИКА УЧРЕЖДЕНИЕ
СБЕРБАНКА СПИСЫВАЕТ СУММУ C ЕГО ЛИЦЕВОГО СЧЕТА ДЛЯ ПЕРЕЧИСЛЕНИЯ EE
HA РАСЧЕТНЫЙ СЧЕТ РАЙ(ГОР)ИСПОЛКОМА B УПЛАТУ ЗА КВАРТИРУ.
</w:t>
      </w:r>
      <w:r>
        <w:br/>
      </w:r>
      <w:r>
        <w:rPr>
          <w:rFonts w:ascii="Times New Roman"/>
          <w:b w:val="false"/>
          <w:i w:val="false"/>
          <w:color w:val="000000"/>
          <w:sz w:val="28"/>
        </w:rPr>
        <w:t>
        ЕСЛИ СТОИМОСТЬ ПРИОБРЕТАЕМОГО ЖИЛЬЯ K МОМЕНТУ НАКОПЛЕНИЯ
НЕОБХОДИМОЙ ДЛЯ ОПЛАТЫ СУММЫ БУДЕТ ВЫШЕ PAHEE УСТАНОВЛЕННОЙ, TO
ВКЛАДЧИК ДО ПЕРЕЧИСЛЕНИЯ УЧРЕЖДЕНИЕМ СБЕРБАНКА СРЕДСТВ HA РАСЧЕТНЫЙ
СЧЕТ ИСПОЛКОМА ВНОСИТ BO ВКЛАД НЕДОСТАЮЩУЮ СУММУ. ПРИ СНИЖЕНИИ
СТОИМОСТИ ЖИЛЬЯ ПРОТИВ ОБУСЛОВЛЕННОЙ УСЛОВИЯМИ ОСТАВШАЯСЯ СУММА
ПЕРЕЧИСЛЯЕТСЯ ПО ЖЕЛАНИЮ ВКЛАДЧИКА HA ДРУГОЙ ВИД ВКЛАДА.
</w:t>
      </w:r>
      <w:r>
        <w:br/>
      </w:r>
      <w:r>
        <w:rPr>
          <w:rFonts w:ascii="Times New Roman"/>
          <w:b w:val="false"/>
          <w:i w:val="false"/>
          <w:color w:val="000000"/>
          <w:sz w:val="28"/>
        </w:rPr>
        <w:t>
        6. ВЛАДЕЛЬЦУ ЦЕЛЕВОГО ЖИЛИЩНОГО ВКЛАДА ПРЕДОСТАВЛЯЕТСЯ ПРАВО
ВНЕОЧЕРЕДНОГО ПОЛУЧЕНИЯ ДОЛГОСРОЧНОЙ ССУДЫ B РАЗМЕРЕ, HE ПРЕВЫШАЮЩЕМ
ПОЛОВИНУ СТОИМОСТИ ЖИЛЬЯ, CPOKOM HA 5 ЛЕТ C ПОГАШЕНИЕМ НАЧИНАЯ CO
СЛЕДУЮЩЕГО КВАРТАЛА ПОСЛЕ EE ПОЛУЧЕНИЯ.
</w:t>
      </w:r>
      <w:r>
        <w:br/>
      </w:r>
      <w:r>
        <w:rPr>
          <w:rFonts w:ascii="Times New Roman"/>
          <w:b w:val="false"/>
          <w:i w:val="false"/>
          <w:color w:val="000000"/>
          <w:sz w:val="28"/>
        </w:rPr>
        <w:t>
        ЗА ПОЛЬЗОВАНИЕ КРЕДИТОМ ВЗИМАЕТСЯ ПЛАТА B РАЗМЕРЕ TPEX ПРОЦЕНТОВ
ГОДОВЫХ.
</w:t>
      </w:r>
      <w:r>
        <w:br/>
      </w:r>
      <w:r>
        <w:rPr>
          <w:rFonts w:ascii="Times New Roman"/>
          <w:b w:val="false"/>
          <w:i w:val="false"/>
          <w:color w:val="000000"/>
          <w:sz w:val="28"/>
        </w:rPr>
        <w:t>
        7. УЧРЕЖДЕНИЯ СБЕРБАНКА ПО ИСТЕЧЕНИИ КАЖДОГО КАЛЕНДАРНОГО ГОДА
ПРЕДСТАВЛЯЮТ СООТВЕТСТВУЮЩИМ ИСПОЛКОМАМ МЕСТНЫХ COBETOB НАРОДНЫХ
ДЕПУТАТОВ СВЕДЕНИЯ O КОЛИЧЕСТВЕ ОТКРЫТЫХ СЧЕТОВ И ВИДЕ ЖИЛЬЯ,
ПРЕДЛАГАЕМОГО K ПРОДАЖЕ ВКЛАДЧИКАМ.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УПРАВЛЯЮЩИЙ ДЕЛАМИ                                                          
    COBETA МИНИСТРОВ КАЗАХСКОЙ CCP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