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c54d" w14:textId="cc5c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возникших в судебной практике по делам о заранее не обещанном укрывательстве преступлений и о недонесении о преступлениях (с изменениями, внесенными постановлением Пленума от 20 декабря 1996 г. № 11)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24 декабря 1976 г. № 5.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Обсудив судебную практику по делам о заранее не обещанном укрывательстве преступлений и о недонесении о преступлениях, Пленум отмечает, что суды в основном правильно разрешают дела этой категории и назначают меры наказания виновным с учетом требований закона. 
</w:t>
      </w:r>
      <w:r>
        <w:br/>
      </w:r>
      <w:r>
        <w:rPr>
          <w:rFonts w:ascii="Times New Roman"/>
          <w:b w:val="false"/>
          <w:i w:val="false"/>
          <w:color w:val="000000"/>
          <w:sz w:val="28"/>
        </w:rPr>
        <w:t>
      Вместе с тем по отдельным делам допускаются серьезные ошибки в квалификации этих преступлений. 
</w:t>
      </w:r>
      <w:r>
        <w:br/>
      </w:r>
      <w:r>
        <w:rPr>
          <w:rFonts w:ascii="Times New Roman"/>
          <w:b w:val="false"/>
          <w:i w:val="false"/>
          <w:color w:val="000000"/>
          <w:sz w:val="28"/>
        </w:rPr>
        <w:t>
      Некоторые суды, несмотря на указания, данные в постановлении Пленума Верховного Суда СССР от 31 июля 1962 г. № 11 "О судебной практике по делам о заранее не обещанном укрывательстве преступлений, приобретении и сбыте заведомо похищенного имущества", допускают ошибки в разграничении заранее не обещанного укрывательства от соучастия в преступлении. 
</w:t>
      </w:r>
      <w:r>
        <w:br/>
      </w:r>
      <w:r>
        <w:rPr>
          <w:rFonts w:ascii="Times New Roman"/>
          <w:b w:val="false"/>
          <w:i w:val="false"/>
          <w:color w:val="000000"/>
          <w:sz w:val="28"/>
        </w:rPr>
        <w:t>
      Имеются также ошибки и при отграничении заранее не обещанного укрывательства от приобретения имущества, заведомо добытого преступным путем, недонесения о преступлениях, дачи заведомо ложных показаний. 
</w:t>
      </w:r>
      <w:r>
        <w:br/>
      </w:r>
      <w:r>
        <w:rPr>
          <w:rFonts w:ascii="Times New Roman"/>
          <w:b w:val="false"/>
          <w:i w:val="false"/>
          <w:color w:val="000000"/>
          <w:sz w:val="28"/>
        </w:rPr>
        <w:t>
      Иногда укрывательство неправильно квалифицируется по совокупности с недонесением, а укрывательство и приобретение имущества, заведомо добытого преступным путем, только как укрывательство. 
</w:t>
      </w:r>
      <w:r>
        <w:br/>
      </w:r>
      <w:r>
        <w:rPr>
          <w:rFonts w:ascii="Times New Roman"/>
          <w:b w:val="false"/>
          <w:i w:val="false"/>
          <w:color w:val="000000"/>
          <w:sz w:val="28"/>
        </w:rPr>
        <w:t>
      Эти ошибки допускаются в результате неправильного понимания закона, предусматривающего отвественность за указанные преступления, что приводит к назначению виновным несоразмерного наказания, а иногда и к осуждению невиновных. 
</w:t>
      </w:r>
      <w:r>
        <w:br/>
      </w:r>
      <w:r>
        <w:rPr>
          <w:rFonts w:ascii="Times New Roman"/>
          <w:b w:val="false"/>
          <w:i w:val="false"/>
          <w:color w:val="000000"/>
          <w:sz w:val="28"/>
        </w:rPr>
        <w:t>
      В целях устранения недостатков при применении законодательства по указанной категории дел Пленум Верховного Суда Казахской ССР 
</w:t>
      </w:r>
      <w:r>
        <w:br/>
      </w:r>
      <w:r>
        <w:rPr>
          <w:rFonts w:ascii="Times New Roman"/>
          <w:b w:val="false"/>
          <w:i w:val="false"/>
          <w:color w:val="000000"/>
          <w:sz w:val="28"/>
        </w:rPr>
        <w:t>
      ПОСТАНОВЛЯЕТ: 
</w:t>
      </w:r>
      <w:r>
        <w:br/>
      </w:r>
      <w:r>
        <w:rPr>
          <w:rFonts w:ascii="Times New Roman"/>
          <w:b w:val="false"/>
          <w:i w:val="false"/>
          <w:color w:val="000000"/>
          <w:sz w:val="28"/>
        </w:rPr>
        <w:t>
      1. Обратить внимание судов на необходимость устранения отмеченных недостатков при рассмотрении дел о заранее не обещанном укрывательстве преступлений и о недонесении о преступлениях. 
</w:t>
      </w:r>
      <w:r>
        <w:br/>
      </w:r>
      <w:r>
        <w:rPr>
          <w:rFonts w:ascii="Times New Roman"/>
          <w:b w:val="false"/>
          <w:i w:val="false"/>
          <w:color w:val="000000"/>
          <w:sz w:val="28"/>
        </w:rPr>
        <w:t>
      При рассмотрении дел этой категории суды должны строго выполнять руководящие указания, данные в постановлении Пленума Верховного Суда СССР от 31 июля 1962 года № 11 "О судебной практике по делам о заранее не обещанном укрывательстве преступлений, приобретении и сбыте заведомо похищенного имущества". 
</w:t>
      </w:r>
      <w:r>
        <w:br/>
      </w:r>
      <w:r>
        <w:rPr>
          <w:rFonts w:ascii="Times New Roman"/>
          <w:b w:val="false"/>
          <w:i w:val="false"/>
          <w:color w:val="000000"/>
          <w:sz w:val="28"/>
        </w:rPr>
        <w:t>
      2. Разъяснить судам: 
</w:t>
      </w:r>
      <w:r>
        <w:br/>
      </w:r>
      <w:r>
        <w:rPr>
          <w:rFonts w:ascii="Times New Roman"/>
          <w:b w:val="false"/>
          <w:i w:val="false"/>
          <w:color w:val="000000"/>
          <w:sz w:val="28"/>
        </w:rPr>
        <w:t>
      а) заранее не обещанное укрывательство, в отличие от соучастия, не содействует совершению преступления, а направлено на сокрытие преступления, уже совершенного другим лицом. 
</w:t>
      </w:r>
      <w:r>
        <w:br/>
      </w:r>
      <w:r>
        <w:rPr>
          <w:rFonts w:ascii="Times New Roman"/>
          <w:b w:val="false"/>
          <w:i w:val="false"/>
          <w:color w:val="000000"/>
          <w:sz w:val="28"/>
        </w:rPr>
        <w:t>
      Заранее не обещанное укрывательство всегда выражается в действиях, затрудняющих обнаружение преступления либо помогающих преступнику скрыться от органов следствия или от суда ( сокрытие преступника, орудий и средства совершения преступления, следов преступления либо предметов, добытых преступных путем). 
</w:t>
      </w:r>
      <w:r>
        <w:br/>
      </w:r>
      <w:r>
        <w:rPr>
          <w:rFonts w:ascii="Times New Roman"/>
          <w:b w:val="false"/>
          <w:i w:val="false"/>
          <w:color w:val="000000"/>
          <w:sz w:val="28"/>
        </w:rPr>
        <w:t>
      Сокрытие преступника заключается в предоставлении ему убежища, одежды, изменяющей его внешний облик, снабжении его поддельным или чужим паспортом, в предоставлении транспорта и других действий, в силу которых виновный надолго или даже на короткое время, например, на время обыска, был укрыт от органов власти. 
</w:t>
      </w:r>
      <w:r>
        <w:br/>
      </w:r>
      <w:r>
        <w:rPr>
          <w:rFonts w:ascii="Times New Roman"/>
          <w:b w:val="false"/>
          <w:i w:val="false"/>
          <w:color w:val="000000"/>
          <w:sz w:val="28"/>
        </w:rPr>
        <w:t>
      Сокрытие следов преступления выражается, например, в уничтожении или сокрытии предметов, имеющих на себе следы преступления, в уничтожении этих следов на предметах,одежде или на теле преступника. 
</w:t>
      </w:r>
      <w:r>
        <w:br/>
      </w:r>
      <w:r>
        <w:rPr>
          <w:rFonts w:ascii="Times New Roman"/>
          <w:b w:val="false"/>
          <w:i w:val="false"/>
          <w:color w:val="000000"/>
          <w:sz w:val="28"/>
        </w:rPr>
        <w:t>
      Укрывательство орудий, средств совершения преступлений и предметов, добытых преступным путем, выражается в сокрытии, уничтожении или изменении их внешнего вида; 
</w:t>
      </w:r>
      <w:r>
        <w:br/>
      </w:r>
      <w:r>
        <w:rPr>
          <w:rFonts w:ascii="Times New Roman"/>
          <w:b w:val="false"/>
          <w:i w:val="false"/>
          <w:color w:val="000000"/>
          <w:sz w:val="28"/>
        </w:rPr>
        <w:t>
      б) при разграничении заранее не обещанного укрывательства от приобретения или сбыта имущества, заведомо добытого преступным путем, следует учитывать направленность умысла виновного, а также его осведомленность о признаках совершенного преступления. 
</w:t>
      </w:r>
      <w:r>
        <w:br/>
      </w:r>
      <w:r>
        <w:rPr>
          <w:rFonts w:ascii="Times New Roman"/>
          <w:b w:val="false"/>
          <w:i w:val="false"/>
          <w:color w:val="000000"/>
          <w:sz w:val="28"/>
        </w:rPr>
        <w:t>
      При укрывательстве преследуется цель сокрытия преступления, его следов или преступника. Лицо же, приобретающее или сбывающее имущество, заведомо добытое преступным путем, не ставит перед собой такой цели, а, как правило, преследует цель извлечения материальной выгоды. 
</w:t>
      </w:r>
      <w:r>
        <w:br/>
      </w:r>
      <w:r>
        <w:rPr>
          <w:rFonts w:ascii="Times New Roman"/>
          <w:b w:val="false"/>
          <w:i w:val="false"/>
          <w:color w:val="000000"/>
          <w:sz w:val="28"/>
        </w:rPr>
        <w:t>
      Укрыватель сознает характер укрываемого преступления, поскольку согласно закону привлечение к уголовной ответственности возможно только за заранее не обещанное укрывательство конкретных преступлений, перечисленных в ст.75-1 и ст.195 УК. 
</w:t>
      </w:r>
      <w:r>
        <w:br/>
      </w:r>
      <w:r>
        <w:rPr>
          <w:rFonts w:ascii="Times New Roman"/>
          <w:b w:val="false"/>
          <w:i w:val="false"/>
          <w:color w:val="000000"/>
          <w:sz w:val="28"/>
        </w:rPr>
        <w:t>
      Для признания же лица виновным по ст.78 УК не требуется, чтобы оно было осведомлено о характере преступления, в результате совершения которого добыто приобретаемое или сбываемое им чужое имущество, а достаточно, чтобы оно сознавало, что это имущество добыто преступным путем. 
</w:t>
      </w:r>
      <w:r>
        <w:br/>
      </w:r>
      <w:r>
        <w:rPr>
          <w:rFonts w:ascii="Times New Roman"/>
          <w:b w:val="false"/>
          <w:i w:val="false"/>
          <w:color w:val="000000"/>
          <w:sz w:val="28"/>
        </w:rPr>
        <w:t>
      Лицо, совершившее заранее не обещанное укрывательство преступления, характеризующегося квалифицирующими признаками, может нести повышенную отвественность, если его сознанием охватывались эти признаки; 
</w:t>
      </w:r>
      <w:r>
        <w:br/>
      </w:r>
      <w:r>
        <w:rPr>
          <w:rFonts w:ascii="Times New Roman"/>
          <w:b w:val="false"/>
          <w:i w:val="false"/>
          <w:color w:val="000000"/>
          <w:sz w:val="28"/>
        </w:rPr>
        <w:t>
      в) заранее не обещанное укрывательство преступления, сопряженное последующим приобретением или сбытом чужого имущества, образует совокупность заранее не обещанного укрывательства и приобретения имущества, заведомо добытого преступным путем, и в зависимости от характера приобретенного или сбытого имущества подлежит квалификации по совокупности статей 195 и 78 УК; 
</w:t>
      </w:r>
      <w:r>
        <w:br/>
      </w:r>
      <w:r>
        <w:rPr>
          <w:rFonts w:ascii="Times New Roman"/>
          <w:b w:val="false"/>
          <w:i w:val="false"/>
          <w:color w:val="000000"/>
          <w:sz w:val="28"/>
        </w:rPr>
        <w:t>
      г) в случае, когда лицо укрывает такие орудия или предметы преступления, хранение которых само по себе образует состав самостоятельного преступления (огнестрельное или холодное оружие, боевые припасы, взрывчатые, ядовитые или наркотические вещества), заранее не обещанное укрывательство должно квалифицироваться по совокупности статей, предусматривающих ответственность за эти преступления; 
</w:t>
      </w:r>
      <w:r>
        <w:br/>
      </w:r>
      <w:r>
        <w:rPr>
          <w:rFonts w:ascii="Times New Roman"/>
          <w:b w:val="false"/>
          <w:i w:val="false"/>
          <w:color w:val="000000"/>
          <w:sz w:val="28"/>
        </w:rPr>
        <w:t>
      д) недонесение, в отличие от заранее не обещанного укрывательства преступления, всегда выражается в бездействии и состоит в несообщении надлежащим органам о достоверно известном готовящемся или совершенном преступлении; 
</w:t>
      </w:r>
      <w:r>
        <w:br/>
      </w:r>
      <w:r>
        <w:rPr>
          <w:rFonts w:ascii="Times New Roman"/>
          <w:b w:val="false"/>
          <w:i w:val="false"/>
          <w:color w:val="000000"/>
          <w:sz w:val="28"/>
        </w:rPr>
        <w:t>
      е) заведомо ложное показание свидетеля, потерпевшего или заключение эксперта, а равно заведомо неправильный перевод, сделанный переводчиком с целью воспрепятствования органам дознания, предварительного следствия или суду в раскрытии преступления и осуждении лиц, виновных в его совершении, не образуют состава заранее не обещанного укрывательства и подлежат квалификации по ст.187 УК. 
</w:t>
      </w:r>
      <w:r>
        <w:br/>
      </w:r>
      <w:r>
        <w:rPr>
          <w:rFonts w:ascii="Times New Roman"/>
          <w:b w:val="false"/>
          <w:i w:val="false"/>
          <w:color w:val="000000"/>
          <w:sz w:val="28"/>
        </w:rPr>
        <w:t>
      3. Судебной коллегии по уголовным делам Верховного Суда Казахской ССР, 
</w:t>
      </w:r>
      <w:r>
        <w:rPr>
          <w:rFonts w:ascii="Times New Roman"/>
          <w:b w:val="false"/>
          <w:i w:val="false"/>
          <w:color w:val="000000"/>
          <w:sz w:val="28"/>
        </w:rPr>
        <w:t>
областным и Алма-Атинскому городскому судам усилить судебный надзор за правильным применением закона при рассмотрении судами дел о заранее не обещанном укрывательстве преступлений и недонесении о преступлениях. (специалист Р.Жантасова 01.12.98 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