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5669" w14:textId="5865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личного приема физических лиц и представителей юридических лиц должностными лицами государственных органов и органов местного самоуправления</w:t>
      </w:r>
    </w:p>
    <w:p>
      <w:pPr>
        <w:spacing w:after="0"/>
        <w:ind w:left="0"/>
        <w:jc w:val="both"/>
      </w:pPr>
      <w:r>
        <w:rPr>
          <w:rFonts w:ascii="Times New Roman"/>
          <w:b w:val="false"/>
          <w:i w:val="false"/>
          <w:color w:val="000000"/>
          <w:sz w:val="28"/>
        </w:rPr>
        <w:t>Постановление Правительства Республики Казахстан от 28 июля 2026 года № 663</w:t>
      </w:r>
    </w:p>
    <w:p>
      <w:pPr>
        <w:spacing w:after="0"/>
        <w:ind w:left="0"/>
        <w:jc w:val="both"/>
      </w:pPr>
      <w:bookmarkStart w:name="z4" w:id="0"/>
      <w:r>
        <w:rPr>
          <w:rFonts w:ascii="Times New Roman"/>
          <w:b w:val="false"/>
          <w:i w:val="false"/>
          <w:color w:val="000000"/>
          <w:sz w:val="28"/>
        </w:rPr>
        <w:t xml:space="preserve">
      В соответствии с частью третьей </w:t>
      </w:r>
      <w:r>
        <w:rPr>
          <w:rFonts w:ascii="Times New Roman"/>
          <w:b w:val="false"/>
          <w:i w:val="false"/>
          <w:color w:val="000000"/>
          <w:sz w:val="28"/>
        </w:rPr>
        <w:t>статьи 90</w:t>
      </w:r>
      <w:r>
        <w:rPr>
          <w:rFonts w:ascii="Times New Roman"/>
          <w:b w:val="false"/>
          <w:i w:val="false"/>
          <w:color w:val="000000"/>
          <w:sz w:val="28"/>
        </w:rPr>
        <w:t xml:space="preserve"> Административного процедурно-процессуального кодекса Республики Казахстан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личного приема физических лиц и представителей юридических лиц должностными лицами государственных органов и органов местного самоуправления.</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постановления Правительства Республики Казахстан от 15 марта 2023 года № 214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постановление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июня 2023 года № 490 "О некоторых вопросах центров приема граждан".</w:t>
      </w:r>
    </w:p>
    <w:bookmarkEnd w:id="4"/>
    <w:bookmarkStart w:name="z9"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2026 года № 663</w:t>
            </w:r>
          </w:p>
        </w:tc>
      </w:tr>
    </w:tbl>
    <w:bookmarkStart w:name="z12" w:id="6"/>
    <w:p>
      <w:pPr>
        <w:spacing w:after="0"/>
        <w:ind w:left="0"/>
        <w:jc w:val="left"/>
      </w:pPr>
      <w:r>
        <w:rPr>
          <w:rFonts w:ascii="Times New Roman"/>
          <w:b/>
          <w:i w:val="false"/>
          <w:color w:val="000000"/>
        </w:rPr>
        <w:t xml:space="preserve"> Правила осуществления личного приема физических лиц и представителей юридических лиц должностными лицами государственных органов и органов местного самоуправления</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осуществления личного приема физических лиц и представителей юридических лиц должностными лицами государственных органов и органов местного самоуправления (далее – Правила) разработаны в соответствии с частью третьей </w:t>
      </w:r>
      <w:r>
        <w:rPr>
          <w:rFonts w:ascii="Times New Roman"/>
          <w:b w:val="false"/>
          <w:i w:val="false"/>
          <w:color w:val="000000"/>
          <w:sz w:val="28"/>
        </w:rPr>
        <w:t>статьи 90</w:t>
      </w:r>
      <w:r>
        <w:rPr>
          <w:rFonts w:ascii="Times New Roman"/>
          <w:b w:val="false"/>
          <w:i w:val="false"/>
          <w:color w:val="000000"/>
          <w:sz w:val="28"/>
        </w:rPr>
        <w:t xml:space="preserve"> Административного процедурно-процессуального кодекса Республики Казахстан (далее – Кодекс) и определяют порядок личного приема физических лиц и представителей юридических лиц руководителями государственных органов, органов местного самоуправления и их заместителями, за исключением государственного органа, обеспечивающего деятельность Правительства Республики Казахстан.</w:t>
      </w:r>
    </w:p>
    <w:bookmarkEnd w:id="8"/>
    <w:bookmarkStart w:name="z15"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16" w:id="10"/>
    <w:p>
      <w:pPr>
        <w:spacing w:after="0"/>
        <w:ind w:left="0"/>
        <w:jc w:val="both"/>
      </w:pPr>
      <w:r>
        <w:rPr>
          <w:rFonts w:ascii="Times New Roman"/>
          <w:b w:val="false"/>
          <w:i w:val="false"/>
          <w:color w:val="000000"/>
          <w:sz w:val="28"/>
        </w:rPr>
        <w:t>
      1) центр приема граждан (далее – центр) – площадка для взаимодействия государственных органов с населением;</w:t>
      </w:r>
    </w:p>
    <w:bookmarkEnd w:id="10"/>
    <w:bookmarkStart w:name="z17" w:id="11"/>
    <w:p>
      <w:pPr>
        <w:spacing w:after="0"/>
        <w:ind w:left="0"/>
        <w:jc w:val="both"/>
      </w:pPr>
      <w:r>
        <w:rPr>
          <w:rFonts w:ascii="Times New Roman"/>
          <w:b w:val="false"/>
          <w:i w:val="false"/>
          <w:color w:val="000000"/>
          <w:sz w:val="28"/>
        </w:rPr>
        <w:t>
      2) ответственный сотрудник – работник государственного органа или органа местного самоуправления, осуществляющий рассмотрение обращения о записи на личный прием в пределах компетенции соответствующего структурного подразделения;</w:t>
      </w:r>
    </w:p>
    <w:bookmarkEnd w:id="11"/>
    <w:bookmarkStart w:name="z18" w:id="12"/>
    <w:p>
      <w:pPr>
        <w:spacing w:after="0"/>
        <w:ind w:left="0"/>
        <w:jc w:val="both"/>
      </w:pPr>
      <w:r>
        <w:rPr>
          <w:rFonts w:ascii="Times New Roman"/>
          <w:b w:val="false"/>
          <w:i w:val="false"/>
          <w:color w:val="000000"/>
          <w:sz w:val="28"/>
        </w:rPr>
        <w:t>
      3) личный прием – это специально организованная форма непосредственного взаимодействия физических лиц и представителей юридических лиц с руководителями государственных органов, органов местного самоуправления и их заместителями в индивидуально установленное время и дату по вопросам, относящимся к их компетенции, в целях рассмотрения обращений;</w:t>
      </w:r>
    </w:p>
    <w:bookmarkEnd w:id="12"/>
    <w:bookmarkStart w:name="z19" w:id="13"/>
    <w:p>
      <w:pPr>
        <w:spacing w:after="0"/>
        <w:ind w:left="0"/>
        <w:jc w:val="both"/>
      </w:pPr>
      <w:r>
        <w:rPr>
          <w:rFonts w:ascii="Times New Roman"/>
          <w:b w:val="false"/>
          <w:i w:val="false"/>
          <w:color w:val="000000"/>
          <w:sz w:val="28"/>
        </w:rPr>
        <w:t xml:space="preserve">
      4) органы местного самоуправления – органы, на которые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возложены функции по решению вопросов местного значения;</w:t>
      </w:r>
    </w:p>
    <w:bookmarkEnd w:id="13"/>
    <w:bookmarkStart w:name="z20" w:id="14"/>
    <w:p>
      <w:pPr>
        <w:spacing w:after="0"/>
        <w:ind w:left="0"/>
        <w:jc w:val="both"/>
      </w:pPr>
      <w:r>
        <w:rPr>
          <w:rFonts w:ascii="Times New Roman"/>
          <w:b w:val="false"/>
          <w:i w:val="false"/>
          <w:color w:val="000000"/>
          <w:sz w:val="28"/>
        </w:rPr>
        <w:t>
      5) накопительный сектор – структурно или функционально выделенный участок (зона) в центре, предназначенный для централизованного приема, временного хранения, учета, фиксации и сортировки обращений и иных документов на бумажных носителях, а также их последующей маршрутизации и передачи в компетентные государственные органы с обеспечением контроля движения документов;</w:t>
      </w:r>
    </w:p>
    <w:bookmarkEnd w:id="14"/>
    <w:bookmarkStart w:name="z21" w:id="15"/>
    <w:p>
      <w:pPr>
        <w:spacing w:after="0"/>
        <w:ind w:left="0"/>
        <w:jc w:val="both"/>
      </w:pPr>
      <w:r>
        <w:rPr>
          <w:rFonts w:ascii="Times New Roman"/>
          <w:b w:val="false"/>
          <w:i w:val="false"/>
          <w:color w:val="000000"/>
          <w:sz w:val="28"/>
        </w:rPr>
        <w:t>
      6) общественная приемная – это форма организации личного приема физических лиц и представителей юридических лиц (далее – заявитель), проводимого руководителями государственных органов, органов местного самоуправления и их заместителями на специально организованных площадках, включая помещения самих государственных органов и видеоконференцсвязи;</w:t>
      </w:r>
    </w:p>
    <w:bookmarkEnd w:id="15"/>
    <w:bookmarkStart w:name="z22" w:id="16"/>
    <w:p>
      <w:pPr>
        <w:spacing w:after="0"/>
        <w:ind w:left="0"/>
        <w:jc w:val="both"/>
      </w:pPr>
      <w:r>
        <w:rPr>
          <w:rFonts w:ascii="Times New Roman"/>
          <w:b w:val="false"/>
          <w:i w:val="false"/>
          <w:color w:val="000000"/>
          <w:sz w:val="28"/>
        </w:rPr>
        <w:t>
      7) работник общественной приемной государственного органа и органа местного самоуправления (далее – работник общественной приемной) – это сотрудник государственного органа или органа местного самоуправления, который осуществляет прием обращений и контроль за их рассмотрением, а также координацию организационных вопросов проведения личного приема физических лиц и представителей юридических лиц;</w:t>
      </w:r>
    </w:p>
    <w:bookmarkEnd w:id="16"/>
    <w:bookmarkStart w:name="z23" w:id="17"/>
    <w:p>
      <w:pPr>
        <w:spacing w:after="0"/>
        <w:ind w:left="0"/>
        <w:jc w:val="both"/>
      </w:pPr>
      <w:r>
        <w:rPr>
          <w:rFonts w:ascii="Times New Roman"/>
          <w:b w:val="false"/>
          <w:i w:val="false"/>
          <w:color w:val="000000"/>
          <w:sz w:val="28"/>
        </w:rPr>
        <w:t>
      8) работник центра – сотрудник государственного органа или органа местного самоуправления, некоммерческого акционерного общества "Государственная корпорация "Правительство для граждан", направленный (командированный) либо закрепленный для работы в центре.</w:t>
      </w:r>
    </w:p>
    <w:bookmarkEnd w:id="17"/>
    <w:bookmarkStart w:name="z24" w:id="18"/>
    <w:p>
      <w:pPr>
        <w:spacing w:after="0"/>
        <w:ind w:left="0"/>
        <w:jc w:val="both"/>
      </w:pPr>
      <w:r>
        <w:rPr>
          <w:rFonts w:ascii="Times New Roman"/>
          <w:b w:val="false"/>
          <w:i w:val="false"/>
          <w:color w:val="000000"/>
          <w:sz w:val="28"/>
        </w:rPr>
        <w:t>
      3. Личный прием заявителей осуществляется следующими должностными лицами в общественных приемных или центрах не реже одного раза в месяц в соответствии с утвержденным графиком личного приема:</w:t>
      </w:r>
    </w:p>
    <w:bookmarkEnd w:id="18"/>
    <w:bookmarkStart w:name="z25" w:id="19"/>
    <w:p>
      <w:pPr>
        <w:spacing w:after="0"/>
        <w:ind w:left="0"/>
        <w:jc w:val="both"/>
      </w:pPr>
      <w:r>
        <w:rPr>
          <w:rFonts w:ascii="Times New Roman"/>
          <w:b w:val="false"/>
          <w:i w:val="false"/>
          <w:color w:val="000000"/>
          <w:sz w:val="28"/>
        </w:rPr>
        <w:t>
      1) первыми руководителями центральных государственных органов и их заместителями;</w:t>
      </w:r>
    </w:p>
    <w:bookmarkEnd w:id="19"/>
    <w:bookmarkStart w:name="z26" w:id="20"/>
    <w:p>
      <w:pPr>
        <w:spacing w:after="0"/>
        <w:ind w:left="0"/>
        <w:jc w:val="both"/>
      </w:pPr>
      <w:r>
        <w:rPr>
          <w:rFonts w:ascii="Times New Roman"/>
          <w:b w:val="false"/>
          <w:i w:val="false"/>
          <w:color w:val="000000"/>
          <w:sz w:val="28"/>
        </w:rPr>
        <w:t>
      2) руководителями ведомств центральных государственных органов и их заместителями;</w:t>
      </w:r>
    </w:p>
    <w:bookmarkEnd w:id="20"/>
    <w:bookmarkStart w:name="z27" w:id="21"/>
    <w:p>
      <w:pPr>
        <w:spacing w:after="0"/>
        <w:ind w:left="0"/>
        <w:jc w:val="both"/>
      </w:pPr>
      <w:r>
        <w:rPr>
          <w:rFonts w:ascii="Times New Roman"/>
          <w:b w:val="false"/>
          <w:i w:val="false"/>
          <w:color w:val="000000"/>
          <w:sz w:val="28"/>
        </w:rPr>
        <w:t>
      3) руководителями территориальных подразделений центральных государственных органов и их заместителями;</w:t>
      </w:r>
    </w:p>
    <w:bookmarkEnd w:id="21"/>
    <w:bookmarkStart w:name="z28" w:id="22"/>
    <w:p>
      <w:pPr>
        <w:spacing w:after="0"/>
        <w:ind w:left="0"/>
        <w:jc w:val="both"/>
      </w:pPr>
      <w:r>
        <w:rPr>
          <w:rFonts w:ascii="Times New Roman"/>
          <w:b w:val="false"/>
          <w:i w:val="false"/>
          <w:color w:val="000000"/>
          <w:sz w:val="28"/>
        </w:rPr>
        <w:t>
      4) акимами столицы, областей, городов республиканского значения и их заместителями;</w:t>
      </w:r>
    </w:p>
    <w:bookmarkEnd w:id="22"/>
    <w:bookmarkStart w:name="z29" w:id="23"/>
    <w:p>
      <w:pPr>
        <w:spacing w:after="0"/>
        <w:ind w:left="0"/>
        <w:jc w:val="both"/>
      </w:pPr>
      <w:r>
        <w:rPr>
          <w:rFonts w:ascii="Times New Roman"/>
          <w:b w:val="false"/>
          <w:i w:val="false"/>
          <w:color w:val="000000"/>
          <w:sz w:val="28"/>
        </w:rPr>
        <w:t>
      5) акимами районов, городов областного значения, районов в городе, городов районного значения, поселков, сел, сельских округов и их заместителями;</w:t>
      </w:r>
    </w:p>
    <w:bookmarkEnd w:id="23"/>
    <w:bookmarkStart w:name="z30" w:id="24"/>
    <w:p>
      <w:pPr>
        <w:spacing w:after="0"/>
        <w:ind w:left="0"/>
        <w:jc w:val="both"/>
      </w:pPr>
      <w:r>
        <w:rPr>
          <w:rFonts w:ascii="Times New Roman"/>
          <w:b w:val="false"/>
          <w:i w:val="false"/>
          <w:color w:val="000000"/>
          <w:sz w:val="28"/>
        </w:rPr>
        <w:t>
      6) руководителями управлений акиматов столицы, областей, городов республиканского значения и их заместителями;</w:t>
      </w:r>
    </w:p>
    <w:bookmarkEnd w:id="24"/>
    <w:bookmarkStart w:name="z31" w:id="25"/>
    <w:p>
      <w:pPr>
        <w:spacing w:after="0"/>
        <w:ind w:left="0"/>
        <w:jc w:val="both"/>
      </w:pPr>
      <w:r>
        <w:rPr>
          <w:rFonts w:ascii="Times New Roman"/>
          <w:b w:val="false"/>
          <w:i w:val="false"/>
          <w:color w:val="000000"/>
          <w:sz w:val="28"/>
        </w:rPr>
        <w:t xml:space="preserve">
      7) руководителями отделов акиматов районов, районов городов, городов областного значения и их заместителями; </w:t>
      </w:r>
    </w:p>
    <w:bookmarkEnd w:id="25"/>
    <w:bookmarkStart w:name="z32" w:id="26"/>
    <w:p>
      <w:pPr>
        <w:spacing w:after="0"/>
        <w:ind w:left="0"/>
        <w:jc w:val="both"/>
      </w:pPr>
      <w:r>
        <w:rPr>
          <w:rFonts w:ascii="Times New Roman"/>
          <w:b w:val="false"/>
          <w:i w:val="false"/>
          <w:color w:val="000000"/>
          <w:sz w:val="28"/>
        </w:rPr>
        <w:t>
      8) председателями маслихатов.</w:t>
      </w:r>
    </w:p>
    <w:bookmarkEnd w:id="26"/>
    <w:bookmarkStart w:name="z33" w:id="27"/>
    <w:p>
      <w:pPr>
        <w:spacing w:after="0"/>
        <w:ind w:left="0"/>
        <w:jc w:val="both"/>
      </w:pPr>
      <w:r>
        <w:rPr>
          <w:rFonts w:ascii="Times New Roman"/>
          <w:b w:val="false"/>
          <w:i w:val="false"/>
          <w:color w:val="000000"/>
          <w:sz w:val="28"/>
        </w:rPr>
        <w:t>
      4. Порядок организации работы центра утверждается его регламентом.</w:t>
      </w:r>
    </w:p>
    <w:bookmarkEnd w:id="27"/>
    <w:bookmarkStart w:name="z34" w:id="28"/>
    <w:p>
      <w:pPr>
        <w:spacing w:after="0"/>
        <w:ind w:left="0"/>
        <w:jc w:val="left"/>
      </w:pPr>
      <w:r>
        <w:rPr>
          <w:rFonts w:ascii="Times New Roman"/>
          <w:b/>
          <w:i w:val="false"/>
          <w:color w:val="000000"/>
        </w:rPr>
        <w:t xml:space="preserve"> Глава 2. Порядок регистрации и рассмотрения обращений по вопросам личного приема физических лиц и представителей юридических лиц</w:t>
      </w:r>
    </w:p>
    <w:bookmarkEnd w:id="28"/>
    <w:bookmarkStart w:name="z35" w:id="29"/>
    <w:p>
      <w:pPr>
        <w:spacing w:after="0"/>
        <w:ind w:left="0"/>
        <w:jc w:val="both"/>
      </w:pPr>
      <w:r>
        <w:rPr>
          <w:rFonts w:ascii="Times New Roman"/>
          <w:b w:val="false"/>
          <w:i w:val="false"/>
          <w:color w:val="000000"/>
          <w:sz w:val="28"/>
        </w:rPr>
        <w:t>
      5. Обращения о записи на личный прием, поданные в письменной (бумажной и (или) электронной) форме либо в устной форме (за исключением обращений, поданных посредством телефонных звонков и иных способов связи, не предусматривающих подпись заявителя), подлежат обязательной регистрации посредством цифровой системы "Электронные обращения" (далее – система) в день их поступления с присвоением уникального регистрационного номера и направляются ответственному сотруднику на рассмотрение в пределах компетенции соответствующего структурного подразделения, а также работнику общественной приемной для осуществления контроля. Если обращения поступили после окончания рабочего дня или в нерабочий день, то они регистрируются в ближайший следующий за ним рабочий день.</w:t>
      </w:r>
    </w:p>
    <w:bookmarkEnd w:id="29"/>
    <w:bookmarkStart w:name="z36" w:id="30"/>
    <w:p>
      <w:pPr>
        <w:spacing w:after="0"/>
        <w:ind w:left="0"/>
        <w:jc w:val="both"/>
      </w:pPr>
      <w:r>
        <w:rPr>
          <w:rFonts w:ascii="Times New Roman"/>
          <w:b w:val="false"/>
          <w:i w:val="false"/>
          <w:color w:val="000000"/>
          <w:sz w:val="28"/>
        </w:rPr>
        <w:t>
      6. Обращения о записи на личный прием должны соответствовать требованиям, установленным статьей 63 Кодекса.</w:t>
      </w:r>
    </w:p>
    <w:bookmarkEnd w:id="30"/>
    <w:bookmarkStart w:name="z37" w:id="31"/>
    <w:p>
      <w:pPr>
        <w:spacing w:after="0"/>
        <w:ind w:left="0"/>
        <w:jc w:val="both"/>
      </w:pPr>
      <w:r>
        <w:rPr>
          <w:rFonts w:ascii="Times New Roman"/>
          <w:b w:val="false"/>
          <w:i w:val="false"/>
          <w:color w:val="000000"/>
          <w:sz w:val="28"/>
        </w:rPr>
        <w:t>
      Отказ в приеме обращения не допускается.</w:t>
      </w:r>
    </w:p>
    <w:bookmarkEnd w:id="31"/>
    <w:bookmarkStart w:name="z38" w:id="32"/>
    <w:p>
      <w:pPr>
        <w:spacing w:after="0"/>
        <w:ind w:left="0"/>
        <w:jc w:val="both"/>
      </w:pPr>
      <w:r>
        <w:rPr>
          <w:rFonts w:ascii="Times New Roman"/>
          <w:b w:val="false"/>
          <w:i w:val="false"/>
          <w:color w:val="000000"/>
          <w:sz w:val="28"/>
        </w:rPr>
        <w:t>
      В случае, если обращение о записи на личный прием не соответствует требованиям, установленным статьей 63 Кодекса, об этом указывается заявителю и устанавливается 3 (три) рабочих дня для его приведения в соответствие с требованиями Кодекса.</w:t>
      </w:r>
    </w:p>
    <w:bookmarkEnd w:id="32"/>
    <w:bookmarkStart w:name="z39" w:id="33"/>
    <w:p>
      <w:pPr>
        <w:spacing w:after="0"/>
        <w:ind w:left="0"/>
        <w:jc w:val="both"/>
      </w:pPr>
      <w:r>
        <w:rPr>
          <w:rFonts w:ascii="Times New Roman"/>
          <w:b w:val="false"/>
          <w:i w:val="false"/>
          <w:color w:val="000000"/>
          <w:sz w:val="28"/>
        </w:rPr>
        <w:t>
      Обращение с просьбой о личном приеме, которое в установленный срок не приведено в соответствие с требованиями Кодекса, подлежит возврату.</w:t>
      </w:r>
    </w:p>
    <w:bookmarkEnd w:id="33"/>
    <w:bookmarkStart w:name="z40" w:id="34"/>
    <w:p>
      <w:pPr>
        <w:spacing w:after="0"/>
        <w:ind w:left="0"/>
        <w:jc w:val="both"/>
      </w:pPr>
      <w:r>
        <w:rPr>
          <w:rFonts w:ascii="Times New Roman"/>
          <w:b w:val="false"/>
          <w:i w:val="false"/>
          <w:color w:val="000000"/>
          <w:sz w:val="28"/>
        </w:rPr>
        <w:t xml:space="preserve">
      Возврат обращения не препятствует повторному обращению. В случае повторной подачи обращения, предусмотренного абзацем вторым подпункта 2) части </w:t>
      </w:r>
      <w:r>
        <w:rPr>
          <w:rFonts w:ascii="Times New Roman"/>
          <w:b w:val="false"/>
          <w:i w:val="false"/>
          <w:color w:val="000000"/>
          <w:sz w:val="28"/>
        </w:rPr>
        <w:t xml:space="preserve">седьмой 64 </w:t>
      </w:r>
      <w:r>
        <w:rPr>
          <w:rFonts w:ascii="Times New Roman"/>
          <w:b w:val="false"/>
          <w:i w:val="false"/>
          <w:color w:val="000000"/>
          <w:sz w:val="28"/>
        </w:rPr>
        <w:t>статьи Кодекса, после его возврата такое обращение приобщается к материалам ранее рассмотренного административного дела без предоставления ответа на него.</w:t>
      </w:r>
    </w:p>
    <w:bookmarkEnd w:id="34"/>
    <w:bookmarkStart w:name="z41" w:id="35"/>
    <w:p>
      <w:pPr>
        <w:spacing w:after="0"/>
        <w:ind w:left="0"/>
        <w:jc w:val="both"/>
      </w:pPr>
      <w:r>
        <w:rPr>
          <w:rFonts w:ascii="Times New Roman"/>
          <w:b w:val="false"/>
          <w:i w:val="false"/>
          <w:color w:val="000000"/>
          <w:sz w:val="28"/>
        </w:rPr>
        <w:t>
      Обращение о записи на личный прием, поступившее в государственный орган и орган местного самоуправления, в полномочие которых не входит рассмотрение данного обращения, в срок не позднее трех рабочих дней со дня его поступления перенаправляется в уполномоченный государственный орган или орган местного самоуправления с одновременным уведомлением (извещением) заявителя.</w:t>
      </w:r>
    </w:p>
    <w:bookmarkEnd w:id="35"/>
    <w:bookmarkStart w:name="z42" w:id="36"/>
    <w:p>
      <w:pPr>
        <w:spacing w:after="0"/>
        <w:ind w:left="0"/>
        <w:jc w:val="both"/>
      </w:pPr>
      <w:r>
        <w:rPr>
          <w:rFonts w:ascii="Times New Roman"/>
          <w:b w:val="false"/>
          <w:i w:val="false"/>
          <w:color w:val="000000"/>
          <w:sz w:val="28"/>
        </w:rPr>
        <w:t>
      7. Для подачи обращения недееспособными, ограниченно дееспособными или нуждающимися в опеке или попечительстве лицами обращение и необходимые документы подаются их законными представителями согласно действующему законодательству Республики Казахстан.</w:t>
      </w:r>
    </w:p>
    <w:bookmarkEnd w:id="36"/>
    <w:bookmarkStart w:name="z43" w:id="37"/>
    <w:p>
      <w:pPr>
        <w:spacing w:after="0"/>
        <w:ind w:left="0"/>
        <w:jc w:val="both"/>
      </w:pPr>
      <w:r>
        <w:rPr>
          <w:rFonts w:ascii="Times New Roman"/>
          <w:b w:val="false"/>
          <w:i w:val="false"/>
          <w:color w:val="000000"/>
          <w:sz w:val="28"/>
        </w:rPr>
        <w:t>
      Полномочия представителя заявителя подтверждаются доверенностью на его имя в соответствии со статьей 68 Кодекса и статьей 167 Гражданского кодекса Республики Казахстан.</w:t>
      </w:r>
    </w:p>
    <w:bookmarkEnd w:id="37"/>
    <w:bookmarkStart w:name="z44" w:id="38"/>
    <w:p>
      <w:pPr>
        <w:spacing w:after="0"/>
        <w:ind w:left="0"/>
        <w:jc w:val="both"/>
      </w:pPr>
      <w:r>
        <w:rPr>
          <w:rFonts w:ascii="Times New Roman"/>
          <w:b w:val="false"/>
          <w:i w:val="false"/>
          <w:color w:val="000000"/>
          <w:sz w:val="28"/>
        </w:rPr>
        <w:t>
      При регистрации обращения указываются данные доверителя.</w:t>
      </w:r>
    </w:p>
    <w:bookmarkEnd w:id="38"/>
    <w:bookmarkStart w:name="z45" w:id="39"/>
    <w:p>
      <w:pPr>
        <w:spacing w:after="0"/>
        <w:ind w:left="0"/>
        <w:jc w:val="both"/>
      </w:pPr>
      <w:r>
        <w:rPr>
          <w:rFonts w:ascii="Times New Roman"/>
          <w:b w:val="false"/>
          <w:i w:val="false"/>
          <w:color w:val="000000"/>
          <w:sz w:val="28"/>
        </w:rPr>
        <w:t>
      При представлении обращений, составленных на иностранном языке, заявители представляют к ним переводы документов на казахском или русском языках, заверенные нотариусом согласно Закону Республики Казахстан "</w:t>
      </w:r>
      <w:r>
        <w:rPr>
          <w:rFonts w:ascii="Times New Roman"/>
          <w:b w:val="false"/>
          <w:i w:val="false"/>
          <w:color w:val="000000"/>
          <w:sz w:val="28"/>
        </w:rPr>
        <w:t>О нотариате</w:t>
      </w:r>
      <w:r>
        <w:rPr>
          <w:rFonts w:ascii="Times New Roman"/>
          <w:b w:val="false"/>
          <w:i w:val="false"/>
          <w:color w:val="000000"/>
          <w:sz w:val="28"/>
        </w:rPr>
        <w:t>".</w:t>
      </w:r>
    </w:p>
    <w:bookmarkEnd w:id="39"/>
    <w:bookmarkStart w:name="z46" w:id="40"/>
    <w:p>
      <w:pPr>
        <w:spacing w:after="0"/>
        <w:ind w:left="0"/>
        <w:jc w:val="both"/>
      </w:pPr>
      <w:r>
        <w:rPr>
          <w:rFonts w:ascii="Times New Roman"/>
          <w:b w:val="false"/>
          <w:i w:val="false"/>
          <w:color w:val="000000"/>
          <w:sz w:val="28"/>
        </w:rPr>
        <w:t>
      8. В ходе приема обращения работник центра:</w:t>
      </w:r>
    </w:p>
    <w:bookmarkEnd w:id="40"/>
    <w:bookmarkStart w:name="z47" w:id="41"/>
    <w:p>
      <w:pPr>
        <w:spacing w:after="0"/>
        <w:ind w:left="0"/>
        <w:jc w:val="both"/>
      </w:pPr>
      <w:r>
        <w:rPr>
          <w:rFonts w:ascii="Times New Roman"/>
          <w:b w:val="false"/>
          <w:i w:val="false"/>
          <w:color w:val="000000"/>
          <w:sz w:val="28"/>
        </w:rPr>
        <w:t>
      1) проводит идентификацию личности заявителя по документам, удостоверяющим личность;</w:t>
      </w:r>
    </w:p>
    <w:bookmarkEnd w:id="41"/>
    <w:bookmarkStart w:name="z48" w:id="42"/>
    <w:p>
      <w:pPr>
        <w:spacing w:after="0"/>
        <w:ind w:left="0"/>
        <w:jc w:val="both"/>
      </w:pPr>
      <w:r>
        <w:rPr>
          <w:rFonts w:ascii="Times New Roman"/>
          <w:b w:val="false"/>
          <w:i w:val="false"/>
          <w:color w:val="000000"/>
          <w:sz w:val="28"/>
        </w:rPr>
        <w:t>
      2) определяет характер озвучиваемого вопроса и предлагает варианты по правильной маршрутизации и формированию обращения;</w:t>
      </w:r>
    </w:p>
    <w:bookmarkEnd w:id="42"/>
    <w:bookmarkStart w:name="z49" w:id="43"/>
    <w:p>
      <w:pPr>
        <w:spacing w:after="0"/>
        <w:ind w:left="0"/>
        <w:jc w:val="both"/>
      </w:pPr>
      <w:r>
        <w:rPr>
          <w:rFonts w:ascii="Times New Roman"/>
          <w:b w:val="false"/>
          <w:i w:val="false"/>
          <w:color w:val="000000"/>
          <w:sz w:val="28"/>
        </w:rPr>
        <w:t>
      3) проверяет обращение на соответствие требованиям Кодекса (при несоответствии данных и сведений, указанных в обращении, работник центра устно уведомляет об этом заявителя и предлагает их устранить);</w:t>
      </w:r>
    </w:p>
    <w:bookmarkEnd w:id="43"/>
    <w:bookmarkStart w:name="z50" w:id="44"/>
    <w:p>
      <w:pPr>
        <w:spacing w:after="0"/>
        <w:ind w:left="0"/>
        <w:jc w:val="both"/>
      </w:pPr>
      <w:r>
        <w:rPr>
          <w:rFonts w:ascii="Times New Roman"/>
          <w:b w:val="false"/>
          <w:i w:val="false"/>
          <w:color w:val="000000"/>
          <w:sz w:val="28"/>
        </w:rPr>
        <w:t>
      4) уточняет у заявителя способ получения ответа от государственного органа или органа местного самоуправления по его желанию, разъясняет, что ответ на обращение поступит по выбранному им способу его получения, а также возможность его альтернативного получения через центр;</w:t>
      </w:r>
    </w:p>
    <w:bookmarkEnd w:id="44"/>
    <w:bookmarkStart w:name="z51" w:id="45"/>
    <w:p>
      <w:pPr>
        <w:spacing w:after="0"/>
        <w:ind w:left="0"/>
        <w:jc w:val="both"/>
      </w:pPr>
      <w:r>
        <w:rPr>
          <w:rFonts w:ascii="Times New Roman"/>
          <w:b w:val="false"/>
          <w:i w:val="false"/>
          <w:color w:val="000000"/>
          <w:sz w:val="28"/>
        </w:rPr>
        <w:t>
      5) получает письменное согласие заявителя на использование сведений, составляющих охраняемую законом тайну, содержащихся в цифровых системах в соответствии с Законом Республики Казахстан "О персональных данных и их защите", если иное не предусмотрено действующим законодательством, и формирует обращение в системе (заполнение соответствующих полей, оформление текста обращения, внесение информации о заявителе, списка прилагаемых документов в системе);</w:t>
      </w:r>
    </w:p>
    <w:bookmarkEnd w:id="45"/>
    <w:bookmarkStart w:name="z52" w:id="46"/>
    <w:p>
      <w:pPr>
        <w:spacing w:after="0"/>
        <w:ind w:left="0"/>
        <w:jc w:val="both"/>
      </w:pPr>
      <w:r>
        <w:rPr>
          <w:rFonts w:ascii="Times New Roman"/>
          <w:b w:val="false"/>
          <w:i w:val="false"/>
          <w:color w:val="000000"/>
          <w:sz w:val="28"/>
        </w:rPr>
        <w:t>
      6) направляет обращение в адрес государственного органа или органа местного самоуправления;</w:t>
      </w:r>
    </w:p>
    <w:bookmarkEnd w:id="46"/>
    <w:bookmarkStart w:name="z53" w:id="47"/>
    <w:p>
      <w:pPr>
        <w:spacing w:after="0"/>
        <w:ind w:left="0"/>
        <w:jc w:val="both"/>
      </w:pPr>
      <w:r>
        <w:rPr>
          <w:rFonts w:ascii="Times New Roman"/>
          <w:b w:val="false"/>
          <w:i w:val="false"/>
          <w:color w:val="000000"/>
          <w:sz w:val="28"/>
        </w:rPr>
        <w:t>
      7) выдает заявителю талон о регистрации обращения;</w:t>
      </w:r>
    </w:p>
    <w:bookmarkEnd w:id="47"/>
    <w:bookmarkStart w:name="z54" w:id="48"/>
    <w:p>
      <w:pPr>
        <w:spacing w:after="0"/>
        <w:ind w:left="0"/>
        <w:jc w:val="both"/>
      </w:pPr>
      <w:r>
        <w:rPr>
          <w:rFonts w:ascii="Times New Roman"/>
          <w:b w:val="false"/>
          <w:i w:val="false"/>
          <w:color w:val="000000"/>
          <w:sz w:val="28"/>
        </w:rPr>
        <w:t>
      8) после регистрации обращения возвращает документы заявителю, в том числе оригиналы письменного обращения (если имеются).</w:t>
      </w:r>
    </w:p>
    <w:bookmarkEnd w:id="48"/>
    <w:bookmarkStart w:name="z55" w:id="49"/>
    <w:p>
      <w:pPr>
        <w:spacing w:after="0"/>
        <w:ind w:left="0"/>
        <w:jc w:val="both"/>
      </w:pPr>
      <w:r>
        <w:rPr>
          <w:rFonts w:ascii="Times New Roman"/>
          <w:b w:val="false"/>
          <w:i w:val="false"/>
          <w:color w:val="000000"/>
          <w:sz w:val="28"/>
        </w:rPr>
        <w:t>
      9. Если приложения к обращению невозможно вложить в систему, то принимается бумажное обращение с соответствующими приложениями для дальнейшей передачи документов в адрес государственных органов или органов местного самоуправления.</w:t>
      </w:r>
    </w:p>
    <w:bookmarkEnd w:id="49"/>
    <w:bookmarkStart w:name="z56" w:id="50"/>
    <w:p>
      <w:pPr>
        <w:spacing w:after="0"/>
        <w:ind w:left="0"/>
        <w:jc w:val="both"/>
      </w:pPr>
      <w:r>
        <w:rPr>
          <w:rFonts w:ascii="Times New Roman"/>
          <w:b w:val="false"/>
          <w:i w:val="false"/>
          <w:color w:val="000000"/>
          <w:sz w:val="28"/>
        </w:rPr>
        <w:t>
      Из числа работников центра определяется ответственный за хранение и маршрутизацию бумажной корреспонденции (далее – работник накопительного сектора).</w:t>
      </w:r>
    </w:p>
    <w:bookmarkEnd w:id="50"/>
    <w:bookmarkStart w:name="z57" w:id="51"/>
    <w:p>
      <w:pPr>
        <w:spacing w:after="0"/>
        <w:ind w:left="0"/>
        <w:jc w:val="both"/>
      </w:pPr>
      <w:r>
        <w:rPr>
          <w:rFonts w:ascii="Times New Roman"/>
          <w:b w:val="false"/>
          <w:i w:val="false"/>
          <w:color w:val="000000"/>
          <w:sz w:val="28"/>
        </w:rPr>
        <w:t>
      Работники центра, осуществляющие прием обращений, в 12:00 и 18:00 часов формируют реестры с пакетами документов и передают принятые на бумажных носителях обращения работнику накопительного сектора для сортировки корреспонденции по государственным органам или органам местного самоуправления (хранятся и фиксируются в накопительном шкафу).</w:t>
      </w:r>
    </w:p>
    <w:bookmarkEnd w:id="51"/>
    <w:bookmarkStart w:name="z58" w:id="52"/>
    <w:p>
      <w:pPr>
        <w:spacing w:after="0"/>
        <w:ind w:left="0"/>
        <w:jc w:val="both"/>
      </w:pPr>
      <w:r>
        <w:rPr>
          <w:rFonts w:ascii="Times New Roman"/>
          <w:b w:val="false"/>
          <w:i w:val="false"/>
          <w:color w:val="000000"/>
          <w:sz w:val="28"/>
        </w:rPr>
        <w:t>
      Документы и реестры (в двух экземплярах) передаются государственным органам или органам местного самоуправления в порядке и способами, предусмотренными законодательством Республики Казахстан, в том числе посредством почтовой связи, один реестр с отметкой о принятии документов возвращается обратно работнику накопительного сектора.</w:t>
      </w:r>
    </w:p>
    <w:bookmarkEnd w:id="52"/>
    <w:bookmarkStart w:name="z59" w:id="53"/>
    <w:p>
      <w:pPr>
        <w:spacing w:after="0"/>
        <w:ind w:left="0"/>
        <w:jc w:val="both"/>
      </w:pPr>
      <w:r>
        <w:rPr>
          <w:rFonts w:ascii="Times New Roman"/>
          <w:b w:val="false"/>
          <w:i w:val="false"/>
          <w:color w:val="000000"/>
          <w:sz w:val="28"/>
        </w:rPr>
        <w:t>
      10. Предоставление заявителю ответов по обращению осуществляется в порядке электронной очереди.</w:t>
      </w:r>
    </w:p>
    <w:bookmarkEnd w:id="53"/>
    <w:bookmarkStart w:name="z60" w:id="54"/>
    <w:p>
      <w:pPr>
        <w:spacing w:after="0"/>
        <w:ind w:left="0"/>
        <w:jc w:val="both"/>
      </w:pPr>
      <w:r>
        <w:rPr>
          <w:rFonts w:ascii="Times New Roman"/>
          <w:b w:val="false"/>
          <w:i w:val="false"/>
          <w:color w:val="000000"/>
          <w:sz w:val="28"/>
        </w:rPr>
        <w:t xml:space="preserve">
      Если заявитель не согласен с предоставленным ответом государственного органа или органа местного самоуправления на поданное обращение, работник центра разъясняет процедуру обжалования согласно </w:t>
      </w:r>
      <w:r>
        <w:rPr>
          <w:rFonts w:ascii="Times New Roman"/>
          <w:b w:val="false"/>
          <w:i w:val="false"/>
          <w:color w:val="000000"/>
          <w:sz w:val="28"/>
        </w:rPr>
        <w:t>статье 91</w:t>
      </w:r>
      <w:r>
        <w:rPr>
          <w:rFonts w:ascii="Times New Roman"/>
          <w:b w:val="false"/>
          <w:i w:val="false"/>
          <w:color w:val="000000"/>
          <w:sz w:val="28"/>
        </w:rPr>
        <w:t xml:space="preserve"> Кодекса, консультирует о возможности подачи жалобы посредством системы и по желанию заявителя осуществляет ее прием либо проводит его в зоны самообслуживания центра.</w:t>
      </w:r>
    </w:p>
    <w:bookmarkEnd w:id="54"/>
    <w:bookmarkStart w:name="z61" w:id="55"/>
    <w:p>
      <w:pPr>
        <w:spacing w:after="0"/>
        <w:ind w:left="0"/>
        <w:jc w:val="both"/>
      </w:pPr>
      <w:r>
        <w:rPr>
          <w:rFonts w:ascii="Times New Roman"/>
          <w:b w:val="false"/>
          <w:i w:val="false"/>
          <w:color w:val="000000"/>
          <w:sz w:val="28"/>
        </w:rPr>
        <w:t>
      11. Обращения, поданные заявителем при проведении приема, регистрируются в системе с проставлением отметки "с личного приема".</w:t>
      </w:r>
    </w:p>
    <w:bookmarkEnd w:id="55"/>
    <w:bookmarkStart w:name="z62" w:id="56"/>
    <w:p>
      <w:pPr>
        <w:spacing w:after="0"/>
        <w:ind w:left="0"/>
        <w:jc w:val="both"/>
      </w:pPr>
      <w:r>
        <w:rPr>
          <w:rFonts w:ascii="Times New Roman"/>
          <w:b w:val="false"/>
          <w:i w:val="false"/>
          <w:color w:val="000000"/>
          <w:sz w:val="28"/>
        </w:rPr>
        <w:t>
      12. Не допускается повторное поручение рассмотрения обращения сотруднику, которому оно уже поручалось ранее.</w:t>
      </w:r>
    </w:p>
    <w:bookmarkEnd w:id="56"/>
    <w:bookmarkStart w:name="z63" w:id="57"/>
    <w:p>
      <w:pPr>
        <w:spacing w:after="0"/>
        <w:ind w:left="0"/>
        <w:jc w:val="both"/>
      </w:pPr>
      <w:r>
        <w:rPr>
          <w:rFonts w:ascii="Times New Roman"/>
          <w:b w:val="false"/>
          <w:i w:val="false"/>
          <w:color w:val="000000"/>
          <w:sz w:val="28"/>
        </w:rPr>
        <w:t>
      Не допускается отказ в проведении личного приема заявителя при повторном обращении со ссылкой на решения государственного органа и (или) органа местного самоуправления, принятые по итогам ранее проведенного личного приема, если по существу поставленного в обращении вопроса решение не было принято либо принятое решение фактически не разрешило поставленный вопрос, за исключением случаев, предусмотренных пунктом 17 настоящих Правил.</w:t>
      </w:r>
    </w:p>
    <w:bookmarkEnd w:id="57"/>
    <w:bookmarkStart w:name="z64" w:id="58"/>
    <w:p>
      <w:pPr>
        <w:spacing w:after="0"/>
        <w:ind w:left="0"/>
        <w:jc w:val="both"/>
      </w:pPr>
      <w:r>
        <w:rPr>
          <w:rFonts w:ascii="Times New Roman"/>
          <w:b w:val="false"/>
          <w:i w:val="false"/>
          <w:color w:val="000000"/>
          <w:sz w:val="28"/>
        </w:rPr>
        <w:t>
      13. В срок не позднее 15 (пятнадцать) рабочих дней с момента регистрации обращения ответственный сотрудник направляет ответ заявителю с указанием даты и времени приема.</w:t>
      </w:r>
    </w:p>
    <w:bookmarkEnd w:id="58"/>
    <w:bookmarkStart w:name="z65" w:id="59"/>
    <w:p>
      <w:pPr>
        <w:spacing w:after="0"/>
        <w:ind w:left="0"/>
        <w:jc w:val="both"/>
      </w:pPr>
      <w:r>
        <w:rPr>
          <w:rFonts w:ascii="Times New Roman"/>
          <w:b w:val="false"/>
          <w:i w:val="false"/>
          <w:color w:val="000000"/>
          <w:sz w:val="28"/>
        </w:rPr>
        <w:t xml:space="preserve">
      Уведомление (извещение) заявителя о записи на личный прием осуществляется в порядке, установленном </w:t>
      </w:r>
      <w:r>
        <w:rPr>
          <w:rFonts w:ascii="Times New Roman"/>
          <w:b w:val="false"/>
          <w:i w:val="false"/>
          <w:color w:val="000000"/>
          <w:sz w:val="28"/>
        </w:rPr>
        <w:t xml:space="preserve">статьей 66 </w:t>
      </w:r>
      <w:r>
        <w:rPr>
          <w:rFonts w:ascii="Times New Roman"/>
          <w:b w:val="false"/>
          <w:i w:val="false"/>
          <w:color w:val="000000"/>
          <w:sz w:val="28"/>
        </w:rPr>
        <w:t xml:space="preserve">Кодекса. </w:t>
      </w:r>
    </w:p>
    <w:bookmarkEnd w:id="59"/>
    <w:bookmarkStart w:name="z66" w:id="60"/>
    <w:p>
      <w:pPr>
        <w:spacing w:after="0"/>
        <w:ind w:left="0"/>
        <w:jc w:val="both"/>
      </w:pPr>
      <w:r>
        <w:rPr>
          <w:rFonts w:ascii="Times New Roman"/>
          <w:b w:val="false"/>
          <w:i w:val="false"/>
          <w:color w:val="000000"/>
          <w:sz w:val="28"/>
        </w:rPr>
        <w:t>
      14. Допускается продление срока рассмотрения обращения мотивированным решением руководителя, его заместителя или руководителя аппарата административного органа на разумный срок, но не более чем до двух месяцев со дня принятия такого решения, ввиду необходимости установления фактических обстоятельств, имеющих значение для правильного рассмотрения административного дела, о чем извещается участник административной процедуры в течение трех рабочих дней со дня продления срока.</w:t>
      </w:r>
    </w:p>
    <w:bookmarkEnd w:id="60"/>
    <w:bookmarkStart w:name="z67" w:id="61"/>
    <w:p>
      <w:pPr>
        <w:spacing w:after="0"/>
        <w:ind w:left="0"/>
        <w:jc w:val="both"/>
      </w:pPr>
      <w:r>
        <w:rPr>
          <w:rFonts w:ascii="Times New Roman"/>
          <w:b w:val="false"/>
          <w:i w:val="false"/>
          <w:color w:val="000000"/>
          <w:sz w:val="28"/>
        </w:rPr>
        <w:t xml:space="preserve">
      15. По зарегистрированным обращениям о записи на личный прием в день принятия решения об удовлетворении обращения о записи на личный прием формируется отдельная карточка учета приема (карточка приема) в системе, содержащая сведения о заявителе, реквизиты обращения, предусмотренные </w:t>
      </w:r>
      <w:r>
        <w:rPr>
          <w:rFonts w:ascii="Times New Roman"/>
          <w:b w:val="false"/>
          <w:i w:val="false"/>
          <w:color w:val="000000"/>
          <w:sz w:val="28"/>
        </w:rPr>
        <w:t>статьей 63</w:t>
      </w:r>
      <w:r>
        <w:rPr>
          <w:rFonts w:ascii="Times New Roman"/>
          <w:b w:val="false"/>
          <w:i w:val="false"/>
          <w:color w:val="000000"/>
          <w:sz w:val="28"/>
        </w:rPr>
        <w:t xml:space="preserve"> Кодекса.</w:t>
      </w:r>
    </w:p>
    <w:bookmarkEnd w:id="61"/>
    <w:bookmarkStart w:name="z68" w:id="62"/>
    <w:p>
      <w:pPr>
        <w:spacing w:after="0"/>
        <w:ind w:left="0"/>
        <w:jc w:val="both"/>
      </w:pPr>
      <w:r>
        <w:rPr>
          <w:rFonts w:ascii="Times New Roman"/>
          <w:b w:val="false"/>
          <w:i w:val="false"/>
          <w:color w:val="000000"/>
          <w:sz w:val="28"/>
        </w:rPr>
        <w:t>
      Создание карточек учета приема осуществляется работником общественной приемной с обеспечением возможности последующего контроля и учета процесса приема в системе.</w:t>
      </w:r>
    </w:p>
    <w:bookmarkEnd w:id="62"/>
    <w:bookmarkStart w:name="z69" w:id="63"/>
    <w:p>
      <w:pPr>
        <w:spacing w:after="0"/>
        <w:ind w:left="0"/>
        <w:jc w:val="both"/>
      </w:pPr>
      <w:r>
        <w:rPr>
          <w:rFonts w:ascii="Times New Roman"/>
          <w:b w:val="false"/>
          <w:i w:val="false"/>
          <w:color w:val="000000"/>
          <w:sz w:val="28"/>
        </w:rPr>
        <w:t>
      16. Если обращение не может быть разрешено должностным лицом во время личного приема, оно излагается в письменной форме и с ним ведется работа как с письменным обращением.</w:t>
      </w:r>
    </w:p>
    <w:bookmarkEnd w:id="63"/>
    <w:bookmarkStart w:name="z70" w:id="64"/>
    <w:p>
      <w:pPr>
        <w:spacing w:after="0"/>
        <w:ind w:left="0"/>
        <w:jc w:val="left"/>
      </w:pPr>
      <w:r>
        <w:rPr>
          <w:rFonts w:ascii="Times New Roman"/>
          <w:b/>
          <w:i w:val="false"/>
          <w:color w:val="000000"/>
        </w:rPr>
        <w:t xml:space="preserve"> Глава 3. Порядок личного приема физических лиц и представителей юридических лиц в общественных приемных и центрах</w:t>
      </w:r>
    </w:p>
    <w:bookmarkEnd w:id="64"/>
    <w:bookmarkStart w:name="z71" w:id="65"/>
    <w:p>
      <w:pPr>
        <w:spacing w:after="0"/>
        <w:ind w:left="0"/>
        <w:jc w:val="both"/>
      </w:pPr>
      <w:r>
        <w:rPr>
          <w:rFonts w:ascii="Times New Roman"/>
          <w:b w:val="false"/>
          <w:i w:val="false"/>
          <w:color w:val="000000"/>
          <w:sz w:val="28"/>
        </w:rPr>
        <w:t>
      17. Запись на прием подлежит прекращению при наличии хотя бы одного из следующих обстоятельств:</w:t>
      </w:r>
    </w:p>
    <w:bookmarkEnd w:id="65"/>
    <w:bookmarkStart w:name="z72" w:id="66"/>
    <w:p>
      <w:pPr>
        <w:spacing w:after="0"/>
        <w:ind w:left="0"/>
        <w:jc w:val="both"/>
      </w:pPr>
      <w:r>
        <w:rPr>
          <w:rFonts w:ascii="Times New Roman"/>
          <w:b w:val="false"/>
          <w:i w:val="false"/>
          <w:color w:val="000000"/>
          <w:sz w:val="28"/>
        </w:rPr>
        <w:t>
      1)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bookmarkEnd w:id="66"/>
    <w:bookmarkStart w:name="z73" w:id="67"/>
    <w:p>
      <w:pPr>
        <w:spacing w:after="0"/>
        <w:ind w:left="0"/>
        <w:jc w:val="both"/>
      </w:pPr>
      <w:r>
        <w:rPr>
          <w:rFonts w:ascii="Times New Roman"/>
          <w:b w:val="false"/>
          <w:i w:val="false"/>
          <w:color w:val="000000"/>
          <w:sz w:val="28"/>
        </w:rPr>
        <w:t>
      2) когда имеется вступивший в законную силу судебный акт, вынесенный в отношении того же лица, о том же предмете и по тем же основаниям;</w:t>
      </w:r>
    </w:p>
    <w:bookmarkEnd w:id="67"/>
    <w:bookmarkStart w:name="z74" w:id="68"/>
    <w:p>
      <w:pPr>
        <w:spacing w:after="0"/>
        <w:ind w:left="0"/>
        <w:jc w:val="both"/>
      </w:pPr>
      <w:r>
        <w:rPr>
          <w:rFonts w:ascii="Times New Roman"/>
          <w:b w:val="false"/>
          <w:i w:val="false"/>
          <w:color w:val="000000"/>
          <w:sz w:val="28"/>
        </w:rPr>
        <w:t xml:space="preserve">
      3) если административным органом, должностным лицом возвращено обращение на основании подпункта 1) части седьмой </w:t>
      </w:r>
      <w:r>
        <w:rPr>
          <w:rFonts w:ascii="Times New Roman"/>
          <w:b w:val="false"/>
          <w:i w:val="false"/>
          <w:color w:val="000000"/>
          <w:sz w:val="28"/>
        </w:rPr>
        <w:t>статьи 64</w:t>
      </w:r>
      <w:r>
        <w:rPr>
          <w:rFonts w:ascii="Times New Roman"/>
          <w:b w:val="false"/>
          <w:i w:val="false"/>
          <w:color w:val="000000"/>
          <w:sz w:val="28"/>
        </w:rPr>
        <w:t xml:space="preserve"> Кодекса;</w:t>
      </w:r>
    </w:p>
    <w:bookmarkEnd w:id="68"/>
    <w:bookmarkStart w:name="z75" w:id="69"/>
    <w:p>
      <w:pPr>
        <w:spacing w:after="0"/>
        <w:ind w:left="0"/>
        <w:jc w:val="both"/>
      </w:pPr>
      <w:r>
        <w:rPr>
          <w:rFonts w:ascii="Times New Roman"/>
          <w:b w:val="false"/>
          <w:i w:val="false"/>
          <w:color w:val="000000"/>
          <w:sz w:val="28"/>
        </w:rPr>
        <w:t>
      4) если административным органом, должностным лицом принят отзыв обращения от заявителя.</w:t>
      </w:r>
    </w:p>
    <w:bookmarkEnd w:id="69"/>
    <w:bookmarkStart w:name="z76" w:id="70"/>
    <w:p>
      <w:pPr>
        <w:spacing w:after="0"/>
        <w:ind w:left="0"/>
        <w:jc w:val="both"/>
      </w:pPr>
      <w:r>
        <w:rPr>
          <w:rFonts w:ascii="Times New Roman"/>
          <w:b w:val="false"/>
          <w:i w:val="false"/>
          <w:color w:val="000000"/>
          <w:sz w:val="28"/>
        </w:rPr>
        <w:t>
      18. Работник общественной приемной с участием ответственного сотрудника за 5 (пять) рабочих дней до назначения приема, после сбора и анализа материалов готовит справочную информацию на имя руководителя государственного органа и органа местного самоуправления с предложением о назначении даты приема или отказе.</w:t>
      </w:r>
    </w:p>
    <w:bookmarkEnd w:id="70"/>
    <w:bookmarkStart w:name="z77" w:id="71"/>
    <w:p>
      <w:pPr>
        <w:spacing w:after="0"/>
        <w:ind w:left="0"/>
        <w:jc w:val="both"/>
      </w:pPr>
      <w:r>
        <w:rPr>
          <w:rFonts w:ascii="Times New Roman"/>
          <w:b w:val="false"/>
          <w:i w:val="false"/>
          <w:color w:val="000000"/>
          <w:sz w:val="28"/>
        </w:rPr>
        <w:t>
      19. В целях обеспечения личного приема ответственный сотрудник для уточнения сути обращения вправе запрашивать дополнительную информацию в порядке, установленном Кодексом.</w:t>
      </w:r>
    </w:p>
    <w:bookmarkEnd w:id="71"/>
    <w:bookmarkStart w:name="z78" w:id="72"/>
    <w:p>
      <w:pPr>
        <w:spacing w:after="0"/>
        <w:ind w:left="0"/>
        <w:jc w:val="both"/>
      </w:pPr>
      <w:r>
        <w:rPr>
          <w:rFonts w:ascii="Times New Roman"/>
          <w:b w:val="false"/>
          <w:i w:val="false"/>
          <w:color w:val="000000"/>
          <w:sz w:val="28"/>
        </w:rPr>
        <w:t>
      При этом данное административное действие не исключает возможности проведения личных приемов заявителей.</w:t>
      </w:r>
    </w:p>
    <w:bookmarkEnd w:id="72"/>
    <w:bookmarkStart w:name="z79" w:id="73"/>
    <w:p>
      <w:pPr>
        <w:spacing w:after="0"/>
        <w:ind w:left="0"/>
        <w:jc w:val="both"/>
      </w:pPr>
      <w:r>
        <w:rPr>
          <w:rFonts w:ascii="Times New Roman"/>
          <w:b w:val="false"/>
          <w:i w:val="false"/>
          <w:color w:val="000000"/>
          <w:sz w:val="28"/>
        </w:rPr>
        <w:t>
      Графики приема утверждаются руководителями государственных органов, органов местного самоуправления ежеквартально заранее, но не позднее начала соответствующего квартала, по форме, согласно приложению 1 к настоящим Правилам, и сводятся в единые графики:</w:t>
      </w:r>
    </w:p>
    <w:bookmarkEnd w:id="73"/>
    <w:bookmarkStart w:name="z80" w:id="74"/>
    <w:p>
      <w:pPr>
        <w:spacing w:after="0"/>
        <w:ind w:left="0"/>
        <w:jc w:val="both"/>
      </w:pPr>
      <w:r>
        <w:rPr>
          <w:rFonts w:ascii="Times New Roman"/>
          <w:b w:val="false"/>
          <w:i w:val="false"/>
          <w:color w:val="000000"/>
          <w:sz w:val="28"/>
        </w:rPr>
        <w:t>
      единые графики приемов должностных лиц центральных государственных органов утверждаются Руководителем Аппарата Правительства Республики Казахстан и подлежат обязательному размещению на официальном сайте Премьер-Министра Республики Казахстан и соответствующего центрального государственного органа, а также размещаются в центре приема граждан при Аппарате Правительства Республики Казахстан на казахском и русском языках в доступных для общего обозрения местах;</w:t>
      </w:r>
    </w:p>
    <w:bookmarkEnd w:id="74"/>
    <w:bookmarkStart w:name="z81" w:id="75"/>
    <w:p>
      <w:pPr>
        <w:spacing w:after="0"/>
        <w:ind w:left="0"/>
        <w:jc w:val="both"/>
      </w:pPr>
      <w:r>
        <w:rPr>
          <w:rFonts w:ascii="Times New Roman"/>
          <w:b w:val="false"/>
          <w:i w:val="false"/>
          <w:color w:val="000000"/>
          <w:sz w:val="28"/>
        </w:rPr>
        <w:t>
      единые графики приемов акимов столицы, областей, городов республиканского значения, городов областного значения (административные центры), руководителей управлений акимата столицы, областей, городов республиканского значения, территориальных подразделений центральных государственных органов и их заместителей утверждаются руководителем аппарата акима соответствующих столицы, областей, городов республиканского значения и подлежат обязательному размещению на официальных сайтах акиматов столицы, областей, городов республиканского значения, а также размещаются в центре на казахском и русском языках в доступных для общего обозрения местах;</w:t>
      </w:r>
    </w:p>
    <w:bookmarkEnd w:id="75"/>
    <w:bookmarkStart w:name="z82" w:id="76"/>
    <w:p>
      <w:pPr>
        <w:spacing w:after="0"/>
        <w:ind w:left="0"/>
        <w:jc w:val="both"/>
      </w:pPr>
      <w:r>
        <w:rPr>
          <w:rFonts w:ascii="Times New Roman"/>
          <w:b w:val="false"/>
          <w:i w:val="false"/>
          <w:color w:val="000000"/>
          <w:sz w:val="28"/>
        </w:rPr>
        <w:t>
      единые графики приемов акимов районов и их заместителей, руководителей отделов акиматов районов, городов областного значения и их заместителей утверждаются руководителями соответствующих аппаратов акима столицы, областей, городов республиканского значения и подлежат обязательному размещению на официальных сайтах акиматов районов, городов областного значения, районов городов, а также вывешиваются в помещениях общественных приемных и центров на казахском и русском языках в доступных для общего обозрения местах.</w:t>
      </w:r>
    </w:p>
    <w:bookmarkEnd w:id="76"/>
    <w:bookmarkStart w:name="z83" w:id="77"/>
    <w:p>
      <w:pPr>
        <w:spacing w:after="0"/>
        <w:ind w:left="0"/>
        <w:jc w:val="both"/>
      </w:pPr>
      <w:r>
        <w:rPr>
          <w:rFonts w:ascii="Times New Roman"/>
          <w:b w:val="false"/>
          <w:i w:val="false"/>
          <w:color w:val="000000"/>
          <w:sz w:val="28"/>
        </w:rPr>
        <w:t>
      20. Работник общественной приемной формирует график приема в порядке очередности заявителей.</w:t>
      </w:r>
    </w:p>
    <w:bookmarkEnd w:id="77"/>
    <w:bookmarkStart w:name="z84" w:id="78"/>
    <w:p>
      <w:pPr>
        <w:spacing w:after="0"/>
        <w:ind w:left="0"/>
        <w:jc w:val="both"/>
      </w:pPr>
      <w:r>
        <w:rPr>
          <w:rFonts w:ascii="Times New Roman"/>
          <w:b w:val="false"/>
          <w:i w:val="false"/>
          <w:color w:val="000000"/>
          <w:sz w:val="28"/>
        </w:rPr>
        <w:t>
      График личного приема на предстоящий квартал формируется с учетом количества ожидающих прием заявителей.</w:t>
      </w:r>
    </w:p>
    <w:bookmarkEnd w:id="78"/>
    <w:bookmarkStart w:name="z85" w:id="79"/>
    <w:p>
      <w:pPr>
        <w:spacing w:after="0"/>
        <w:ind w:left="0"/>
        <w:jc w:val="both"/>
      </w:pPr>
      <w:r>
        <w:rPr>
          <w:rFonts w:ascii="Times New Roman"/>
          <w:b w:val="false"/>
          <w:i w:val="false"/>
          <w:color w:val="000000"/>
          <w:sz w:val="28"/>
        </w:rPr>
        <w:t>
      21. Прием в общественных приемных или центрах лицами, указанными в пункте 3 настоящих Правил, подлежит обязательной аудио- и (или) видеофиксации.</w:t>
      </w:r>
    </w:p>
    <w:bookmarkEnd w:id="79"/>
    <w:bookmarkStart w:name="z86" w:id="80"/>
    <w:p>
      <w:pPr>
        <w:spacing w:after="0"/>
        <w:ind w:left="0"/>
        <w:jc w:val="both"/>
      </w:pPr>
      <w:r>
        <w:rPr>
          <w:rFonts w:ascii="Times New Roman"/>
          <w:b w:val="false"/>
          <w:i w:val="false"/>
          <w:color w:val="000000"/>
          <w:sz w:val="28"/>
        </w:rPr>
        <w:t>
      Перед проведением личного приема работники общественной приемной и центра обязаны осуществить проверку исправности оборудования, обеспечивающего видео- и аудиозапись.</w:t>
      </w:r>
    </w:p>
    <w:bookmarkEnd w:id="80"/>
    <w:bookmarkStart w:name="z87" w:id="81"/>
    <w:p>
      <w:pPr>
        <w:spacing w:after="0"/>
        <w:ind w:left="0"/>
        <w:jc w:val="both"/>
      </w:pPr>
      <w:r>
        <w:rPr>
          <w:rFonts w:ascii="Times New Roman"/>
          <w:b w:val="false"/>
          <w:i w:val="false"/>
          <w:color w:val="000000"/>
          <w:sz w:val="28"/>
        </w:rPr>
        <w:t>
      Видео- и аудиозаписи личных приемов хранятся в порядке и сроки, установленные законодательством Республики Казахстан о делопроизводстве и архивном деле, а также внутренними актами государственного органа.</w:t>
      </w:r>
    </w:p>
    <w:bookmarkEnd w:id="81"/>
    <w:bookmarkStart w:name="z88" w:id="82"/>
    <w:p>
      <w:pPr>
        <w:spacing w:after="0"/>
        <w:ind w:left="0"/>
        <w:jc w:val="both"/>
      </w:pPr>
      <w:r>
        <w:rPr>
          <w:rFonts w:ascii="Times New Roman"/>
          <w:b w:val="false"/>
          <w:i w:val="false"/>
          <w:color w:val="000000"/>
          <w:sz w:val="28"/>
        </w:rPr>
        <w:t>
      22. Перед началом приема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82"/>
    <w:bookmarkStart w:name="z89" w:id="83"/>
    <w:p>
      <w:pPr>
        <w:spacing w:after="0"/>
        <w:ind w:left="0"/>
        <w:jc w:val="both"/>
      </w:pPr>
      <w:r>
        <w:rPr>
          <w:rFonts w:ascii="Times New Roman"/>
          <w:b w:val="false"/>
          <w:i w:val="false"/>
          <w:color w:val="000000"/>
          <w:sz w:val="28"/>
        </w:rPr>
        <w:t>
      23.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w:t>
      </w:r>
    </w:p>
    <w:bookmarkEnd w:id="83"/>
    <w:bookmarkStart w:name="z90" w:id="84"/>
    <w:p>
      <w:pPr>
        <w:spacing w:after="0"/>
        <w:ind w:left="0"/>
        <w:jc w:val="both"/>
      </w:pPr>
      <w:r>
        <w:rPr>
          <w:rFonts w:ascii="Times New Roman"/>
          <w:b w:val="false"/>
          <w:i w:val="false"/>
          <w:color w:val="000000"/>
          <w:sz w:val="28"/>
        </w:rPr>
        <w:t>
      24. С согласия заявителя допускается прием руководителями государственных органов и органов местного самоуправления и их заместителями посредством видеоконференцсвязи.</w:t>
      </w:r>
    </w:p>
    <w:bookmarkEnd w:id="84"/>
    <w:bookmarkStart w:name="z91" w:id="85"/>
    <w:p>
      <w:pPr>
        <w:spacing w:after="0"/>
        <w:ind w:left="0"/>
        <w:jc w:val="both"/>
      </w:pPr>
      <w:r>
        <w:rPr>
          <w:rFonts w:ascii="Times New Roman"/>
          <w:b w:val="false"/>
          <w:i w:val="false"/>
          <w:color w:val="000000"/>
          <w:sz w:val="28"/>
        </w:rPr>
        <w:t>
      25. В случаях введения ограничительных мер, установленных законодательством Республики Казахстан, связанных с обеспечением безопасности заявителя, прием осуществляется исключительно посредством видеоконференцсвязи.</w:t>
      </w:r>
    </w:p>
    <w:bookmarkEnd w:id="85"/>
    <w:bookmarkStart w:name="z92" w:id="86"/>
    <w:p>
      <w:pPr>
        <w:spacing w:after="0"/>
        <w:ind w:left="0"/>
        <w:jc w:val="both"/>
      </w:pPr>
      <w:r>
        <w:rPr>
          <w:rFonts w:ascii="Times New Roman"/>
          <w:b w:val="false"/>
          <w:i w:val="false"/>
          <w:color w:val="000000"/>
          <w:sz w:val="28"/>
        </w:rPr>
        <w:t>
      26. В случаях невозможности проведения личного приема по причине временной нетрудоспособности, служебной командировки или иным обстоятельствам непреодолимой силы соответствующий руководитель государственного органа, органа местного самоуправления или их заместители оповещают работника общественной приемной о данных обстоятельствах, но не позднее чем за 2 (два) рабочих дня. При этом допускается оповещение работника общественной приемной в день проведения личного приема по причине временной нетрудоспособности указанных лиц.</w:t>
      </w:r>
    </w:p>
    <w:bookmarkEnd w:id="86"/>
    <w:bookmarkStart w:name="z93" w:id="87"/>
    <w:p>
      <w:pPr>
        <w:spacing w:after="0"/>
        <w:ind w:left="0"/>
        <w:jc w:val="both"/>
      </w:pPr>
      <w:r>
        <w:rPr>
          <w:rFonts w:ascii="Times New Roman"/>
          <w:b w:val="false"/>
          <w:i w:val="false"/>
          <w:color w:val="000000"/>
          <w:sz w:val="28"/>
        </w:rPr>
        <w:t>
      Работник общественной приемной незамедлительно уведомляет об этом заявителей, записавшихся на указанную дату, в письменной (бумажной и (или) электронной) или устной форме и переносит дату личного приема на ближайшую возможную дату в соответствии с утвержденным графиком личного приема.</w:t>
      </w:r>
    </w:p>
    <w:bookmarkEnd w:id="87"/>
    <w:bookmarkStart w:name="z94" w:id="88"/>
    <w:p>
      <w:pPr>
        <w:spacing w:after="0"/>
        <w:ind w:left="0"/>
        <w:jc w:val="both"/>
      </w:pPr>
      <w:r>
        <w:rPr>
          <w:rFonts w:ascii="Times New Roman"/>
          <w:b w:val="false"/>
          <w:i w:val="false"/>
          <w:color w:val="000000"/>
          <w:sz w:val="28"/>
        </w:rPr>
        <w:t>
      27. В случаях невозможности участия в личном приеме основного должностного лица личный прием может быть проведен исполняющим обязанности соответствующего должностного лица при наличии согласия заявителя.</w:t>
      </w:r>
    </w:p>
    <w:bookmarkEnd w:id="88"/>
    <w:bookmarkStart w:name="z95" w:id="89"/>
    <w:p>
      <w:pPr>
        <w:spacing w:after="0"/>
        <w:ind w:left="0"/>
        <w:jc w:val="both"/>
      </w:pPr>
      <w:r>
        <w:rPr>
          <w:rFonts w:ascii="Times New Roman"/>
          <w:b w:val="false"/>
          <w:i w:val="false"/>
          <w:color w:val="000000"/>
          <w:sz w:val="28"/>
        </w:rPr>
        <w:t>
      28. В день приема работником общественной приемной для организации личного приема допускается привлечение юридических консультантов, психологов и социальных работников (волонтеры могут привлекаться только в дни проведения приема), оказывающих содействие в оформлении дополнительных обращений и иных сопутствующих документов.</w:t>
      </w:r>
    </w:p>
    <w:bookmarkEnd w:id="89"/>
    <w:bookmarkStart w:name="z96" w:id="90"/>
    <w:p>
      <w:pPr>
        <w:spacing w:after="0"/>
        <w:ind w:left="0"/>
        <w:jc w:val="both"/>
      </w:pPr>
      <w:r>
        <w:rPr>
          <w:rFonts w:ascii="Times New Roman"/>
          <w:b w:val="false"/>
          <w:i w:val="false"/>
          <w:color w:val="000000"/>
          <w:sz w:val="28"/>
        </w:rPr>
        <w:t>
      29. При проведении приема работником общественной приемной обеспечивается участие представителей других заинтересованных органов, если поднимаемый вопрос касается их компетенции.</w:t>
      </w:r>
    </w:p>
    <w:bookmarkEnd w:id="90"/>
    <w:bookmarkStart w:name="z97" w:id="91"/>
    <w:p>
      <w:pPr>
        <w:spacing w:after="0"/>
        <w:ind w:left="0"/>
        <w:jc w:val="both"/>
      </w:pPr>
      <w:r>
        <w:rPr>
          <w:rFonts w:ascii="Times New Roman"/>
          <w:b w:val="false"/>
          <w:i w:val="false"/>
          <w:color w:val="000000"/>
          <w:sz w:val="28"/>
        </w:rPr>
        <w:t>
      Для участия представителей других заинтересованных органов работник общественной приемной направляет запрос в соответствующий государственный орган или орган местного самоуправления.</w:t>
      </w:r>
    </w:p>
    <w:bookmarkEnd w:id="91"/>
    <w:bookmarkStart w:name="z98" w:id="92"/>
    <w:p>
      <w:pPr>
        <w:spacing w:after="0"/>
        <w:ind w:left="0"/>
        <w:jc w:val="both"/>
      </w:pPr>
      <w:r>
        <w:rPr>
          <w:rFonts w:ascii="Times New Roman"/>
          <w:b w:val="false"/>
          <w:i w:val="false"/>
          <w:color w:val="000000"/>
          <w:sz w:val="28"/>
        </w:rPr>
        <w:t>
      30.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о продлении рассмотрения обращения о записи на прием.</w:t>
      </w:r>
    </w:p>
    <w:bookmarkEnd w:id="92"/>
    <w:bookmarkStart w:name="z99" w:id="93"/>
    <w:p>
      <w:pPr>
        <w:spacing w:after="0"/>
        <w:ind w:left="0"/>
        <w:jc w:val="both"/>
      </w:pPr>
      <w:r>
        <w:rPr>
          <w:rFonts w:ascii="Times New Roman"/>
          <w:b w:val="false"/>
          <w:i w:val="false"/>
          <w:color w:val="000000"/>
          <w:sz w:val="28"/>
        </w:rPr>
        <w:t>
      31. Информация о фактах отказа в участии других заинтересованных органов в совместном приеме в течение 2 (два) рабочих дней направляется в Аппарат Правительства Республики Казахстан.</w:t>
      </w:r>
    </w:p>
    <w:bookmarkEnd w:id="93"/>
    <w:bookmarkStart w:name="z100" w:id="94"/>
    <w:p>
      <w:pPr>
        <w:spacing w:after="0"/>
        <w:ind w:left="0"/>
        <w:jc w:val="both"/>
      </w:pPr>
      <w:r>
        <w:rPr>
          <w:rFonts w:ascii="Times New Roman"/>
          <w:b w:val="false"/>
          <w:i w:val="false"/>
          <w:color w:val="000000"/>
          <w:sz w:val="28"/>
        </w:rPr>
        <w:t>
      32. За 2 (два) рабочих дня до даты проведения приема окончательно сформированный список принимаемых лиц передается для дальнейшего информирования работников центра.</w:t>
      </w:r>
    </w:p>
    <w:bookmarkEnd w:id="94"/>
    <w:bookmarkStart w:name="z101" w:id="95"/>
    <w:p>
      <w:pPr>
        <w:spacing w:after="0"/>
        <w:ind w:left="0"/>
        <w:jc w:val="both"/>
      </w:pPr>
      <w:r>
        <w:rPr>
          <w:rFonts w:ascii="Times New Roman"/>
          <w:b w:val="false"/>
          <w:i w:val="false"/>
          <w:color w:val="000000"/>
          <w:sz w:val="28"/>
        </w:rPr>
        <w:t>
      33. Заявитель, записанный на прием, после получения талона электронной очереди сопровождается работником центра до соответствующего кабинета для личного приема или в зал ожидания.</w:t>
      </w:r>
    </w:p>
    <w:bookmarkEnd w:id="95"/>
    <w:bookmarkStart w:name="z102" w:id="96"/>
    <w:p>
      <w:pPr>
        <w:spacing w:after="0"/>
        <w:ind w:left="0"/>
        <w:jc w:val="both"/>
      </w:pPr>
      <w:r>
        <w:rPr>
          <w:rFonts w:ascii="Times New Roman"/>
          <w:b w:val="false"/>
          <w:i w:val="false"/>
          <w:color w:val="000000"/>
          <w:sz w:val="28"/>
        </w:rPr>
        <w:t>
      В кабинет личного приема ожидающий заявитель приглашается согласно списку, подготовленному работником общественной приемной, а также очередности поступления обращений.</w:t>
      </w:r>
    </w:p>
    <w:bookmarkEnd w:id="96"/>
    <w:bookmarkStart w:name="z103" w:id="97"/>
    <w:p>
      <w:pPr>
        <w:spacing w:after="0"/>
        <w:ind w:left="0"/>
        <w:jc w:val="both"/>
      </w:pPr>
      <w:r>
        <w:rPr>
          <w:rFonts w:ascii="Times New Roman"/>
          <w:b w:val="false"/>
          <w:i w:val="false"/>
          <w:color w:val="000000"/>
          <w:sz w:val="28"/>
        </w:rPr>
        <w:t>
      34. По запросу заинтересованные государственные органы и организации подключаются посредством видеоконференцсвязи.</w:t>
      </w:r>
    </w:p>
    <w:bookmarkEnd w:id="97"/>
    <w:bookmarkStart w:name="z104" w:id="98"/>
    <w:p>
      <w:pPr>
        <w:spacing w:after="0"/>
        <w:ind w:left="0"/>
        <w:jc w:val="both"/>
      </w:pPr>
      <w:r>
        <w:rPr>
          <w:rFonts w:ascii="Times New Roman"/>
          <w:b w:val="false"/>
          <w:i w:val="false"/>
          <w:color w:val="000000"/>
          <w:sz w:val="28"/>
        </w:rPr>
        <w:t>
      35. Результаты личного приема оформляются протоколом по форме, согласно приложению 2 к настоящим Правилам, с отражением принятого по обращению решения либо данных поручений и указанием сроков их исполнения.</w:t>
      </w:r>
    </w:p>
    <w:bookmarkEnd w:id="98"/>
    <w:bookmarkStart w:name="z105" w:id="99"/>
    <w:p>
      <w:pPr>
        <w:spacing w:after="0"/>
        <w:ind w:left="0"/>
        <w:jc w:val="both"/>
      </w:pPr>
      <w:r>
        <w:rPr>
          <w:rFonts w:ascii="Times New Roman"/>
          <w:b w:val="false"/>
          <w:i w:val="false"/>
          <w:color w:val="000000"/>
          <w:sz w:val="28"/>
        </w:rPr>
        <w:t>
      36. Протокол формируется работником общественной приемной в системе с отметкой о проведении приема в карточке учета, при необходимости к нему прикрепляются материалы, отражающие результаты и принятые решения по обращению, обеспечивается их сохранение в системе.</w:t>
      </w:r>
    </w:p>
    <w:bookmarkEnd w:id="99"/>
    <w:bookmarkStart w:name="z106" w:id="100"/>
    <w:p>
      <w:pPr>
        <w:spacing w:after="0"/>
        <w:ind w:left="0"/>
        <w:jc w:val="both"/>
      </w:pPr>
      <w:r>
        <w:rPr>
          <w:rFonts w:ascii="Times New Roman"/>
          <w:b w:val="false"/>
          <w:i w:val="false"/>
          <w:color w:val="000000"/>
          <w:sz w:val="28"/>
        </w:rPr>
        <w:t>
      37. После подписания должностным лицом протокол в течение 3 (три) рабочих дней направляется заявителю посредством системы, а протокольные поручения прикрепляются к соответствующим обращениям.</w:t>
      </w:r>
    </w:p>
    <w:bookmarkEnd w:id="100"/>
    <w:bookmarkStart w:name="z107" w:id="101"/>
    <w:p>
      <w:pPr>
        <w:spacing w:after="0"/>
        <w:ind w:left="0"/>
        <w:jc w:val="both"/>
      </w:pPr>
      <w:r>
        <w:rPr>
          <w:rFonts w:ascii="Times New Roman"/>
          <w:b w:val="false"/>
          <w:i w:val="false"/>
          <w:color w:val="000000"/>
          <w:sz w:val="28"/>
        </w:rPr>
        <w:t>
      38. Работники общественной приемной и центра на регулярной основе осуществляют мониторинг уровня удовлетворенности заявителей качеством предоставленных консультаций и организацией личного приема. Мониторинг проводится путем выборочного опроса посредством телефонной связи заявителей, получивших консультации и отказавшихся от записи на личный прием.</w:t>
      </w:r>
    </w:p>
    <w:bookmarkEnd w:id="101"/>
    <w:bookmarkStart w:name="z108" w:id="102"/>
    <w:p>
      <w:pPr>
        <w:spacing w:after="0"/>
        <w:ind w:left="0"/>
        <w:jc w:val="both"/>
      </w:pPr>
      <w:r>
        <w:rPr>
          <w:rFonts w:ascii="Times New Roman"/>
          <w:b w:val="false"/>
          <w:i w:val="false"/>
          <w:color w:val="000000"/>
          <w:sz w:val="28"/>
        </w:rPr>
        <w:t>
      Уровень удовлетворенности определяется на основе оценки заявителями качества и полноты предоставленных консультаций, корректности взаимодействия сотрудников, а также удобства получения консультации. Результаты мониторинга используются для анализа качества предоставляемых консультаций и совершенствования организации личного приема заявителей.</w:t>
      </w:r>
    </w:p>
    <w:bookmarkEnd w:id="102"/>
    <w:bookmarkStart w:name="z109" w:id="103"/>
    <w:p>
      <w:pPr>
        <w:spacing w:after="0"/>
        <w:ind w:left="0"/>
        <w:jc w:val="both"/>
      </w:pPr>
      <w:r>
        <w:rPr>
          <w:rFonts w:ascii="Times New Roman"/>
          <w:b w:val="false"/>
          <w:i w:val="false"/>
          <w:color w:val="000000"/>
          <w:sz w:val="28"/>
        </w:rPr>
        <w:t>
      39. Структурное подразделение государственных органов и органов местного самоуправления, осуществляющее контроль за исполнением обращений, совместно с другими заинтересованными структурными подразделениями государственных органов и органов местного самоуправления обеспечивает:</w:t>
      </w:r>
    </w:p>
    <w:bookmarkEnd w:id="103"/>
    <w:bookmarkStart w:name="z110" w:id="104"/>
    <w:p>
      <w:pPr>
        <w:spacing w:after="0"/>
        <w:ind w:left="0"/>
        <w:jc w:val="both"/>
      </w:pPr>
      <w:r>
        <w:rPr>
          <w:rFonts w:ascii="Times New Roman"/>
          <w:b w:val="false"/>
          <w:i w:val="false"/>
          <w:color w:val="000000"/>
          <w:sz w:val="28"/>
        </w:rPr>
        <w:t>
      1) информационно-аналитическое сопровождение личного приема руководителей государственных органов и органа местного самоуправления, его заместителей в рамках проводимых приемов;</w:t>
      </w:r>
    </w:p>
    <w:bookmarkEnd w:id="104"/>
    <w:bookmarkStart w:name="z111" w:id="105"/>
    <w:p>
      <w:pPr>
        <w:spacing w:after="0"/>
        <w:ind w:left="0"/>
        <w:jc w:val="both"/>
      </w:pPr>
      <w:r>
        <w:rPr>
          <w:rFonts w:ascii="Times New Roman"/>
          <w:b w:val="false"/>
          <w:i w:val="false"/>
          <w:color w:val="000000"/>
          <w:sz w:val="28"/>
        </w:rPr>
        <w:t>
      2) участие должностных лиц, предусмотренных пунктом 3 настоящих Правил, осуществляющих личный прием заявителей;</w:t>
      </w:r>
    </w:p>
    <w:bookmarkEnd w:id="105"/>
    <w:bookmarkStart w:name="z112" w:id="106"/>
    <w:p>
      <w:pPr>
        <w:spacing w:after="0"/>
        <w:ind w:left="0"/>
        <w:jc w:val="both"/>
      </w:pPr>
      <w:r>
        <w:rPr>
          <w:rFonts w:ascii="Times New Roman"/>
          <w:b w:val="false"/>
          <w:i w:val="false"/>
          <w:color w:val="000000"/>
          <w:sz w:val="28"/>
        </w:rPr>
        <w:t>
      3) обратную связь с заявителем (по необходимости);</w:t>
      </w:r>
    </w:p>
    <w:bookmarkEnd w:id="106"/>
    <w:bookmarkStart w:name="z113" w:id="107"/>
    <w:p>
      <w:pPr>
        <w:spacing w:after="0"/>
        <w:ind w:left="0"/>
        <w:jc w:val="both"/>
      </w:pPr>
      <w:r>
        <w:rPr>
          <w:rFonts w:ascii="Times New Roman"/>
          <w:b w:val="false"/>
          <w:i w:val="false"/>
          <w:color w:val="000000"/>
          <w:sz w:val="28"/>
        </w:rPr>
        <w:t>
      4) проведение личного приема посредством видеоконференцсвязи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End w:id="107"/>
    <w:bookmarkStart w:name="z114" w:id="108"/>
    <w:p>
      <w:pPr>
        <w:spacing w:after="0"/>
        <w:ind w:left="0"/>
        <w:jc w:val="both"/>
      </w:pPr>
      <w:r>
        <w:rPr>
          <w:rFonts w:ascii="Times New Roman"/>
          <w:b w:val="false"/>
          <w:i w:val="false"/>
          <w:color w:val="000000"/>
          <w:sz w:val="28"/>
        </w:rPr>
        <w:t>
      40. Акиматы столицы, областей, городов республиканского значения на регулярной основе (не реже одного раза в квартал) информируют Аппарат Правительства Республики Казахстан о результатах работы общественных приемных и центров.</w:t>
      </w:r>
    </w:p>
    <w:bookmarkEnd w:id="108"/>
    <w:bookmarkStart w:name="z115" w:id="109"/>
    <w:p>
      <w:pPr>
        <w:spacing w:after="0"/>
        <w:ind w:left="0"/>
        <w:jc w:val="both"/>
      </w:pPr>
      <w:r>
        <w:rPr>
          <w:rFonts w:ascii="Times New Roman"/>
          <w:b w:val="false"/>
          <w:i w:val="false"/>
          <w:color w:val="000000"/>
          <w:sz w:val="28"/>
        </w:rPr>
        <w:t>
      41. Результаты работы общественных приемных государственных органов, в том числе непосредственно подчиненных и подотчетных Президенту Республики Казахстан, а также органов местного самоуправления предоставляются не реже одного раза в квартал в Отдел по контролю за рассмотрением обращений Администрации Президента Республики Казахстан.</w:t>
      </w:r>
    </w:p>
    <w:bookmarkEnd w:id="109"/>
    <w:bookmarkStart w:name="z116" w:id="110"/>
    <w:p>
      <w:pPr>
        <w:spacing w:after="0"/>
        <w:ind w:left="0"/>
        <w:jc w:val="both"/>
      </w:pPr>
      <w:r>
        <w:rPr>
          <w:rFonts w:ascii="Times New Roman"/>
          <w:b w:val="false"/>
          <w:i w:val="false"/>
          <w:color w:val="000000"/>
          <w:sz w:val="28"/>
        </w:rPr>
        <w:t xml:space="preserve">
      42. Действие настоящих Правил не распространяется на отношения, указанные в части четвертой </w:t>
      </w:r>
      <w:r>
        <w:rPr>
          <w:rFonts w:ascii="Times New Roman"/>
          <w:b w:val="false"/>
          <w:i w:val="false"/>
          <w:color w:val="000000"/>
          <w:sz w:val="28"/>
        </w:rPr>
        <w:t>статьи 3</w:t>
      </w:r>
      <w:r>
        <w:rPr>
          <w:rFonts w:ascii="Times New Roman"/>
          <w:b w:val="false"/>
          <w:i w:val="false"/>
          <w:color w:val="000000"/>
          <w:sz w:val="28"/>
        </w:rPr>
        <w:t xml:space="preserve"> Кодекса.</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личного приема физических</w:t>
            </w:r>
            <w:r>
              <w:br/>
            </w:r>
            <w:r>
              <w:rPr>
                <w:rFonts w:ascii="Times New Roman"/>
                <w:b w:val="false"/>
                <w:i w:val="false"/>
                <w:color w:val="000000"/>
                <w:sz w:val="20"/>
              </w:rPr>
              <w:t>лиц и представителей</w:t>
            </w:r>
            <w:r>
              <w:br/>
            </w:r>
            <w:r>
              <w:rPr>
                <w:rFonts w:ascii="Times New Roman"/>
                <w:b w:val="false"/>
                <w:i w:val="false"/>
                <w:color w:val="000000"/>
                <w:sz w:val="20"/>
              </w:rPr>
              <w:t>юридических лиц</w:t>
            </w:r>
            <w:r>
              <w:br/>
            </w:r>
            <w:r>
              <w:rPr>
                <w:rFonts w:ascii="Times New Roman"/>
                <w:b w:val="false"/>
                <w:i w:val="false"/>
                <w:color w:val="000000"/>
                <w:sz w:val="20"/>
              </w:rPr>
              <w:t>должностными лицами</w:t>
            </w:r>
            <w:r>
              <w:br/>
            </w:r>
            <w:r>
              <w:rPr>
                <w:rFonts w:ascii="Times New Roman"/>
                <w:b w:val="false"/>
                <w:i w:val="false"/>
                <w:color w:val="000000"/>
                <w:sz w:val="20"/>
              </w:rPr>
              <w:t>государственных органов</w:t>
            </w:r>
            <w:r>
              <w:br/>
            </w:r>
            <w:r>
              <w:rPr>
                <w:rFonts w:ascii="Times New Roman"/>
                <w:b w:val="false"/>
                <w:i w:val="false"/>
                <w:color w:val="000000"/>
                <w:sz w:val="20"/>
              </w:rPr>
              <w:t>и органов местного</w:t>
            </w:r>
            <w:r>
              <w:br/>
            </w:r>
            <w:r>
              <w:rPr>
                <w:rFonts w:ascii="Times New Roman"/>
                <w:b w:val="false"/>
                <w:i w:val="false"/>
                <w:color w:val="000000"/>
                <w:sz w:val="20"/>
              </w:rPr>
              <w:t>самоуправления</w:t>
            </w:r>
            <w:r>
              <w:br/>
            </w:r>
            <w:r>
              <w:rPr>
                <w:rFonts w:ascii="Times New Roman"/>
                <w:b w:val="false"/>
                <w:i w:val="false"/>
                <w:color w:val="000000"/>
                <w:sz w:val="20"/>
              </w:rPr>
              <w:t>Утверждаю</w:t>
            </w:r>
            <w:r>
              <w:br/>
            </w:r>
            <w:r>
              <w:rPr>
                <w:rFonts w:ascii="Times New Roman"/>
                <w:b w:val="false"/>
                <w:i w:val="false"/>
                <w:color w:val="000000"/>
                <w:sz w:val="20"/>
              </w:rPr>
              <w:t>_______________________</w:t>
            </w:r>
            <w:r>
              <w:br/>
            </w:r>
            <w:r>
              <w:rPr>
                <w:rFonts w:ascii="Times New Roman"/>
                <w:b w:val="false"/>
                <w:i w:val="false"/>
                <w:color w:val="000000"/>
                <w:sz w:val="20"/>
              </w:rPr>
              <w:t>Руководитель</w:t>
            </w:r>
            <w:r>
              <w:br/>
            </w:r>
            <w:r>
              <w:rPr>
                <w:rFonts w:ascii="Times New Roman"/>
                <w:b w:val="false"/>
                <w:i w:val="false"/>
                <w:color w:val="000000"/>
                <w:sz w:val="20"/>
              </w:rPr>
              <w:t>государственного органа</w:t>
            </w:r>
          </w:p>
        </w:tc>
      </w:tr>
    </w:tbl>
    <w:bookmarkStart w:name="z118" w:id="111"/>
    <w:p>
      <w:pPr>
        <w:spacing w:after="0"/>
        <w:ind w:left="0"/>
        <w:jc w:val="left"/>
      </w:pPr>
      <w:r>
        <w:rPr>
          <w:rFonts w:ascii="Times New Roman"/>
          <w:b/>
          <w:i w:val="false"/>
          <w:color w:val="000000"/>
        </w:rPr>
        <w:t xml:space="preserve"> График приема физических лиц и представителей юридических лиц должностными лицами государственных органов и органов местного самоуправления</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 и органа местного самоуправления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проводящего прием физических лиц и представителей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лица, проводящего прием физических лиц и представителей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приема физических лиц и представителей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государственного органа, органа местного самоуправления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электронный адрес государственного органа и органа местного самоуправления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личного приема физических лиц</w:t>
            </w:r>
            <w:r>
              <w:br/>
            </w:r>
            <w:r>
              <w:rPr>
                <w:rFonts w:ascii="Times New Roman"/>
                <w:b w:val="false"/>
                <w:i w:val="false"/>
                <w:color w:val="000000"/>
                <w:sz w:val="20"/>
              </w:rPr>
              <w:t>и представителей юридических лиц</w:t>
            </w:r>
            <w:r>
              <w:br/>
            </w:r>
            <w:r>
              <w:rPr>
                <w:rFonts w:ascii="Times New Roman"/>
                <w:b w:val="false"/>
                <w:i w:val="false"/>
                <w:color w:val="000000"/>
                <w:sz w:val="20"/>
              </w:rPr>
              <w:t>должностными лицами</w:t>
            </w:r>
            <w:r>
              <w:br/>
            </w:r>
            <w:r>
              <w:rPr>
                <w:rFonts w:ascii="Times New Roman"/>
                <w:b w:val="false"/>
                <w:i w:val="false"/>
                <w:color w:val="000000"/>
                <w:sz w:val="20"/>
              </w:rPr>
              <w:t>государственных органов</w:t>
            </w:r>
            <w:r>
              <w:br/>
            </w:r>
            <w:r>
              <w:rPr>
                <w:rFonts w:ascii="Times New Roman"/>
                <w:b w:val="false"/>
                <w:i w:val="false"/>
                <w:color w:val="000000"/>
                <w:sz w:val="20"/>
              </w:rPr>
              <w:t>и органов местного</w:t>
            </w:r>
            <w:r>
              <w:br/>
            </w:r>
            <w:r>
              <w:rPr>
                <w:rFonts w:ascii="Times New Roman"/>
                <w:b w:val="false"/>
                <w:i w:val="false"/>
                <w:color w:val="000000"/>
                <w:sz w:val="20"/>
              </w:rPr>
              <w:t>самоуправления</w:t>
            </w:r>
          </w:p>
        </w:tc>
      </w:tr>
    </w:tbl>
    <w:bookmarkStart w:name="z120" w:id="112"/>
    <w:p>
      <w:pPr>
        <w:spacing w:after="0"/>
        <w:ind w:left="0"/>
        <w:jc w:val="left"/>
      </w:pPr>
      <w:r>
        <w:rPr>
          <w:rFonts w:ascii="Times New Roman"/>
          <w:b/>
          <w:i w:val="false"/>
          <w:color w:val="000000"/>
        </w:rPr>
        <w:t xml:space="preserve">        ПРОТОКОЛ личного приема физических лиц и представителей юридических лиц должностными</w:t>
      </w:r>
      <w:r>
        <w:br/>
      </w:r>
      <w:r>
        <w:rPr>
          <w:rFonts w:ascii="Times New Roman"/>
          <w:b/>
          <w:i w:val="false"/>
          <w:color w:val="000000"/>
        </w:rPr>
        <w:t xml:space="preserve">                          лицами государственных органов и органов местного самоуправления №</w:t>
      </w:r>
    </w:p>
    <w:bookmarkEnd w:id="1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приема: 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приема:______________</w:t>
            </w:r>
          </w:p>
        </w:tc>
      </w:tr>
    </w:tbl>
    <w:p>
      <w:pPr>
        <w:spacing w:after="0"/>
        <w:ind w:left="0"/>
        <w:jc w:val="both"/>
      </w:pPr>
      <w:bookmarkStart w:name="z121" w:id="113"/>
      <w:r>
        <w:rPr>
          <w:rFonts w:ascii="Times New Roman"/>
          <w:b w:val="false"/>
          <w:i w:val="false"/>
          <w:color w:val="000000"/>
          <w:sz w:val="28"/>
        </w:rPr>
        <w:t xml:space="preserve">
      Фамилия, имя, отчество (при его наличии) и должность (при его наличии) </w:t>
      </w:r>
    </w:p>
    <w:bookmarkEnd w:id="113"/>
    <w:p>
      <w:pPr>
        <w:spacing w:after="0"/>
        <w:ind w:left="0"/>
        <w:jc w:val="both"/>
      </w:pPr>
      <w:r>
        <w:rPr>
          <w:rFonts w:ascii="Times New Roman"/>
          <w:b w:val="false"/>
          <w:i w:val="false"/>
          <w:color w:val="000000"/>
          <w:sz w:val="28"/>
        </w:rPr>
        <w:t>должностного лица, проводящего личный прием: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Секретарь: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Сведения о лицах, принявших участие в личном приеме: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заявителя_______________________</w:t>
      </w:r>
    </w:p>
    <w:p>
      <w:pPr>
        <w:spacing w:after="0"/>
        <w:ind w:left="0"/>
        <w:jc w:val="both"/>
      </w:pPr>
      <w:r>
        <w:rPr>
          <w:rFonts w:ascii="Times New Roman"/>
          <w:b w:val="false"/>
          <w:i w:val="false"/>
          <w:color w:val="000000"/>
          <w:sz w:val="28"/>
        </w:rPr>
        <w:t>Суть обращения: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Содержание выступлений, вопросов, ответов и объяснений участвующих лиц:</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Решение личного приема: 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Поручение, подготовленное по итогам приема (при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Срок выполнения поручения: __________________________________________</w:t>
      </w:r>
    </w:p>
    <w:p>
      <w:pPr>
        <w:spacing w:after="0"/>
        <w:ind w:left="0"/>
        <w:jc w:val="both"/>
      </w:pPr>
      <w:r>
        <w:rPr>
          <w:rFonts w:ascii="Times New Roman"/>
          <w:b w:val="false"/>
          <w:i w:val="false"/>
          <w:color w:val="000000"/>
          <w:sz w:val="28"/>
        </w:rPr>
        <w:t>Время окончания личного приема: ______________________________________</w:t>
      </w:r>
    </w:p>
    <w:p>
      <w:pPr>
        <w:spacing w:after="0"/>
        <w:ind w:left="0"/>
        <w:jc w:val="both"/>
      </w:pPr>
      <w:r>
        <w:rPr>
          <w:rFonts w:ascii="Times New Roman"/>
          <w:b w:val="false"/>
          <w:i w:val="false"/>
          <w:color w:val="000000"/>
          <w:sz w:val="28"/>
        </w:rPr>
        <w:t xml:space="preserve">Фамилия, имя, отчество (при его наличии) и подпись должностного лица, </w:t>
      </w:r>
    </w:p>
    <w:p>
      <w:pPr>
        <w:spacing w:after="0"/>
        <w:ind w:left="0"/>
        <w:jc w:val="both"/>
      </w:pPr>
      <w:r>
        <w:rPr>
          <w:rFonts w:ascii="Times New Roman"/>
          <w:b w:val="false"/>
          <w:i w:val="false"/>
          <w:color w:val="000000"/>
          <w:sz w:val="28"/>
        </w:rPr>
        <w:t>проводившего личный прием:_______________________________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