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6f7" w14:textId="a15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2026 года №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Реорганизовать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Ликвидировать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искусственного интеллекта и цифрового развития, культуры и информации, просвещения, здравоохранения, энергетики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принятие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Аппарат Правительства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сентября 2026 года, за исключением: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постановлению,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пятого, седьмого, двенадцатого,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 1 января 2027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2,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абзацев четвертого,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шестого,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 1 июля 2027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постановлению, абзаца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восьмого, десятого,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 1 марта 2028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2026 года № 604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подлежащих реорганизации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"Институт космической техники и технологий" Аэрокосмического комитета Министерства искусственного интеллекта и цифрового развития Республики Казахстан преобразовать в акционерное общество "Институт космической техники и технологий" Аэрокосмического комитета Министерства искусственного интеллекта и цифрового развития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 присоединить к республиканскому государственному казенному предприятию "Казахская государственная академическая филармония имени Жамбыла" Комитета культуры Министерства культуры и информации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 присоединить к республиканскому государственному казенному предприятию "Центральный государственный музей Республики Казахстан" Комитета культуры Министерства культуры и информации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Некоммерческое акционерное общество "Государственный центр поддержки национального кино" Министерства культуры и информации Республики Казахстан присоединить к акционерному обществу "Казахфильм" имени Шакена Айманова" Министерства культуры и информации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 присоединить к республиканскому государственному учреждению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"Институт раннего развития детей" Министерства просвещения Республики Казахстан присоединить к республиканскому государственному предприятию на праве хозяйственного ведения "Национальная академия образования имени И. Алтынсарина" Министерства просвещения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 присоединить к республиканскому государственному предприятию на праве хозяйственного ведения "Национальная академия образования имени И. Алтынсарина" Министерства просвещения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"Республиканский учебно-методический центр дополнительного образования" Министерства просвещения Республики Казахстан присоединить к республиканскому государственному предприятию на праве хозяйственного ведения "Национальная академия образования имени И. Алтынсарина" Министерства просвещения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"Республиканский центр крови" Министерства здравоохранения Республики Казахстан присоединить к республиканскому государственному предприятию на праве хозяйственного ведения "Научно-производственный центр трансфузиологии" Министерства здравоохранения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"Детский клинический санаторий "Алатау" Министерства здравоохранения Республики Казахстан присоединить к республиканскому государственному предприятию на праве хозяйственного ведения "Научно-исследовательский институт курортологии и медицинской реабилитации" Министерства здравоохранения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"Институт космической техники и технологий" Аэрокосмического комитета Министерства искусственного интеллекта и цифрового развития Республики Казахстан присоединить к акционерному обществу "Национальная компания "Қазақстан Ғарыш Сапары" Аэрокосмического комитета Министерства искусственного интеллекта и цифрового развития Республики Казахстан после исполнения мероприятия, предусмотренного пунктом 1 настоящего перечня.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2026 года № 604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подлежащих ликвидации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Некоммерческое акционерное общество "Talap" Министерства просвещения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"Институт прикладных этнополитических исследований" Министерства культуры и информации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"Достык Энерго" Министерства энергетики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2026 года № 604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2011 года № 777 "О создании некоммерческого акционерного общества "Холдинг "Қәсіпқор".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219 "О внесении изменений в некоторые решения Правительства Республики Казахстан".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2026 года № 604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21-129, исключить;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21-190, исключить;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21-190, изложить в следующей редакции: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"21-190-1. "НАО "Международный университет туризма и гостеприимства".";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21-195, исключить;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21-195,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"21-195-1 Акционерное общество "Национальная компания Продовольственная контрактная корпорация".";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123-107, исключить;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123-161, исключить.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 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энергетики Республики Казахстан":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20-7, исключить;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культуры Министерства культуры и спорта Республики Казахстан":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224-45, исключить;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информации Республики Казахстан":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375-9-6, исключить;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"Аэрокосмическому комитету Министерства искусственного интеллекта и цифрового развития Республики Казахстан":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381-3, исключить;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просвещения Республики Казахстан":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405-1, исключить.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строку, порядковый номер 2, исключить.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 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68-1, изложить в следующей редакции: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систем позиционирования и мониторинга ответственных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(пять) лет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294, подпункт 2) графы 5 изложить в следующей редакции: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акционерное общество "Казахфильм" имени Шакена Айманова";";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335, подпункт 6) графы 5 изложить в следующей редакции: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акционерное общество "Национальная компания "Қазақстан Ғарыш Сапары";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34) графы 5 изложить в следующей редакции: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акционерное общество "Национальная компания "Қазақстан Ғарыш Сапары";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34) графы 5 изложить в следующей редакции: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 некоммерческое акционерное общество "Информационно-аналитический центр водных ресурсов";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341, подпункт 14) графы 5 изложить в следующей редакции: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акционерное общество "Национальная компания "Қазақстан Ғарыш Сапары";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подпункт 28) графы 5 исключить;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подпункт 1) графы 5 изложить в следующей редакции: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акционерное общество "Национальный центр исследований и оценки образования "Талдау" имени Ахмет Байтұрсынұлы";";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396, подпункт 19) графы 5 изложить в следующей редакции: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предприятие на праве хозяйственного ведения "Научно-исследовательский институт курортологии и медицинской реабилитации".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 71 "О некоторых вопросах министерств здравоохранения и национальной экономики Республики Казахстан":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переименовываемых государственных юридических лиц: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 846 "О мерах по реализации Указа Президента Республики Казахстан от 18 сентября 2025 года № 997 "О мерах по дальнейшему совершенствованию системы государственного управления":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искусственного интеллекта и цифрового развития Республики Казахстан, утвержденном указанным постановлением: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 подпункт 4) пункта 2 исключить.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2024 года № 76-р "О создании Совета по развитию движения Worldskills Kazakhstan":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развитию движения WorldSkills Kazakhstan, утвержденном указанным распоряжением: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Президент акционерного общества "Национальный центр исследований и оценки образования "Талдау" имени Ахмет Байтұрсынұлы" (по согласованию).".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января 2025 года № 4-р "О создании Комиссии по проведению Года рабочих профессий":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Года рабочих профессий, утвержденном указанным распоряжением: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 Президент акционерного общества "Национальный центр исследований и оценки образования "Талдау" имени Ахмет Байтұрсынұлы" (по согласованию).".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