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d629" w14:textId="3f1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февраля 2026 года № 126 "Об утверждении перечня проектов, предлагаемых к финансированию за счет средств негосударственных займов под государственные гарантии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2026 года № 126 "Об утверждении перечня проектов, предлагаемых к финансированию за счет средств негосударственных займов под государственные гарантии на 2026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проектов</w:t>
      </w:r>
      <w:r>
        <w:rPr>
          <w:rFonts w:ascii="Times New Roman"/>
          <w:b w:val="false"/>
          <w:i w:val="false"/>
          <w:color w:val="000000"/>
          <w:sz w:val="28"/>
        </w:rPr>
        <w:t>, предлагаемых к финансированию за счет средств негосударственных займов под государственные гарантии на 2026 год, утвержденный указанным постановлением, дополнить строкой, порядковый номер 12,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восстановлению и улучшению автомобильных дорог республиканского значения общего пользования за счет кредитной линии АО "Банк Развития Казахстана" и Европейского инвестиционного банка"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554 345 186 872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394 048 580 000 теңге (эквивалентно сумме заимствования в валюте займа) в 2026 году: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80 879 310 000 теңге (Европейский инвестиционный банк);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27 221 699 000 теңге (Банк Развития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Развития Казахстана и Европейский инвестиционный банк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