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95d3e" w14:textId="0c95d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23 октября 2020 года № 701 "Вопросы Министерства по чрезвычайным ситуациям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июня 2026 года № 526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октября 2020 года № 701 "Вопросы Министерства по чрезвычайным ситуациям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по чрезвычайным ситуациям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"Если Министерству законами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59-6) следующего содержания: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"59-6) разрабатывает и утверждает правила возмещения вреда (ущерба), причиненного пострадавшим вследствие чрезвычайных ситуаций природного характера;";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"153) разрабатывает и утверждает требования к цифровым системам и интернет-ресурсам специального учебного заведения Министерства;";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175-14)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"175-14) на ежегодной основе по согласованию с местными исполнительными органами столицы, областей, городов республиканского значения формирует потребность рынка труда в признании профессиональных квалификаций с учетом актуальности профессий в текущем и будущем периодах в порядке, определенном уполномоченным органом в области признания профессиональных квалификаций;";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187)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"обеспечивает функционирование корпоративной цифровой системы государственной системы гражданской защиты, ситуационно-кризисных центров;";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188)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"188) обеспечивает кибербезопасность в органах гражданской защиты;";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235-3) следующего содержания: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"235-3) проводит анализ потребностей организаций, имеющих мобилизационный заказ, в соответствии с методикой определения перечня и расчета объемов товаров, необходимых для выполнения мобилизационного заказа в сфере гражданской защиты, для формирования номенклатуры и объемов хранения материальных ценностей государственного материального резерва в части мобилизационного резерва;";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288-1) и 288-2) следующего содержания: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"288-1) оказывает социально ответственные услуги в соответствии с правилами оказания социально ответственных услуг, утвержденными уполномоченным органом в сфере гражданской защиты по согласованию с уполномоченным органом, осуществляющим регулирование или руководство в соответствующей сфере;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288-2) разрабатывает и утверждает типовые правила оказания социально ответственных услуг в сфере гражданской защиты;";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21 изложить в следующей редакции: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представляет Министерство в Курултае Республики Казахстан, иных государственных органах и организациях;".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опубликованию, за исключением: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абзацев третьего, четвертого, десятого, одиннадцатого, двадцать первого и двадцать второго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которые вводятся в действие с 1 июля 2026 года;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абзацев восьмого, девятого, двенадцатого, тринадцатого, четырнадцатого и пятнадцатого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которые вводятся в действие с 11 июля 2026 года;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абзацев шестнадцатого и семнадцатого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которые вводятся в действие с 1 января 2027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