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64019" w14:textId="07640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Правительства Республики Казахстан от 11 октября 2019 года № 758 "О создании специальной экономической зоны "Qyzyljar"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июня 2026 года № 506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октября 2019 года № 758 "О создании специальной экономической зоны "Qyzyljar"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специальной экономической зоне "Qyzyljar", утверждҰнном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Специальная экономическая зона "Qyzyljar" (далее – СЭЗ "Qyzyljar") расположена на территории Северо-Казахстанской области в пределах административно-территориальных границ города Петропавловска, Тайыншинского района, Кызылжарского района и района имени Габита Мусрепова Северо-Казахстанской области согласно прилагаемому плану.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СЭЗ "Qyzyljar" составляет 984,3 гектара и является неотъемлемой частью территории Республики Казахстан.";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5-1 следующего содержания: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"5-1. Для строительства объектов, установки линий электропередачи и размещения других сооружений, которые являются препятствиями, и на приаэродромной территории, и на местности в пределах воздушных трасс; для проведения работ, вследствие которых в воздушном пространстве производятся радиоволновое, видимое, акустическое и иные виды излучения; для размещения объектов, создающих условия для массового скопления птиц или ухудшающих полетную видимость, а также любой другой деятельности, не связанной непосредственно с использованием воздушного пространства, но влияющей на безопасность полетов, оборудования воздушных судов и находящихся на них людей на территории СЭЗ, необходимо получение соответствующего разрешения, предусмотренного Законом Республики Казахстан "Об использовании воздушного пространства Республики Казахстан и деятельности авиации".";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Положению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целевые индикаторы</w:t>
      </w:r>
      <w:r>
        <w:rPr>
          <w:rFonts w:ascii="Times New Roman"/>
          <w:b w:val="false"/>
          <w:i w:val="false"/>
          <w:color w:val="000000"/>
          <w:sz w:val="28"/>
        </w:rPr>
        <w:t xml:space="preserve"> специальной экономической зоны "Qyzyljar", утвержденные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июня 2026 года № 506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Положению о специальной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экономической зоне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"Qyzyljar"</w:t>
            </w:r>
          </w:p>
        </w:tc>
      </w:tr>
    </w:tbl>
    <w:bookmarkStart w:name="z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границ специальной экономической зоны "Qyzyljar"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Специальная экономическая зона "Qyzyljar" (далее – СЭЗ "Qyzyljar") расположена на территории Северо-Казахстанской области в пределах административно-территориальных границ города Петропавловска, Тайыншинского района, Кызылжарского района и района имени Габита Мусрепова Северо-Казахстанской области (субзона № 1 составляет 15 га, субзона № 2 – 7,3 га, субзона № 3 – 160 га, субзона № 4 – 30 га, субзона № 5 – 150 га, субзона № 6 – 200 га, субзона № 7 – 200 га, субзона № 8 – 222 га).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СЭЗ "Qyzyljar" составляет 984,3 га.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"/>
    <w:p>
      <w:pPr>
        <w:spacing w:after="0"/>
        <w:ind w:left="0"/>
        <w:jc w:val="both"/>
      </w:pPr>
      <w:r>
        <w:drawing>
          <wp:inline distT="0" distB="0" distL="0" distR="0">
            <wp:extent cx="6299200" cy="539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299200" cy="539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Субзона № 1 СЭЗ "Qyzyljar"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находится в центре города, улица Парковая.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составляет 15 га.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5"/>
          <w:p>
            <w:pPr>
              <w:spacing w:after="20"/>
              <w:ind w:left="20"/>
              <w:jc w:val="both"/>
            </w:pPr>
          </w:p>
          <w:bookmarkEnd w:id="15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216400" cy="3784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16400" cy="3784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6"/>
          <w:p>
            <w:pPr>
              <w:spacing w:after="20"/>
              <w:ind w:left="20"/>
              <w:jc w:val="both"/>
            </w:pPr>
          </w:p>
          <w:bookmarkEnd w:id="16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295900" cy="3797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95900" cy="3797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Субзона № 2 СЭЗ "Qyzyljar"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находится в районе микрорайона Береке, улица Нефтепроводная. Площадь составляет 7,3 га.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9"/>
          <w:p>
            <w:pPr>
              <w:spacing w:after="20"/>
              <w:ind w:left="20"/>
              <w:jc w:val="both"/>
            </w:pPr>
          </w:p>
          <w:bookmarkEnd w:id="19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673600" cy="3911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73600" cy="391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0"/>
          <w:p>
            <w:pPr>
              <w:spacing w:after="20"/>
              <w:ind w:left="20"/>
              <w:jc w:val="both"/>
            </w:pPr>
          </w:p>
          <w:bookmarkEnd w:id="20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054600" cy="3924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54600" cy="392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Субзона № 3 СЭЗ "Qyzyljar"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находится в районе объездной кольцевой дороги, район улицы Промышленная, ТЭЦ 2. Площадь составляет 160 га.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3"/>
          <w:p>
            <w:pPr>
              <w:spacing w:after="20"/>
              <w:ind w:left="20"/>
              <w:jc w:val="both"/>
            </w:pPr>
          </w:p>
          <w:bookmarkEnd w:id="23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775200" cy="4330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75200" cy="4330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4"/>
          <w:p>
            <w:pPr>
              <w:spacing w:after="20"/>
              <w:ind w:left="20"/>
              <w:jc w:val="both"/>
            </w:pPr>
          </w:p>
          <w:bookmarkEnd w:id="24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245100" cy="4533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45100" cy="4533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Субзона № 4 СЭЗ "Qyzyljar"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Территория находится в районе микрорайона Шығыс. 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составляет 30 га.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8"/>
          <w:p>
            <w:pPr>
              <w:spacing w:after="20"/>
              <w:ind w:left="20"/>
              <w:jc w:val="both"/>
            </w:pPr>
          </w:p>
          <w:bookmarkEnd w:id="28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067300" cy="3467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67300" cy="3467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9"/>
          <w:p>
            <w:pPr>
              <w:spacing w:after="20"/>
              <w:ind w:left="20"/>
              <w:jc w:val="both"/>
            </w:pPr>
          </w:p>
          <w:bookmarkEnd w:id="29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067300" cy="3543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67300" cy="3543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Субзона № 5 СЭЗ "Qyzyljar"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находится в северной части города Петропавловска, район улицы Теплые Кусты. Площадь составляет 150 га.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2"/>
          <w:p>
            <w:pPr>
              <w:spacing w:after="20"/>
              <w:ind w:left="20"/>
              <w:jc w:val="both"/>
            </w:pPr>
          </w:p>
          <w:bookmarkEnd w:id="32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914900" cy="4838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14900" cy="4838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3"/>
          <w:p>
            <w:pPr>
              <w:spacing w:after="20"/>
              <w:ind w:left="20"/>
              <w:jc w:val="both"/>
            </w:pPr>
          </w:p>
          <w:bookmarkEnd w:id="33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264400" cy="5689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64400" cy="568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Субзона № 6 СЭЗ "Qyzyljar"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находится в Амандыкском сельском округе Тайыншинского района Северо-Казахстанской области. Площадь составляет 200 га.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6"/>
    <w:p>
      <w:pPr>
        <w:spacing w:after="0"/>
        <w:ind w:left="0"/>
        <w:jc w:val="both"/>
      </w:pPr>
      <w:r>
        <w:drawing>
          <wp:inline distT="0" distB="0" distL="0" distR="0">
            <wp:extent cx="7810500" cy="279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79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Субзона № 7 СЭЗ "Qyzyljar"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Территория находится в селе Новоишимка Новоишимского сельского округа района имени Габита Мусрепова Северо-Казахстанской области. 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составляет 200 га.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0"/>
          <w:p>
            <w:pPr>
              <w:spacing w:after="20"/>
              <w:ind w:left="20"/>
              <w:jc w:val="both"/>
            </w:pPr>
          </w:p>
          <w:bookmarkEnd w:id="40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10500" cy="6997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0" cy="6997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1"/>
          <w:p>
            <w:pPr>
              <w:spacing w:after="20"/>
              <w:ind w:left="20"/>
              <w:jc w:val="both"/>
            </w:pPr>
          </w:p>
          <w:bookmarkEnd w:id="41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10500" cy="7086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0" cy="7086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Субзона № 8 СЭЗ "Qyzyljar"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находится вдоль трассы "Жезказган – Петропавловск", здание 1, село Прибрежное сельского округа Прибрежный Кызылжарского района Северо-Казахстанской области. Площадь составляет 222 га.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4"/>
          <w:p>
            <w:pPr>
              <w:spacing w:after="20"/>
              <w:ind w:left="20"/>
              <w:jc w:val="both"/>
            </w:pPr>
          </w:p>
          <w:bookmarkEnd w:id="44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959100" cy="2032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9100" cy="203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5"/>
          <w:p>
            <w:pPr>
              <w:spacing w:after="20"/>
              <w:ind w:left="20"/>
              <w:jc w:val="both"/>
            </w:pPr>
          </w:p>
          <w:bookmarkEnd w:id="45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984500" cy="2057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84500" cy="2057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</w:t>
      </w:r>
    </w:p>
    <w:bookmarkEnd w:id="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июня 2026 года № 506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октября 2019 года № 758</w:t>
            </w:r>
          </w:p>
        </w:tc>
      </w:tr>
    </w:tbl>
    <w:bookmarkStart w:name="z59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индикаторы специальной экономической зоны "Qyzyljar"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Цели, задачи и показатели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измерения*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Базовый период (2019 год)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Достижение целевого индикатора к 2024 году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Достижение целевого индикатора к 2029 году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Достижение целевого индикатора к 2034 году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Достижение целевого индикатора к 2039 году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Достижение целевого индикатора к 2044 году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объем привлеченных инвестиций, в том числе: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 тенге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иностранных инвестиций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 тенге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98,157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отечественных инвестиций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 тенге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производства товаров и услуг (работ) на территории СЭЗ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 тенге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участников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лиц, осуществляющих вспомогательный вид деятельности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мест, создаваемых на территории СЭЗ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казахстанского содержания в общем объеме производства на территории СЭЗ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</w:tbl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- показатели индикаторов приведены с нарастающим итогом.</w:t>
      </w:r>
    </w:p>
    <w:bookmarkEnd w:id="48"/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</w:t>
      </w:r>
    </w:p>
    <w:bookmarkEnd w:id="4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