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b80d" w14:textId="fa5b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2026 года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акционерное общество "Центр медицинских технологий и информационных систем" в акционерное общество "Центр корпоративного развития".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 строку, порядковый номер 21-146,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"21-146. АО "Центр корпоративного развития";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"Медицинский центр Управления делами Президента Республики Казахстан" строку, порядковый номер 309,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"Управлению Делами Президента Республики Казахстан" дополнить строкой, порядковый номер 238-14,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"238-14. АО "Центр корпоративного развития".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передать Управлению делами Президента Республики Казахстан права владения и пользования государственным пакетом акций акционерного общества "Центр корпоративного развития".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