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2acb0" w14:textId="252ac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решения Правительства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8 мая 2026 года № 380.</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12 июля 2026 года.</w:t>
      </w:r>
    </w:p>
    <w:bookmarkStart w:name="z5" w:id="0"/>
    <w:p>
      <w:pPr>
        <w:spacing w:after="0"/>
        <w:ind w:left="0"/>
        <w:jc w:val="both"/>
      </w:pPr>
      <w:r>
        <w:rPr>
          <w:rFonts w:ascii="Times New Roman"/>
          <w:b w:val="false"/>
          <w:i w:val="false"/>
          <w:color w:val="000000"/>
          <w:sz w:val="28"/>
        </w:rPr>
        <w:t>
      Правительство Республики Казахстан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изменения</w:t>
      </w:r>
      <w:r>
        <w:rPr>
          <w:rFonts w:ascii="Times New Roman"/>
          <w:b w:val="false"/>
          <w:i w:val="false"/>
          <w:color w:val="000000"/>
          <w:sz w:val="28"/>
        </w:rPr>
        <w:t>, которые вносятся в некоторые решения Правительства Республики Казахстан.</w:t>
      </w:r>
    </w:p>
    <w:bookmarkEnd w:id="1"/>
    <w:bookmarkStart w:name="z7" w:id="2"/>
    <w:p>
      <w:pPr>
        <w:spacing w:after="0"/>
        <w:ind w:left="0"/>
        <w:jc w:val="both"/>
      </w:pPr>
      <w:r>
        <w:rPr>
          <w:rFonts w:ascii="Times New Roman"/>
          <w:b w:val="false"/>
          <w:i w:val="false"/>
          <w:color w:val="000000"/>
          <w:sz w:val="28"/>
        </w:rPr>
        <w:t>
      2. Настоящее постановление вводится в действие с 12 июля 2026 года и подлежит официальному опубликованию.</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Премьер-Министр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8 мая 2026 года № 380</w:t>
            </w:r>
          </w:p>
        </w:tc>
      </w:tr>
    </w:tbl>
    <w:bookmarkStart w:name="z10" w:id="3"/>
    <w:p>
      <w:pPr>
        <w:spacing w:after="0"/>
        <w:ind w:left="0"/>
        <w:jc w:val="left"/>
      </w:pPr>
      <w:r>
        <w:rPr>
          <w:rFonts w:ascii="Times New Roman"/>
          <w:b/>
          <w:i w:val="false"/>
          <w:color w:val="000000"/>
        </w:rPr>
        <w:t xml:space="preserve"> Изменения, которые вносятся в некоторые решения Правительства Республики Казахстан</w:t>
      </w:r>
    </w:p>
    <w:bookmarkEnd w:id="3"/>
    <w:bookmarkStart w:name="z11" w:id="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25 мая 2011 года № 571 "Об утверждении Правил осуществления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w:t>
      </w:r>
    </w:p>
    <w:bookmarkEnd w:id="4"/>
    <w:bookmarkStart w:name="z12" w:id="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утвержденных указанным постановлением:</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пункта 1 изложить в следующей редакции:</w:t>
      </w:r>
    </w:p>
    <w:bookmarkStart w:name="z14" w:id="6"/>
    <w:p>
      <w:pPr>
        <w:spacing w:after="0"/>
        <w:ind w:left="0"/>
        <w:jc w:val="both"/>
      </w:pPr>
      <w:r>
        <w:rPr>
          <w:rFonts w:ascii="Times New Roman"/>
          <w:b w:val="false"/>
          <w:i w:val="false"/>
          <w:color w:val="000000"/>
          <w:sz w:val="28"/>
        </w:rPr>
        <w:t>
      "12)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6" w:id="7"/>
    <w:p>
      <w:pPr>
        <w:spacing w:after="0"/>
        <w:ind w:left="0"/>
        <w:jc w:val="both"/>
      </w:pPr>
      <w:r>
        <w:rPr>
          <w:rFonts w:ascii="Times New Roman"/>
          <w:b w:val="false"/>
          <w:i w:val="false"/>
          <w:color w:val="000000"/>
          <w:sz w:val="28"/>
        </w:rPr>
        <w:t>
      "3. При приеме заявления сведения о документе, удостоверяющем личность, и регистрации по постоянному месту жительства специалисты Государственной корпорации получают из соответствующих государственных цифровых систем через шлюз "цифрового правительства" (далее – цифровые системы).</w:t>
      </w:r>
    </w:p>
    <w:bookmarkEnd w:id="7"/>
    <w:bookmarkStart w:name="z17" w:id="8"/>
    <w:p>
      <w:pPr>
        <w:spacing w:after="0"/>
        <w:ind w:left="0"/>
        <w:jc w:val="both"/>
      </w:pPr>
      <w:r>
        <w:rPr>
          <w:rFonts w:ascii="Times New Roman"/>
          <w:b w:val="false"/>
          <w:i w:val="false"/>
          <w:color w:val="000000"/>
          <w:sz w:val="28"/>
        </w:rPr>
        <w:t>
      При отсутствии сведений из цифровых систем к заявлению прилагаются следующие документы:</w:t>
      </w:r>
    </w:p>
    <w:bookmarkEnd w:id="8"/>
    <w:bookmarkStart w:name="z18" w:id="9"/>
    <w:p>
      <w:pPr>
        <w:spacing w:after="0"/>
        <w:ind w:left="0"/>
        <w:jc w:val="both"/>
      </w:pPr>
      <w:r>
        <w:rPr>
          <w:rFonts w:ascii="Times New Roman"/>
          <w:b w:val="false"/>
          <w:i w:val="false"/>
          <w:color w:val="000000"/>
          <w:sz w:val="28"/>
        </w:rPr>
        <w:t>
      1) для жителей города Байконур – справка отдела по учету и регистрации граждан жилищного хозяйства города Байконур;</w:t>
      </w:r>
    </w:p>
    <w:bookmarkEnd w:id="9"/>
    <w:bookmarkStart w:name="z19" w:id="10"/>
    <w:p>
      <w:pPr>
        <w:spacing w:after="0"/>
        <w:ind w:left="0"/>
        <w:jc w:val="both"/>
      </w:pPr>
      <w:r>
        <w:rPr>
          <w:rFonts w:ascii="Times New Roman"/>
          <w:b w:val="false"/>
          <w:i w:val="false"/>
          <w:color w:val="000000"/>
          <w:sz w:val="28"/>
        </w:rPr>
        <w:t>
      2) сведения о номере банковского счета, открытого в уполномоченной организации по выдаче социальной помощи в виде ежемесячных выплат, или контрольном счете наличности учреждения уголовно-исполнительной системы;</w:t>
      </w:r>
    </w:p>
    <w:bookmarkEnd w:id="10"/>
    <w:bookmarkStart w:name="z20" w:id="11"/>
    <w:p>
      <w:pPr>
        <w:spacing w:after="0"/>
        <w:ind w:left="0"/>
        <w:jc w:val="both"/>
      </w:pPr>
      <w:r>
        <w:rPr>
          <w:rFonts w:ascii="Times New Roman"/>
          <w:b w:val="false"/>
          <w:i w:val="false"/>
          <w:color w:val="000000"/>
          <w:sz w:val="28"/>
        </w:rPr>
        <w:t>
      3) судебный акт (акты), подтверждающий (подтверждающие) право на получение капитализированных сумм, содержащий (содержащие) сведения о периоде капитализации, сумме капитализированных платежей по возмещению вреда:</w:t>
      </w:r>
    </w:p>
    <w:bookmarkEnd w:id="11"/>
    <w:bookmarkStart w:name="z21" w:id="12"/>
    <w:p>
      <w:pPr>
        <w:spacing w:after="0"/>
        <w:ind w:left="0"/>
        <w:jc w:val="both"/>
      </w:pPr>
      <w:r>
        <w:rPr>
          <w:rFonts w:ascii="Times New Roman"/>
          <w:b w:val="false"/>
          <w:i w:val="false"/>
          <w:color w:val="000000"/>
          <w:sz w:val="28"/>
        </w:rPr>
        <w:t>
      при получении сумм капитализированных платежей от государства – вступившее в законную силу решение (постановление, определение) о возложении ответственности по выплате капитализированных платежей в счет возмещения вреда на государство;</w:t>
      </w:r>
    </w:p>
    <w:bookmarkEnd w:id="12"/>
    <w:bookmarkStart w:name="z22" w:id="13"/>
    <w:p>
      <w:pPr>
        <w:spacing w:after="0"/>
        <w:ind w:left="0"/>
        <w:jc w:val="both"/>
      </w:pPr>
      <w:r>
        <w:rPr>
          <w:rFonts w:ascii="Times New Roman"/>
          <w:b w:val="false"/>
          <w:i w:val="false"/>
          <w:color w:val="000000"/>
          <w:sz w:val="28"/>
        </w:rPr>
        <w:t>
      при получении сумм капитализированных платежей за счет имущества ликвидированного юридического лица – определение (решение) о завершении конкурсного производства с утверждением заключительного отчета конкурсного управляющего, в материалах которого содержится расшифровка по каждому кредитору первой очереди.</w:t>
      </w:r>
    </w:p>
    <w:bookmarkEnd w:id="13"/>
    <w:bookmarkStart w:name="z23" w:id="14"/>
    <w:p>
      <w:pPr>
        <w:spacing w:after="0"/>
        <w:ind w:left="0"/>
        <w:jc w:val="both"/>
      </w:pPr>
      <w:r>
        <w:rPr>
          <w:rFonts w:ascii="Times New Roman"/>
          <w:b w:val="false"/>
          <w:i w:val="false"/>
          <w:color w:val="000000"/>
          <w:sz w:val="28"/>
        </w:rPr>
        <w:t>
      Право на получение капитализированных сумм также может подтверждаться архивным документом суда либо государственного архива, содержащим сведения о периоде капитализации, сумме капитализированных платежей по возмещению вреда.</w:t>
      </w:r>
    </w:p>
    <w:bookmarkEnd w:id="14"/>
    <w:bookmarkStart w:name="z24" w:id="15"/>
    <w:p>
      <w:pPr>
        <w:spacing w:after="0"/>
        <w:ind w:left="0"/>
        <w:jc w:val="both"/>
      </w:pPr>
      <w:r>
        <w:rPr>
          <w:rFonts w:ascii="Times New Roman"/>
          <w:b w:val="false"/>
          <w:i w:val="false"/>
          <w:color w:val="000000"/>
          <w:sz w:val="28"/>
        </w:rPr>
        <w:t>
      В зависимости от статуса пострадавшего лица:</w:t>
      </w:r>
    </w:p>
    <w:bookmarkEnd w:id="15"/>
    <w:bookmarkStart w:name="z25" w:id="16"/>
    <w:p>
      <w:pPr>
        <w:spacing w:after="0"/>
        <w:ind w:left="0"/>
        <w:jc w:val="both"/>
      </w:pPr>
      <w:r>
        <w:rPr>
          <w:rFonts w:ascii="Times New Roman"/>
          <w:b w:val="false"/>
          <w:i w:val="false"/>
          <w:color w:val="000000"/>
          <w:sz w:val="28"/>
        </w:rPr>
        <w:t>
      при возмещении вреда, причиненного повреждением здоровья, – справка о степени утраты профессиональной трудоспособности по форме, утвержденной уполномоченным органом в сфере социальной защиты;</w:t>
      </w:r>
    </w:p>
    <w:bookmarkEnd w:id="16"/>
    <w:bookmarkStart w:name="z26" w:id="17"/>
    <w:p>
      <w:pPr>
        <w:spacing w:after="0"/>
        <w:ind w:left="0"/>
        <w:jc w:val="both"/>
      </w:pPr>
      <w:r>
        <w:rPr>
          <w:rFonts w:ascii="Times New Roman"/>
          <w:b w:val="false"/>
          <w:i w:val="false"/>
          <w:color w:val="000000"/>
          <w:sz w:val="28"/>
        </w:rPr>
        <w:t xml:space="preserve">
      при возмещении вреда лицам с инвалидностью, понесшим ущерб в результате смерти работника, которым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940 Гражданского кодекса Республики Казахстан вред возмещается на срок инвалидности, – сведения об установлении инвалидности заявителю запрашиваются из автоматизированной цифровой системы "Централизованный банк данных лиц, имеющих инвалидность" (далее – АЦС "ЦБДИ").</w:t>
      </w:r>
    </w:p>
    <w:bookmarkEnd w:id="17"/>
    <w:bookmarkStart w:name="z27" w:id="18"/>
    <w:p>
      <w:pPr>
        <w:spacing w:after="0"/>
        <w:ind w:left="0"/>
        <w:jc w:val="both"/>
      </w:pPr>
      <w:r>
        <w:rPr>
          <w:rFonts w:ascii="Times New Roman"/>
          <w:b w:val="false"/>
          <w:i w:val="false"/>
          <w:color w:val="000000"/>
          <w:sz w:val="28"/>
        </w:rPr>
        <w:t>
      При отсутствии сведений из АЦС "ЦБДИ" к заявлению прилагается копия справки об инвалидности или степени утраты профессиональной трудоспособности.</w:t>
      </w:r>
    </w:p>
    <w:bookmarkEnd w:id="18"/>
    <w:bookmarkStart w:name="z28" w:id="19"/>
    <w:p>
      <w:pPr>
        <w:spacing w:after="0"/>
        <w:ind w:left="0"/>
        <w:jc w:val="both"/>
      </w:pPr>
      <w:r>
        <w:rPr>
          <w:rFonts w:ascii="Times New Roman"/>
          <w:b w:val="false"/>
          <w:i w:val="false"/>
          <w:color w:val="000000"/>
          <w:sz w:val="28"/>
        </w:rPr>
        <w:t>
      В случае наличия сведений об установлении степени утраты профессиональной трудоспособности или инвалидности в судебном акте либо архивном документе, подтверждающем право на получение капитализированных сумм, представление отдельной справки не требуется.</w:t>
      </w:r>
    </w:p>
    <w:bookmarkEnd w:id="19"/>
    <w:bookmarkStart w:name="z29" w:id="20"/>
    <w:p>
      <w:pPr>
        <w:spacing w:after="0"/>
        <w:ind w:left="0"/>
        <w:jc w:val="both"/>
      </w:pPr>
      <w:r>
        <w:rPr>
          <w:rFonts w:ascii="Times New Roman"/>
          <w:b w:val="false"/>
          <w:i w:val="false"/>
          <w:color w:val="000000"/>
          <w:sz w:val="28"/>
        </w:rPr>
        <w:t>
      Для назначения социальной помощи в виде ежемесячных выплат недееспособным, ограниченно дееспособным или нуждающимся в опеке или попечительстве лицам заявление и необходимые документы подаются их законными представителями.</w:t>
      </w:r>
    </w:p>
    <w:bookmarkEnd w:id="20"/>
    <w:bookmarkStart w:name="z30" w:id="21"/>
    <w:p>
      <w:pPr>
        <w:spacing w:after="0"/>
        <w:ind w:left="0"/>
        <w:jc w:val="both"/>
      </w:pPr>
      <w:r>
        <w:rPr>
          <w:rFonts w:ascii="Times New Roman"/>
          <w:b w:val="false"/>
          <w:i w:val="false"/>
          <w:color w:val="000000"/>
          <w:sz w:val="28"/>
        </w:rPr>
        <w:t xml:space="preserve">
      Заявление для назначения социальной помощи в виде ежемесячных выплат третьими лицами подается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32" w:id="22"/>
    <w:p>
      <w:pPr>
        <w:spacing w:after="0"/>
        <w:ind w:left="0"/>
        <w:jc w:val="both"/>
      </w:pPr>
      <w:r>
        <w:rPr>
          <w:rFonts w:ascii="Times New Roman"/>
          <w:b w:val="false"/>
          <w:i w:val="false"/>
          <w:color w:val="000000"/>
          <w:sz w:val="28"/>
        </w:rPr>
        <w:t>
      "4. При обращении заявителя за назначением социальной помощи в виде ежемесячных выплат осуществляется проверка на наличие у заявителя факта назначения или подачи заявления на назначение выплаты.</w:t>
      </w:r>
    </w:p>
    <w:bookmarkEnd w:id="22"/>
    <w:bookmarkStart w:name="z33" w:id="23"/>
    <w:p>
      <w:pPr>
        <w:spacing w:after="0"/>
        <w:ind w:left="0"/>
        <w:jc w:val="both"/>
      </w:pPr>
      <w:r>
        <w:rPr>
          <w:rFonts w:ascii="Times New Roman"/>
          <w:b w:val="false"/>
          <w:i w:val="false"/>
          <w:color w:val="000000"/>
          <w:sz w:val="28"/>
        </w:rPr>
        <w:t>
      Специалист, принявший заявление, проверяет полноту пакета документов, принимаемых у заявителя для назначения социальной помощи в виде ежемесячных выплат, а также сведений, полученных из цифровых систем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 в соответствии с пунктом 3 настоящих Правил.</w:t>
      </w:r>
    </w:p>
    <w:bookmarkEnd w:id="23"/>
    <w:bookmarkStart w:name="z34" w:id="24"/>
    <w:p>
      <w:pPr>
        <w:spacing w:after="0"/>
        <w:ind w:left="0"/>
        <w:jc w:val="both"/>
      </w:pPr>
      <w:r>
        <w:rPr>
          <w:rFonts w:ascii="Times New Roman"/>
          <w:b w:val="false"/>
          <w:i w:val="false"/>
          <w:color w:val="000000"/>
          <w:sz w:val="28"/>
        </w:rPr>
        <w:t>
      При получении сведений из цифровых систем уполномоченного органа в сфере социальной защиты, подтверждающих факт назначения соответствующей выплаты, а также в случаях представления заявителем неполного пакета документов или отсутствия права на назначение социальной помощи в виде ежемесячных выплат, заявителю безотлагательно выдается расписка об отказе в приеме заявления на назначение социальной помощи в виде ежемесячных выплат по форме, утвержденной уполномоченным органом в сфере социальной защиты.";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27</w:t>
      </w:r>
      <w:r>
        <w:rPr>
          <w:rFonts w:ascii="Times New Roman"/>
          <w:b w:val="false"/>
          <w:i w:val="false"/>
          <w:color w:val="000000"/>
          <w:sz w:val="28"/>
        </w:rPr>
        <w:t xml:space="preserve"> изложить в следующей редакции:</w:t>
      </w:r>
    </w:p>
    <w:bookmarkStart w:name="z36" w:id="25"/>
    <w:p>
      <w:pPr>
        <w:spacing w:after="0"/>
        <w:ind w:left="0"/>
        <w:jc w:val="both"/>
      </w:pPr>
      <w:r>
        <w:rPr>
          <w:rFonts w:ascii="Times New Roman"/>
          <w:b w:val="false"/>
          <w:i w:val="false"/>
          <w:color w:val="000000"/>
          <w:sz w:val="28"/>
        </w:rPr>
        <w:t>
      "27. Отделение Государственной корпорации на основании решения уполномоченного органа по форме, утвержденной уполномоченным органом в сфере социальной защиты, приостанавливает выплату социальной помощи в виде ежемесячных выплат с первого числа месяца, следующего за месяцем поступления сведений:</w:t>
      </w:r>
    </w:p>
    <w:bookmarkEnd w:id="25"/>
    <w:bookmarkStart w:name="z37" w:id="26"/>
    <w:p>
      <w:pPr>
        <w:spacing w:after="0"/>
        <w:ind w:left="0"/>
        <w:jc w:val="both"/>
      </w:pPr>
      <w:r>
        <w:rPr>
          <w:rFonts w:ascii="Times New Roman"/>
          <w:b w:val="false"/>
          <w:i w:val="false"/>
          <w:color w:val="000000"/>
          <w:sz w:val="28"/>
        </w:rPr>
        <w:t>
      1) об отсутствии расходных операций три и более месяцев по банковскому счету получателя, представляемых уполномоченной организацией по выдаче социальной помощи в виде ежемесячных выплат;</w:t>
      </w:r>
    </w:p>
    <w:bookmarkEnd w:id="26"/>
    <w:bookmarkStart w:name="z38" w:id="27"/>
    <w:p>
      <w:pPr>
        <w:spacing w:after="0"/>
        <w:ind w:left="0"/>
        <w:jc w:val="both"/>
      </w:pPr>
      <w:r>
        <w:rPr>
          <w:rFonts w:ascii="Times New Roman"/>
          <w:b w:val="false"/>
          <w:i w:val="false"/>
          <w:color w:val="000000"/>
          <w:sz w:val="28"/>
        </w:rPr>
        <w:t>
      2) о выявлении факта без вести пропавших лиц, находящихся в розыске, в том числе из цифровых систем;</w:t>
      </w:r>
    </w:p>
    <w:bookmarkEnd w:id="27"/>
    <w:bookmarkStart w:name="z39" w:id="28"/>
    <w:p>
      <w:pPr>
        <w:spacing w:after="0"/>
        <w:ind w:left="0"/>
        <w:jc w:val="both"/>
      </w:pPr>
      <w:r>
        <w:rPr>
          <w:rFonts w:ascii="Times New Roman"/>
          <w:b w:val="false"/>
          <w:i w:val="false"/>
          <w:color w:val="000000"/>
          <w:sz w:val="28"/>
        </w:rPr>
        <w:t>
      3) о выявлении факта выезда получателей социальной помощи в виде ежемесячных выплат на постоянное местожительство за пределы Республики Казахстан, в том числе из цифровых систем.</w:t>
      </w:r>
    </w:p>
    <w:bookmarkEnd w:id="28"/>
    <w:bookmarkStart w:name="z40" w:id="29"/>
    <w:p>
      <w:pPr>
        <w:spacing w:after="0"/>
        <w:ind w:left="0"/>
        <w:jc w:val="both"/>
      </w:pPr>
      <w:r>
        <w:rPr>
          <w:rFonts w:ascii="Times New Roman"/>
          <w:b w:val="false"/>
          <w:i w:val="false"/>
          <w:color w:val="000000"/>
          <w:sz w:val="28"/>
        </w:rPr>
        <w:t>
      В случае устранения указанных фактов социальная помощь в виде ежемесячных выплат возобновляется в порядке, предусмотренном пунктом 29 настоящих Правил.";</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изложить в следующей редакции:</w:t>
      </w:r>
    </w:p>
    <w:bookmarkStart w:name="z42" w:id="30"/>
    <w:p>
      <w:pPr>
        <w:spacing w:after="0"/>
        <w:ind w:left="0"/>
        <w:jc w:val="both"/>
      </w:pPr>
      <w:r>
        <w:rPr>
          <w:rFonts w:ascii="Times New Roman"/>
          <w:b w:val="false"/>
          <w:i w:val="false"/>
          <w:color w:val="000000"/>
          <w:sz w:val="28"/>
        </w:rPr>
        <w:t>
      "28. Отделение Государственной корпорации на основании решения уполномоченного органа по форме, утвержденной уполномоченным органом в сфере социальной защиты, прекращает выплату социальной помощи в виде ежемесячных выплат с первого числа месяца, следующего за месяцем поступления, в случаях представления:</w:t>
      </w:r>
    </w:p>
    <w:bookmarkEnd w:id="30"/>
    <w:bookmarkStart w:name="z43" w:id="31"/>
    <w:p>
      <w:pPr>
        <w:spacing w:after="0"/>
        <w:ind w:left="0"/>
        <w:jc w:val="both"/>
      </w:pPr>
      <w:r>
        <w:rPr>
          <w:rFonts w:ascii="Times New Roman"/>
          <w:b w:val="false"/>
          <w:i w:val="false"/>
          <w:color w:val="000000"/>
          <w:sz w:val="28"/>
        </w:rPr>
        <w:t>
      1) сведений о смерти получателя социальной помощи в виде ежемесячных выплат, в том числе из цифровых систем;</w:t>
      </w:r>
    </w:p>
    <w:bookmarkEnd w:id="31"/>
    <w:bookmarkStart w:name="z44" w:id="32"/>
    <w:p>
      <w:pPr>
        <w:spacing w:after="0"/>
        <w:ind w:left="0"/>
        <w:jc w:val="both"/>
      </w:pPr>
      <w:r>
        <w:rPr>
          <w:rFonts w:ascii="Times New Roman"/>
          <w:b w:val="false"/>
          <w:i w:val="false"/>
          <w:color w:val="000000"/>
          <w:sz w:val="28"/>
        </w:rPr>
        <w:t>
      2) заявления получателя социальной помощи в виде ежемесячных выплат о прекращении выплаты социальной помощи в виде ежемесячных выплат с представлением документа, подтверждающего снятие его с регистрации в органах внутренних дел.";</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w:t>
      </w:r>
      <w:r>
        <w:rPr>
          <w:rFonts w:ascii="Times New Roman"/>
          <w:b w:val="false"/>
          <w:i w:val="false"/>
          <w:color w:val="000000"/>
          <w:sz w:val="28"/>
        </w:rPr>
        <w:t xml:space="preserve"> изложить в следующей редакции:</w:t>
      </w:r>
    </w:p>
    <w:bookmarkStart w:name="z46" w:id="33"/>
    <w:p>
      <w:pPr>
        <w:spacing w:after="0"/>
        <w:ind w:left="0"/>
        <w:jc w:val="both"/>
      </w:pPr>
      <w:r>
        <w:rPr>
          <w:rFonts w:ascii="Times New Roman"/>
          <w:b w:val="false"/>
          <w:i w:val="false"/>
          <w:color w:val="000000"/>
          <w:sz w:val="28"/>
        </w:rPr>
        <w:t>
      "31. Возврат излишне зачисленных (выплаченных) сумм социальной помощи в виде ежемесячных выплат осуществляется:</w:t>
      </w:r>
    </w:p>
    <w:bookmarkEnd w:id="33"/>
    <w:bookmarkStart w:name="z47" w:id="34"/>
    <w:p>
      <w:pPr>
        <w:spacing w:after="0"/>
        <w:ind w:left="0"/>
        <w:jc w:val="both"/>
      </w:pPr>
      <w:r>
        <w:rPr>
          <w:rFonts w:ascii="Times New Roman"/>
          <w:b w:val="false"/>
          <w:i w:val="false"/>
          <w:color w:val="000000"/>
          <w:sz w:val="28"/>
        </w:rPr>
        <w:t>
      1) по заявлению получателя;</w:t>
      </w:r>
    </w:p>
    <w:bookmarkEnd w:id="34"/>
    <w:bookmarkStart w:name="z48" w:id="35"/>
    <w:p>
      <w:pPr>
        <w:spacing w:after="0"/>
        <w:ind w:left="0"/>
        <w:jc w:val="both"/>
      </w:pPr>
      <w:r>
        <w:rPr>
          <w:rFonts w:ascii="Times New Roman"/>
          <w:b w:val="false"/>
          <w:i w:val="false"/>
          <w:color w:val="000000"/>
          <w:sz w:val="28"/>
        </w:rPr>
        <w:t>
      2) на основании письма отделения Государственной корпорации.</w:t>
      </w:r>
    </w:p>
    <w:bookmarkEnd w:id="35"/>
    <w:bookmarkStart w:name="z49" w:id="36"/>
    <w:p>
      <w:pPr>
        <w:spacing w:after="0"/>
        <w:ind w:left="0"/>
        <w:jc w:val="both"/>
      </w:pPr>
      <w:r>
        <w:rPr>
          <w:rFonts w:ascii="Times New Roman"/>
          <w:b w:val="false"/>
          <w:i w:val="false"/>
          <w:color w:val="000000"/>
          <w:sz w:val="28"/>
        </w:rPr>
        <w:t>
      При этом отделение Государственной корпорации представляет в уполномоченную организацию по выдаче социальной помощи в виде ежемесячных выплат письмо с приложением необходимого документа (сведений о смерти либо выезде получателя за пределы Республики Казахстан, в том числе полученных из цифровых систем), подтверждающего обоснованность возврата выплат в Государственную корпорацию для перечисления в доход республиканского бюджета;</w:t>
      </w:r>
    </w:p>
    <w:bookmarkEnd w:id="36"/>
    <w:bookmarkStart w:name="z50" w:id="37"/>
    <w:p>
      <w:pPr>
        <w:spacing w:after="0"/>
        <w:ind w:left="0"/>
        <w:jc w:val="both"/>
      </w:pPr>
      <w:r>
        <w:rPr>
          <w:rFonts w:ascii="Times New Roman"/>
          <w:b w:val="false"/>
          <w:i w:val="false"/>
          <w:color w:val="000000"/>
          <w:sz w:val="28"/>
        </w:rPr>
        <w:t>
      3) по решению суда.".</w:t>
      </w:r>
    </w:p>
    <w:bookmarkEnd w:id="37"/>
    <w:bookmarkStart w:name="z51" w:id="3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15 июня 2023 года № 472 "Об утверждении Правил возврата 50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38"/>
    <w:bookmarkStart w:name="z52" w:id="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возврата 50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утвержденных указанным постановлением:</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9 изложить в следующей редакции:</w:t>
      </w:r>
    </w:p>
    <w:bookmarkStart w:name="z54" w:id="40"/>
    <w:p>
      <w:pPr>
        <w:spacing w:after="0"/>
        <w:ind w:left="0"/>
        <w:jc w:val="both"/>
      </w:pPr>
      <w:r>
        <w:rPr>
          <w:rFonts w:ascii="Times New Roman"/>
          <w:b w:val="false"/>
          <w:i w:val="false"/>
          <w:color w:val="000000"/>
          <w:sz w:val="28"/>
        </w:rPr>
        <w:t>
      "2) формат электронного уведомления Государственной корпорации, содержащего информацию, необходимую ЕНПФ для списания сумм с индивидуальных пенсионных счетов сотрудников (военнослужащих) в базе данных автоматизированной цифровой системы ЕНПФ;";</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56" w:id="41"/>
    <w:p>
      <w:pPr>
        <w:spacing w:after="0"/>
        <w:ind w:left="0"/>
        <w:jc w:val="both"/>
      </w:pPr>
      <w:r>
        <w:rPr>
          <w:rFonts w:ascii="Times New Roman"/>
          <w:b w:val="false"/>
          <w:i w:val="false"/>
          <w:color w:val="000000"/>
          <w:sz w:val="28"/>
        </w:rPr>
        <w:t>
      "11. Идентификация сотрудников (военнослужащих) в базе данных автоматизированной цифровой системы центрального исполнительного органа производится по полному соответствию реквизитов (индивидуальный идентификационный номер, фамилия, имя, отчество (при его наличии), дата рождения).";</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14 изложить в следующей редакции:</w:t>
      </w:r>
    </w:p>
    <w:bookmarkStart w:name="z58" w:id="42"/>
    <w:p>
      <w:pPr>
        <w:spacing w:after="0"/>
        <w:ind w:left="0"/>
        <w:jc w:val="both"/>
      </w:pPr>
      <w:r>
        <w:rPr>
          <w:rFonts w:ascii="Times New Roman"/>
          <w:b w:val="false"/>
          <w:i w:val="false"/>
          <w:color w:val="000000"/>
          <w:sz w:val="28"/>
        </w:rPr>
        <w:t>
      "1) в базе данных автоматизированной цифровой системы списывает с индивидуальных пенсионных счетов сотрудников (военнослужащих) суммы обязательных пенсионных взносов, подлежащие возврату в соответствии с электронными уведомлениями Государственной корпорации;";</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60" w:id="43"/>
    <w:p>
      <w:pPr>
        <w:spacing w:after="0"/>
        <w:ind w:left="0"/>
        <w:jc w:val="both"/>
      </w:pPr>
      <w:r>
        <w:rPr>
          <w:rFonts w:ascii="Times New Roman"/>
          <w:b w:val="false"/>
          <w:i w:val="false"/>
          <w:color w:val="000000"/>
          <w:sz w:val="28"/>
        </w:rPr>
        <w:t>
      "15. При этом идентификация сотрудников (военнослужащих) в базе данных автоматизированной цифровой системы ЕНПФ осуществляется по полному соответствию реквизитов, указанных в электронном уведомлении Государственной корпорации.";</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17 изложить в следующей редакции:</w:t>
      </w:r>
    </w:p>
    <w:bookmarkStart w:name="z62" w:id="44"/>
    <w:p>
      <w:pPr>
        <w:spacing w:after="0"/>
        <w:ind w:left="0"/>
        <w:jc w:val="both"/>
      </w:pPr>
      <w:r>
        <w:rPr>
          <w:rFonts w:ascii="Times New Roman"/>
          <w:b w:val="false"/>
          <w:i w:val="false"/>
          <w:color w:val="000000"/>
          <w:sz w:val="28"/>
        </w:rPr>
        <w:t>
      "5) отсутствия в базе данных автоматизированной цифровой системы ЕНПФ индивидуального пенсионного счета сотрудника (военнослужащего).";</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27</w:t>
      </w:r>
      <w:r>
        <w:rPr>
          <w:rFonts w:ascii="Times New Roman"/>
          <w:b w:val="false"/>
          <w:i w:val="false"/>
          <w:color w:val="000000"/>
          <w:sz w:val="28"/>
        </w:rPr>
        <w:t xml:space="preserve"> изложить в следующей редакции:</w:t>
      </w:r>
    </w:p>
    <w:bookmarkStart w:name="z64" w:id="45"/>
    <w:p>
      <w:pPr>
        <w:spacing w:after="0"/>
        <w:ind w:left="0"/>
        <w:jc w:val="both"/>
      </w:pPr>
      <w:r>
        <w:rPr>
          <w:rFonts w:ascii="Times New Roman"/>
          <w:b w:val="false"/>
          <w:i w:val="false"/>
          <w:color w:val="000000"/>
          <w:sz w:val="28"/>
        </w:rPr>
        <w:t>
      "27. Государственная корпорация в течение пяти рабочих дней со дня получения списка осуществляет процедуру идентификации сотрудников (военнослужащих), указанных в пункте 25 настоящих Правил, в базах автоматизированной цифровой системы центрального исполнительного органа и ЕНПФ в соответствии с пунктами 11 и 15 настоящих Правил.".</w:t>
      </w:r>
    </w:p>
    <w:bookmarkEnd w:id="45"/>
    <w:bookmarkStart w:name="z65" w:id="46"/>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30 июня 2023 года № 521 "Об утверждении Правил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методики осуществления расчета размера пенсионных выплат, методики определения коэффициента замещения среднемесячного дохода получателя пенсионными выплатами, методики определения порога минимальной достаточности пенсионных накоплений":</w:t>
      </w:r>
    </w:p>
    <w:bookmarkEnd w:id="46"/>
    <w:bookmarkStart w:name="z66" w:id="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утвержденных указанным постановлением:</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2 изложить в следующей редакции:</w:t>
      </w:r>
    </w:p>
    <w:bookmarkStart w:name="z68" w:id="48"/>
    <w:p>
      <w:pPr>
        <w:spacing w:after="0"/>
        <w:ind w:left="0"/>
        <w:jc w:val="both"/>
      </w:pPr>
      <w:r>
        <w:rPr>
          <w:rFonts w:ascii="Times New Roman"/>
          <w:b w:val="false"/>
          <w:i w:val="false"/>
          <w:color w:val="000000"/>
          <w:sz w:val="28"/>
        </w:rPr>
        <w:t>
      "9) цифровая система "Централизованный банк данных лиц, имеющих инвалидность" (далее – ЦС "ЦБДИ") – аппаратно-программный комплекс, предназначенный для автоматизации бизнес-процессов по установлению инвалидности, утрате трудоспособности, разработке индивидуальной программы абилитации и реабилитации, а также для хранения и обработки данных по лицам, прошедшим освидетельствование в отделах медико-социальной экспертизы;";</w:t>
      </w:r>
    </w:p>
    <w:bookmarkEnd w:id="48"/>
    <w:bookmarkStart w:name="z69" w:id="49"/>
    <w:p>
      <w:pPr>
        <w:spacing w:after="0"/>
        <w:ind w:left="0"/>
        <w:jc w:val="both"/>
      </w:pPr>
      <w:r>
        <w:rPr>
          <w:rFonts w:ascii="Times New Roman"/>
          <w:b w:val="false"/>
          <w:i w:val="false"/>
          <w:color w:val="000000"/>
          <w:sz w:val="28"/>
        </w:rPr>
        <w:t xml:space="preserve">
      абзац первый части третьей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49"/>
    <w:bookmarkStart w:name="z70" w:id="50"/>
    <w:p>
      <w:pPr>
        <w:spacing w:after="0"/>
        <w:ind w:left="0"/>
        <w:jc w:val="both"/>
      </w:pPr>
      <w:r>
        <w:rPr>
          <w:rFonts w:ascii="Times New Roman"/>
          <w:b w:val="false"/>
          <w:i w:val="false"/>
          <w:color w:val="000000"/>
          <w:sz w:val="28"/>
        </w:rPr>
        <w:t>
      "При этом для расчета единовременной пенсионной выплаты используются следующие сведения, получаемые ЕНПФ из цифровых систем государственных органов:";</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72" w:id="51"/>
    <w:p>
      <w:pPr>
        <w:spacing w:after="0"/>
        <w:ind w:left="0"/>
        <w:jc w:val="both"/>
      </w:pPr>
      <w:r>
        <w:rPr>
          <w:rFonts w:ascii="Times New Roman"/>
          <w:b w:val="false"/>
          <w:i w:val="false"/>
          <w:color w:val="000000"/>
          <w:sz w:val="28"/>
        </w:rPr>
        <w:t xml:space="preserve">
      "8. В случае, если заявителями являются лица, указанные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220,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221 Социального кодекса, ЕНПФ запрашивает сведения об установлении инвалидности заявителю из ЦС "ЦБДИ" уполномоченного органа в сфере социальной защиты населения.</w:t>
      </w:r>
    </w:p>
    <w:bookmarkEnd w:id="51"/>
    <w:bookmarkStart w:name="z73" w:id="52"/>
    <w:p>
      <w:pPr>
        <w:spacing w:after="0"/>
        <w:ind w:left="0"/>
        <w:jc w:val="both"/>
      </w:pPr>
      <w:r>
        <w:rPr>
          <w:rFonts w:ascii="Times New Roman"/>
          <w:b w:val="false"/>
          <w:i w:val="false"/>
          <w:color w:val="000000"/>
          <w:sz w:val="28"/>
        </w:rPr>
        <w:t>
      В случае отсутствия сведений в ЦС "ЦБДИ" о наличии у заявителя установленной инвалидности первой или второй группы бессрочно ЕНПФ отказывает в приеме заявления в день обращения заявителя с вручением расписки об отказе в приеме документов с указанием причины отказа по форме, утвержденной внутренним документом ЕНПФ.";</w:t>
      </w:r>
    </w:p>
    <w:bookmarkEnd w:id="52"/>
    <w:bookmarkStart w:name="z74" w:id="5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End w:id="53"/>
    <w:bookmarkStart w:name="z75" w:id="54"/>
    <w:p>
      <w:pPr>
        <w:spacing w:after="0"/>
        <w:ind w:left="0"/>
        <w:jc w:val="both"/>
      </w:pPr>
      <w:r>
        <w:rPr>
          <w:rFonts w:ascii="Times New Roman"/>
          <w:b w:val="false"/>
          <w:i w:val="false"/>
          <w:color w:val="000000"/>
          <w:sz w:val="28"/>
        </w:rPr>
        <w:t xml:space="preserve">
      "9. В случае снятия инвалидности первой или второй группы, установленной бессрочно у лиц,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220 и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221 Социального кодекса, пенсионные выплаты из ЕНПФ прекращаются с месяца, следующего за месяцем получения сведений из ЦС "ЦБДИ" о снятии инвалидности.";</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77" w:id="55"/>
    <w:p>
      <w:pPr>
        <w:spacing w:after="0"/>
        <w:ind w:left="0"/>
        <w:jc w:val="both"/>
      </w:pPr>
      <w:r>
        <w:rPr>
          <w:rFonts w:ascii="Times New Roman"/>
          <w:b w:val="false"/>
          <w:i w:val="false"/>
          <w:color w:val="000000"/>
          <w:sz w:val="28"/>
        </w:rPr>
        <w:t xml:space="preserve">
      "11. В целях оказания проактивной услуги по пенсионным выплатам из ЕНПФ лицам, достигшим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имеющим пенсионные накопления в ЕНПФ и не обратившимся в ЕНПФ за их выплатой, ЕНПФ ежегодно до 1 марта года, следующего за отчетным, осуществляет сверку с Государственной корпорацией на наличие у указанных лиц в цифровой системе уполномоченного органа в сфере социальной защиты населения назначенных за счет бюджетных средств пенсионных выплат по возрасту или за выслугу лет, государственной базовой пенсионной выплаты.</w:t>
      </w:r>
    </w:p>
    <w:bookmarkEnd w:id="55"/>
    <w:bookmarkStart w:name="z78" w:id="56"/>
    <w:p>
      <w:pPr>
        <w:spacing w:after="0"/>
        <w:ind w:left="0"/>
        <w:jc w:val="both"/>
      </w:pPr>
      <w:r>
        <w:rPr>
          <w:rFonts w:ascii="Times New Roman"/>
          <w:b w:val="false"/>
          <w:i w:val="false"/>
          <w:color w:val="000000"/>
          <w:sz w:val="28"/>
        </w:rPr>
        <w:t>
      По результатам сверки Государственная корпорация:</w:t>
      </w:r>
    </w:p>
    <w:bookmarkEnd w:id="56"/>
    <w:bookmarkStart w:name="z79" w:id="57"/>
    <w:p>
      <w:pPr>
        <w:spacing w:after="0"/>
        <w:ind w:left="0"/>
        <w:jc w:val="both"/>
      </w:pPr>
      <w:r>
        <w:rPr>
          <w:rFonts w:ascii="Times New Roman"/>
          <w:b w:val="false"/>
          <w:i w:val="false"/>
          <w:color w:val="000000"/>
          <w:sz w:val="28"/>
        </w:rPr>
        <w:t>
      формирует список лиц, являющихся получателями пенсионных выплат по возрасту или за выслугу лет, государственной базовой пенсионной выплаты за счет бюджетных средств;</w:t>
      </w:r>
    </w:p>
    <w:bookmarkEnd w:id="57"/>
    <w:bookmarkStart w:name="z80" w:id="58"/>
    <w:p>
      <w:pPr>
        <w:spacing w:after="0"/>
        <w:ind w:left="0"/>
        <w:jc w:val="both"/>
      </w:pPr>
      <w:r>
        <w:rPr>
          <w:rFonts w:ascii="Times New Roman"/>
          <w:b w:val="false"/>
          <w:i w:val="false"/>
          <w:color w:val="000000"/>
          <w:sz w:val="28"/>
        </w:rPr>
        <w:t>
      формирует в журнале электронных заявок и уведомлений на каждого получателя отдельно заявку, удостоверенную ЭЦП уполномоченного государственного органа в сфере цифровизации;</w:t>
      </w:r>
    </w:p>
    <w:bookmarkEnd w:id="58"/>
    <w:bookmarkStart w:name="z81" w:id="59"/>
    <w:p>
      <w:pPr>
        <w:spacing w:after="0"/>
        <w:ind w:left="0"/>
        <w:jc w:val="both"/>
      </w:pPr>
      <w:r>
        <w:rPr>
          <w:rFonts w:ascii="Times New Roman"/>
          <w:b w:val="false"/>
          <w:i w:val="false"/>
          <w:color w:val="000000"/>
          <w:sz w:val="28"/>
        </w:rPr>
        <w:t>
      по зарегистрированным Государственной корпорацией в цифровой системе уполномоченного органа в сфере социальной защиты населения электронным заявкам направляет в цифровую систему ЕНПФ электронные сообщения в формате, определенном соглашением, указанным в пункте 10 настоящих Правил, не позднее одного рабочего дня с даты регистрации в цифровой системе уполномоченного органа в сфере социальной защиты населения электронных заявок.</w:t>
      </w:r>
    </w:p>
    <w:bookmarkEnd w:id="59"/>
    <w:bookmarkStart w:name="z82" w:id="60"/>
    <w:p>
      <w:pPr>
        <w:spacing w:after="0"/>
        <w:ind w:left="0"/>
        <w:jc w:val="both"/>
      </w:pPr>
      <w:r>
        <w:rPr>
          <w:rFonts w:ascii="Times New Roman"/>
          <w:b w:val="false"/>
          <w:i w:val="false"/>
          <w:color w:val="000000"/>
          <w:sz w:val="28"/>
        </w:rPr>
        <w:t>
      ЕНПФ переводит в Государственную корпорацию суммы пенсионных выплат получателей, рассчитанные в соответствии с подпунктом 1) пункта 3 настоящих Правил, в соответствии с графиком пенсионных выплат Государственной корпорации.</w:t>
      </w:r>
    </w:p>
    <w:bookmarkEnd w:id="60"/>
    <w:bookmarkStart w:name="z83" w:id="61"/>
    <w:p>
      <w:pPr>
        <w:spacing w:after="0"/>
        <w:ind w:left="0"/>
        <w:jc w:val="both"/>
      </w:pPr>
      <w:r>
        <w:rPr>
          <w:rFonts w:ascii="Times New Roman"/>
          <w:b w:val="false"/>
          <w:i w:val="false"/>
          <w:color w:val="000000"/>
          <w:sz w:val="28"/>
        </w:rPr>
        <w:t>
      Государственная корпорация перечисляет суммы пенсионных выплат, полученные из ЕНПФ, на банковские счета получателей, указанные в заявлениях о назначении пенсионных выплат по возрасту или за выслугу лет и государственной базовой пенсионной выплаты за счет бюджетных средств.</w:t>
      </w:r>
    </w:p>
    <w:bookmarkEnd w:id="61"/>
    <w:bookmarkStart w:name="z84" w:id="62"/>
    <w:p>
      <w:pPr>
        <w:spacing w:after="0"/>
        <w:ind w:left="0"/>
        <w:jc w:val="both"/>
      </w:pPr>
      <w:r>
        <w:rPr>
          <w:rFonts w:ascii="Times New Roman"/>
          <w:b w:val="false"/>
          <w:i w:val="false"/>
          <w:color w:val="000000"/>
          <w:sz w:val="28"/>
        </w:rPr>
        <w:t>
      При этом сбор и обработка персональных данных получателей осуществляются на основании согласий, предоставленных при назначении пенсионных выплат по возрасту или за выслугу лет и государственной базовой пенсионной выплаты.";</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12-1</w:t>
      </w:r>
      <w:r>
        <w:rPr>
          <w:rFonts w:ascii="Times New Roman"/>
          <w:b w:val="false"/>
          <w:i w:val="false"/>
          <w:color w:val="000000"/>
          <w:sz w:val="28"/>
        </w:rPr>
        <w:t xml:space="preserve"> изложить в следующей редакции:</w:t>
      </w:r>
    </w:p>
    <w:bookmarkStart w:name="z86" w:id="63"/>
    <w:p>
      <w:pPr>
        <w:spacing w:after="0"/>
        <w:ind w:left="0"/>
        <w:jc w:val="both"/>
      </w:pPr>
      <w:r>
        <w:rPr>
          <w:rFonts w:ascii="Times New Roman"/>
          <w:b w:val="false"/>
          <w:i w:val="false"/>
          <w:color w:val="000000"/>
          <w:sz w:val="28"/>
        </w:rPr>
        <w:t xml:space="preserve">
      "12-1. Пенсионные выплаты за счет обязательных профессиональных пенсионных взносов назначаются лицам, имеющим пенсионные накопления в ЕНПФ, при наступлении условий, предусмотренных </w:t>
      </w:r>
      <w:r>
        <w:rPr>
          <w:rFonts w:ascii="Times New Roman"/>
          <w:b w:val="false"/>
          <w:i w:val="false"/>
          <w:color w:val="000000"/>
          <w:sz w:val="28"/>
        </w:rPr>
        <w:t>подпунктом 2-1)</w:t>
      </w:r>
      <w:r>
        <w:rPr>
          <w:rFonts w:ascii="Times New Roman"/>
          <w:b w:val="false"/>
          <w:i w:val="false"/>
          <w:color w:val="000000"/>
          <w:sz w:val="28"/>
        </w:rPr>
        <w:t xml:space="preserve"> пункта 1 статьи 221 Социального кодекса, посредством оказания проактивной услуги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в рамках назначения специальной социальной выплаты либо при обращении с заявлением по форме согласно приложению 1 к Правилам назначения, осуществления, приостановления, возобновления и прекращения выплаты специального профессионального государственного пособия, утвержденным приказом Министра труда и социальной защиты населения Республики Казахстан от 25 декабря 2023 года № 521 (далее ₋₋ заявление), в Государственную корпорацию с представлением документа, удостоверяющего личность, а также сведений о банковском счете.</w:t>
      </w:r>
    </w:p>
    <w:bookmarkEnd w:id="63"/>
    <w:bookmarkStart w:name="z87" w:id="64"/>
    <w:p>
      <w:pPr>
        <w:spacing w:after="0"/>
        <w:ind w:left="0"/>
        <w:jc w:val="both"/>
      </w:pPr>
      <w:r>
        <w:rPr>
          <w:rFonts w:ascii="Times New Roman"/>
          <w:b w:val="false"/>
          <w:i w:val="false"/>
          <w:color w:val="000000"/>
          <w:sz w:val="28"/>
        </w:rPr>
        <w:t>
      В случае, если лицо, указанное в подпункте 2-1) пункта 1 статьи 221 Социального кодекса, имеет пенсионные накопления, сформированные за счет обязательных пенсионных взносов, и соответствует условиям, предусмотренным пунктом 1-1 статьи 220 Социального кодекса, данному лицу могут быть назначены дополнительно пенсионные выплаты из ЕНПФ за счет обязательных пенсионных взносов при наличии его согласия на их получение.";</w:t>
      </w:r>
    </w:p>
    <w:bookmarkEnd w:id="64"/>
    <w:bookmarkStart w:name="z88" w:id="6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12-2</w:t>
      </w:r>
      <w:r>
        <w:rPr>
          <w:rFonts w:ascii="Times New Roman"/>
          <w:b w:val="false"/>
          <w:i w:val="false"/>
          <w:color w:val="000000"/>
          <w:sz w:val="28"/>
        </w:rPr>
        <w:t xml:space="preserve"> изложить в следующей редакции:</w:t>
      </w:r>
    </w:p>
    <w:bookmarkEnd w:id="65"/>
    <w:bookmarkStart w:name="z89" w:id="66"/>
    <w:p>
      <w:pPr>
        <w:spacing w:after="0"/>
        <w:ind w:left="0"/>
        <w:jc w:val="both"/>
      </w:pPr>
      <w:r>
        <w:rPr>
          <w:rFonts w:ascii="Times New Roman"/>
          <w:b w:val="false"/>
          <w:i w:val="false"/>
          <w:color w:val="000000"/>
          <w:sz w:val="28"/>
        </w:rPr>
        <w:t>
      "12-2. По электронным заявкам, зарегистрированным в цифровой системе уполномоченного государственного органа, при оказании проактивной услуги по назначению специальной социальной выплаты либо зарегистрированным заявлениям, представленным вкладчиками обязательных пенсионных взносов, физическими лицами, за которых уплачены обязательные профессиональные пенсионные взносы, Государственная корпорация осуществляет взаимодействие с ЕНПФ в порядке и сроки, установленные соглашением, указанным в пункте 10 настоящих Правил, в рамках которого в ЕНПФ передаются сведения о зарегистрированных в Государственной корпорации электронных заявках, заявлениях, в том числе согласие вкладчика обязательных пенсионных взносов на получение пенсионной выплаты за счет обязательных пенсионных взносов, а также о приостановлении, возобновлении, прекращении специальной социальной выплаты.";</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12-4</w:t>
      </w:r>
      <w:r>
        <w:rPr>
          <w:rFonts w:ascii="Times New Roman"/>
          <w:b w:val="false"/>
          <w:i w:val="false"/>
          <w:color w:val="000000"/>
          <w:sz w:val="28"/>
        </w:rPr>
        <w:t xml:space="preserve"> изложить в следующей редакции:</w:t>
      </w:r>
    </w:p>
    <w:bookmarkStart w:name="z91" w:id="67"/>
    <w:p>
      <w:pPr>
        <w:spacing w:after="0"/>
        <w:ind w:left="0"/>
        <w:jc w:val="both"/>
      </w:pPr>
      <w:r>
        <w:rPr>
          <w:rFonts w:ascii="Times New Roman"/>
          <w:b w:val="false"/>
          <w:i w:val="false"/>
          <w:color w:val="000000"/>
          <w:sz w:val="28"/>
        </w:rPr>
        <w:t>
      "12-4. Пенсионная выплата прекращается с первого числа месяца, следующего за месяцем поступления сведений, в том числе из цифровых систем государственных органов:</w:t>
      </w:r>
    </w:p>
    <w:bookmarkEnd w:id="67"/>
    <w:bookmarkStart w:name="z92" w:id="68"/>
    <w:p>
      <w:pPr>
        <w:spacing w:after="0"/>
        <w:ind w:left="0"/>
        <w:jc w:val="both"/>
      </w:pPr>
      <w:r>
        <w:rPr>
          <w:rFonts w:ascii="Times New Roman"/>
          <w:b w:val="false"/>
          <w:i w:val="false"/>
          <w:color w:val="000000"/>
          <w:sz w:val="28"/>
        </w:rPr>
        <w:t>
      1) о смерти получателя пенсионной выплаты;</w:t>
      </w:r>
    </w:p>
    <w:bookmarkEnd w:id="68"/>
    <w:bookmarkStart w:name="z93" w:id="69"/>
    <w:p>
      <w:pPr>
        <w:spacing w:after="0"/>
        <w:ind w:left="0"/>
        <w:jc w:val="both"/>
      </w:pPr>
      <w:r>
        <w:rPr>
          <w:rFonts w:ascii="Times New Roman"/>
          <w:b w:val="false"/>
          <w:i w:val="false"/>
          <w:color w:val="000000"/>
          <w:sz w:val="28"/>
        </w:rPr>
        <w:t>
      2) о выявлении факта прекращения гражданства Республики Казахстан получателя пенсионной выплаты;</w:t>
      </w:r>
    </w:p>
    <w:bookmarkEnd w:id="69"/>
    <w:bookmarkStart w:name="z94" w:id="70"/>
    <w:p>
      <w:pPr>
        <w:spacing w:after="0"/>
        <w:ind w:left="0"/>
        <w:jc w:val="both"/>
      </w:pPr>
      <w:r>
        <w:rPr>
          <w:rFonts w:ascii="Times New Roman"/>
          <w:b w:val="false"/>
          <w:i w:val="false"/>
          <w:color w:val="000000"/>
          <w:sz w:val="28"/>
        </w:rPr>
        <w:t>
      3) о выявлении факта уплаты обязательных профессиональных пенсионных взносов работодателем в пользу получателя пенсионной выплаты.";</w:t>
      </w:r>
    </w:p>
    <w:bookmarkEnd w:id="70"/>
    <w:bookmarkStart w:name="z95" w:id="7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13</w:t>
      </w:r>
      <w:r>
        <w:rPr>
          <w:rFonts w:ascii="Times New Roman"/>
          <w:b w:val="false"/>
          <w:i w:val="false"/>
          <w:color w:val="000000"/>
          <w:sz w:val="28"/>
        </w:rPr>
        <w:t xml:space="preserve"> изложить в следующей редакции:</w:t>
      </w:r>
    </w:p>
    <w:bookmarkEnd w:id="71"/>
    <w:bookmarkStart w:name="z96" w:id="72"/>
    <w:p>
      <w:pPr>
        <w:spacing w:after="0"/>
        <w:ind w:left="0"/>
        <w:jc w:val="both"/>
      </w:pPr>
      <w:r>
        <w:rPr>
          <w:rFonts w:ascii="Times New Roman"/>
          <w:b w:val="false"/>
          <w:i w:val="false"/>
          <w:color w:val="000000"/>
          <w:sz w:val="28"/>
        </w:rPr>
        <w:t>
      "При получении вышеуказанных документов ЕНПФ запрашивает сведения из цифровых систем государственных органов Республики Казахстан о наличии у обратившегося иностранца или лица без гражданства документов, удостоверяющих личность гражданина Республики Казахстан, либо вида на жительство иностранца в Республике Казахстан, либо удостоверения лица без гражданства, выданного уполномоченным органом Республики Казахстан, и его действительности.";</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98" w:id="73"/>
    <w:p>
      <w:pPr>
        <w:spacing w:after="0"/>
        <w:ind w:left="0"/>
        <w:jc w:val="both"/>
      </w:pPr>
      <w:r>
        <w:rPr>
          <w:rFonts w:ascii="Times New Roman"/>
          <w:b w:val="false"/>
          <w:i w:val="false"/>
          <w:color w:val="000000"/>
          <w:sz w:val="28"/>
        </w:rPr>
        <w:t>
      "16. Для получения единовременной выплаты на погребение членом семьи умершего лица, имеющего пенсионные накопления, при личном обращении в ЕНПФ представляются следующие документы:</w:t>
      </w:r>
    </w:p>
    <w:bookmarkEnd w:id="73"/>
    <w:bookmarkStart w:name="z99" w:id="74"/>
    <w:p>
      <w:pPr>
        <w:spacing w:after="0"/>
        <w:ind w:left="0"/>
        <w:jc w:val="both"/>
      </w:pPr>
      <w:r>
        <w:rPr>
          <w:rFonts w:ascii="Times New Roman"/>
          <w:b w:val="false"/>
          <w:i w:val="false"/>
          <w:color w:val="000000"/>
          <w:sz w:val="28"/>
        </w:rPr>
        <w:t>
      1) заявление;</w:t>
      </w:r>
    </w:p>
    <w:bookmarkEnd w:id="74"/>
    <w:bookmarkStart w:name="z100" w:id="75"/>
    <w:p>
      <w:pPr>
        <w:spacing w:after="0"/>
        <w:ind w:left="0"/>
        <w:jc w:val="both"/>
      </w:pPr>
      <w:r>
        <w:rPr>
          <w:rFonts w:ascii="Times New Roman"/>
          <w:b w:val="false"/>
          <w:i w:val="false"/>
          <w:color w:val="000000"/>
          <w:sz w:val="28"/>
        </w:rPr>
        <w:t>
      2) документ, удостоверяющий личность члена семьи умершего лица, имеющего пенсионные накопления (для идентификации);</w:t>
      </w:r>
    </w:p>
    <w:bookmarkEnd w:id="75"/>
    <w:bookmarkStart w:name="z101" w:id="76"/>
    <w:p>
      <w:pPr>
        <w:spacing w:after="0"/>
        <w:ind w:left="0"/>
        <w:jc w:val="both"/>
      </w:pPr>
      <w:r>
        <w:rPr>
          <w:rFonts w:ascii="Times New Roman"/>
          <w:b w:val="false"/>
          <w:i w:val="false"/>
          <w:color w:val="000000"/>
          <w:sz w:val="28"/>
        </w:rPr>
        <w:t>
      3) в случае отсутствия в цифровых системах государственных органов сведений о смерти лица, имеющего пенсионные накопления, предоставляется оригинал свидетельства о смерти или нотариально засвидетельствованная копия свидетельства о смерти, имеющего пенсионные накопления;</w:t>
      </w:r>
    </w:p>
    <w:bookmarkEnd w:id="76"/>
    <w:bookmarkStart w:name="z102" w:id="77"/>
    <w:p>
      <w:pPr>
        <w:spacing w:after="0"/>
        <w:ind w:left="0"/>
        <w:jc w:val="both"/>
      </w:pPr>
      <w:r>
        <w:rPr>
          <w:rFonts w:ascii="Times New Roman"/>
          <w:b w:val="false"/>
          <w:i w:val="false"/>
          <w:color w:val="000000"/>
          <w:sz w:val="28"/>
        </w:rPr>
        <w:t>
      4) в случае отсутствия в цифровых системах государственных органов сведений, подтверждающих родственную связь обратившегося лица с умершим лицом, предоставляется оригинал документа, подтверждающего родственную связь обратившегося лица с умершим лицом;</w:t>
      </w:r>
    </w:p>
    <w:bookmarkEnd w:id="77"/>
    <w:bookmarkStart w:name="z103" w:id="78"/>
    <w:p>
      <w:pPr>
        <w:spacing w:after="0"/>
        <w:ind w:left="0"/>
        <w:jc w:val="both"/>
      </w:pPr>
      <w:r>
        <w:rPr>
          <w:rFonts w:ascii="Times New Roman"/>
          <w:b w:val="false"/>
          <w:i w:val="false"/>
          <w:color w:val="000000"/>
          <w:sz w:val="28"/>
        </w:rPr>
        <w:t>
      5) сведения о банковском счете члена семьи умершего лица, имеющего пенсионные накопления.</w:t>
      </w:r>
    </w:p>
    <w:bookmarkEnd w:id="78"/>
    <w:bookmarkStart w:name="z104" w:id="79"/>
    <w:p>
      <w:pPr>
        <w:spacing w:after="0"/>
        <w:ind w:left="0"/>
        <w:jc w:val="both"/>
      </w:pPr>
      <w:r>
        <w:rPr>
          <w:rFonts w:ascii="Times New Roman"/>
          <w:b w:val="false"/>
          <w:i w:val="false"/>
          <w:color w:val="000000"/>
          <w:sz w:val="28"/>
        </w:rPr>
        <w:t>
      Заявление может быть предоставлено в ЕНПФ членом семьи умершего лица в электронной форме посредством интернет-ресурса ЕНПФ в порядке, предусмотренном внутренним документом ЕНПФ, при условии наличия в цифровых системах государственных органов сведений о документах, предусмотренных в подпунктах 2) – 4) настоящего пункта Правил.</w:t>
      </w:r>
    </w:p>
    <w:bookmarkEnd w:id="79"/>
    <w:bookmarkStart w:name="z105" w:id="80"/>
    <w:p>
      <w:pPr>
        <w:spacing w:after="0"/>
        <w:ind w:left="0"/>
        <w:jc w:val="both"/>
      </w:pPr>
      <w:r>
        <w:rPr>
          <w:rFonts w:ascii="Times New Roman"/>
          <w:b w:val="false"/>
          <w:i w:val="false"/>
          <w:color w:val="000000"/>
          <w:sz w:val="28"/>
        </w:rPr>
        <w:t>
      В случае, если выдача свидетельства о смерти лица, имеющего пенсионные накопления в ЕНПФ и умершего за пределами Республики Казахстан, осуществлена в иностранном государстве, то свидетельство о смерти необходимо легализовать в соответствии с действующим законодательством Республики Казахстан.";</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17 изложить в следующей редакции:</w:t>
      </w:r>
    </w:p>
    <w:bookmarkStart w:name="z107" w:id="81"/>
    <w:p>
      <w:pPr>
        <w:spacing w:after="0"/>
        <w:ind w:left="0"/>
        <w:jc w:val="both"/>
      </w:pPr>
      <w:r>
        <w:rPr>
          <w:rFonts w:ascii="Times New Roman"/>
          <w:b w:val="false"/>
          <w:i w:val="false"/>
          <w:color w:val="000000"/>
          <w:sz w:val="28"/>
        </w:rPr>
        <w:t>
      "3) в случае отсутствия в цифровых системах государственных органов сведений о смерти лица, имеющего пенсионные накопления, оригинал свидетельства о смерти или нотариально засвидетельствованная копия свидетельства о смерти, имеющего пенсионные накопления;";</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изложить в следующей редакции:</w:t>
      </w:r>
    </w:p>
    <w:bookmarkStart w:name="z109" w:id="82"/>
    <w:p>
      <w:pPr>
        <w:spacing w:after="0"/>
        <w:ind w:left="0"/>
        <w:jc w:val="both"/>
      </w:pPr>
      <w:r>
        <w:rPr>
          <w:rFonts w:ascii="Times New Roman"/>
          <w:b w:val="false"/>
          <w:i w:val="false"/>
          <w:color w:val="000000"/>
          <w:sz w:val="28"/>
        </w:rPr>
        <w:t>
      "21. Представление документов, указанных в настоящих Правилах, не требуется при возможности получения их из цифровых систем государственных органов, в том числе из сервиса цифровых документов.</w:t>
      </w:r>
    </w:p>
    <w:bookmarkEnd w:id="82"/>
    <w:bookmarkStart w:name="z110" w:id="83"/>
    <w:p>
      <w:pPr>
        <w:spacing w:after="0"/>
        <w:ind w:left="0"/>
        <w:jc w:val="both"/>
      </w:pPr>
      <w:r>
        <w:rPr>
          <w:rFonts w:ascii="Times New Roman"/>
          <w:b w:val="false"/>
          <w:i w:val="false"/>
          <w:color w:val="000000"/>
          <w:sz w:val="28"/>
        </w:rPr>
        <w:t>
      22. На основании принятых документов и сведений из цифровых систем государственных органов ЕНПФ формирует электронный макет дела и хранит его в порядке и сроки, установленные постановлением Правления Национального Банка Республики Казахстан.</w:t>
      </w:r>
    </w:p>
    <w:bookmarkEnd w:id="83"/>
    <w:bookmarkStart w:name="z111" w:id="84"/>
    <w:p>
      <w:pPr>
        <w:spacing w:after="0"/>
        <w:ind w:left="0"/>
        <w:jc w:val="both"/>
      </w:pPr>
      <w:r>
        <w:rPr>
          <w:rFonts w:ascii="Times New Roman"/>
          <w:b w:val="false"/>
          <w:i w:val="false"/>
          <w:color w:val="000000"/>
          <w:sz w:val="28"/>
        </w:rPr>
        <w:t>
      При этом сведения о банковском счете получателей, а также сведения, полученные из цифровых систем государственных органов, могут подлежать хранению в электронном виде.";</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113" w:id="85"/>
    <w:p>
      <w:pPr>
        <w:spacing w:after="0"/>
        <w:ind w:left="0"/>
        <w:jc w:val="both"/>
      </w:pPr>
      <w:r>
        <w:rPr>
          <w:rFonts w:ascii="Times New Roman"/>
          <w:b w:val="false"/>
          <w:i w:val="false"/>
          <w:color w:val="000000"/>
          <w:sz w:val="28"/>
        </w:rPr>
        <w:t xml:space="preserve">
      "29. Порядок информационного взаимодействия и обмена информацией ЕНПФ с уполномоченным оператором устанавливается соответствующим соглашением, заключенным между ЕНПФ и уполномоченным оператором, в рамках которого в ЕНПФ в течение двух рабочих дней передаются электронные уведомления о зарегистрированных у уполномоченного оператора заявлениях на выплату, поданных лицами, указанными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согласно пункту 28 настоящих Правил.</w:t>
      </w:r>
    </w:p>
    <w:bookmarkEnd w:id="85"/>
    <w:bookmarkStart w:name="z114" w:id="86"/>
    <w:p>
      <w:pPr>
        <w:spacing w:after="0"/>
        <w:ind w:left="0"/>
        <w:jc w:val="both"/>
      </w:pPr>
      <w:r>
        <w:rPr>
          <w:rFonts w:ascii="Times New Roman"/>
          <w:b w:val="false"/>
          <w:i w:val="false"/>
          <w:color w:val="000000"/>
          <w:sz w:val="28"/>
        </w:rPr>
        <w:t>
      Учет единовременных пенсионных выплат на индивидуальных пенсионных счетах получателей осуществляется в порядке, определенном уполномоченным органом, осуществляющим государственное регулирование, контроль и надзор финансового рынка и финансовых организаций.";</w:t>
      </w:r>
    </w:p>
    <w:bookmarkEnd w:id="86"/>
    <w:bookmarkStart w:name="z115" w:id="87"/>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пункта 32</w:t>
      </w:r>
      <w:r>
        <w:rPr>
          <w:rFonts w:ascii="Times New Roman"/>
          <w:b w:val="false"/>
          <w:i w:val="false"/>
          <w:color w:val="000000"/>
          <w:sz w:val="28"/>
        </w:rPr>
        <w:t xml:space="preserve"> изложить в следующей редакции:</w:t>
      </w:r>
    </w:p>
    <w:bookmarkEnd w:id="87"/>
    <w:bookmarkStart w:name="z116" w:id="88"/>
    <w:p>
      <w:pPr>
        <w:spacing w:after="0"/>
        <w:ind w:left="0"/>
        <w:jc w:val="both"/>
      </w:pPr>
      <w:r>
        <w:rPr>
          <w:rFonts w:ascii="Times New Roman"/>
          <w:b w:val="false"/>
          <w:i w:val="false"/>
          <w:color w:val="000000"/>
          <w:sz w:val="28"/>
        </w:rPr>
        <w:t>
      "наличие в цифровых системах государственных органов сведений о недействительности документов, удостоверяющих личность лица, указанного в пункте 3 статьи 220 Социального кодекса или его законного представителя, и (или) смерти;";</w:t>
      </w:r>
    </w:p>
    <w:bookmarkEnd w:id="88"/>
    <w:bookmarkStart w:name="z117" w:id="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осуществления расчета размера пенсионных выплат, утвержденной указанным постановлением:</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119" w:id="90"/>
    <w:p>
      <w:pPr>
        <w:spacing w:after="0"/>
        <w:ind w:left="0"/>
        <w:jc w:val="both"/>
      </w:pPr>
      <w:r>
        <w:rPr>
          <w:rFonts w:ascii="Times New Roman"/>
          <w:b w:val="false"/>
          <w:i w:val="false"/>
          <w:color w:val="000000"/>
          <w:sz w:val="28"/>
        </w:rPr>
        <w:t xml:space="preserve">
      "7. В случае получения ЕНПФ сведений из ЦС "ЦБДИ" о снятии инвалидности получателям пенсионных выплат, которым были назначены пенсионные выплаты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220,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221 Социального кодекса, и которые достигли пенсионного возраста согласно пункту 1 статьи 207 Социального кодекса, ЕНПФ осуществляет перерасчет пенсионных выплат без учета поправочных коэффициентов к ставке выплат пенсионных накоплений согласно подпункту 3) пункта 2 настоящей методики.</w:t>
      </w:r>
    </w:p>
    <w:bookmarkEnd w:id="90"/>
    <w:bookmarkStart w:name="z120" w:id="91"/>
    <w:p>
      <w:pPr>
        <w:spacing w:after="0"/>
        <w:ind w:left="0"/>
        <w:jc w:val="both"/>
      </w:pPr>
      <w:r>
        <w:rPr>
          <w:rFonts w:ascii="Times New Roman"/>
          <w:b w:val="false"/>
          <w:i w:val="false"/>
          <w:color w:val="000000"/>
          <w:sz w:val="28"/>
        </w:rPr>
        <w:t>
      Перерасчет пенсионных выплат осуществляется за месяцем получения сведений из ЦС "ЦБДИ" о снятии инвалидности.";</w:t>
      </w:r>
    </w:p>
    <w:bookmarkEnd w:id="91"/>
    <w:bookmarkStart w:name="z121" w:id="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определения коэффициента замещения среднемесячного дохода получателя пенсионными выплатами, утвержденной указанным постановлением:</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23" w:id="93"/>
    <w:p>
      <w:pPr>
        <w:spacing w:after="0"/>
        <w:ind w:left="0"/>
        <w:jc w:val="both"/>
      </w:pPr>
      <w:r>
        <w:rPr>
          <w:rFonts w:ascii="Times New Roman"/>
          <w:b w:val="false"/>
          <w:i w:val="false"/>
          <w:color w:val="000000"/>
          <w:sz w:val="28"/>
        </w:rPr>
        <w:t xml:space="preserve">
      "1. Настоящая методика определения коэффициента замещения среднемесячного дохода получателя пенсионными выплатами (далее – методика) разработана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11 Социального кодекса Республики Казахстан (далее – Социальный кодекс) и устанавливает требования к расчету коэффициента замещения среднемесячного дохода получателя пенсионными выплатами.</w:t>
      </w:r>
    </w:p>
    <w:bookmarkEnd w:id="93"/>
    <w:bookmarkStart w:name="z124" w:id="94"/>
    <w:p>
      <w:pPr>
        <w:spacing w:after="0"/>
        <w:ind w:left="0"/>
        <w:jc w:val="both"/>
      </w:pPr>
      <w:r>
        <w:rPr>
          <w:rFonts w:ascii="Times New Roman"/>
          <w:b w:val="false"/>
          <w:i w:val="false"/>
          <w:color w:val="000000"/>
          <w:sz w:val="28"/>
        </w:rPr>
        <w:t>
      Расчет коэффициента замещения среднемесячного дохода вкладчика обязательных пенсионных взносов осуществляет ЕНПФ на основании сведений, полученных из цифровых систем государственного органа, осуществляющего руководство, а также в пределах, предусмотренных законодательством Республики Казахстан, межотраслевую координацию в сфере социальной защиты населения.".</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утрачивает силу постановлением Правительства РК от 10.08.2026 </w:t>
      </w:r>
      <w:r>
        <w:rPr>
          <w:rFonts w:ascii="Times New Roman"/>
          <w:b w:val="false"/>
          <w:i w:val="false"/>
          <w:color w:val="ff0000"/>
          <w:sz w:val="28"/>
        </w:rPr>
        <w:t>№ 703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30 июня 2023 года № 522 "Об утверждении Правил выполнения гарантий государства получателям пенсионных выплат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w:t>
      </w:r>
    </w:p>
    <w:bookmarkStart w:name="z126" w:id="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выполнения гарантий государства получателям пенсионных выплат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утвержденных указанным постановлением:</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14)</w:t>
      </w:r>
      <w:r>
        <w:rPr>
          <w:rFonts w:ascii="Times New Roman"/>
          <w:b w:val="false"/>
          <w:i w:val="false"/>
          <w:color w:val="000000"/>
          <w:sz w:val="28"/>
        </w:rPr>
        <w:t xml:space="preserve"> пункта 2 изложить в следующей редакции:</w:t>
      </w:r>
    </w:p>
    <w:bookmarkStart w:name="z128" w:id="96"/>
    <w:p>
      <w:pPr>
        <w:spacing w:after="0"/>
        <w:ind w:left="0"/>
        <w:jc w:val="both"/>
      </w:pPr>
      <w:r>
        <w:rPr>
          <w:rFonts w:ascii="Times New Roman"/>
          <w:b w:val="false"/>
          <w:i w:val="false"/>
          <w:color w:val="000000"/>
          <w:sz w:val="28"/>
        </w:rPr>
        <w:t>
      "14)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30" w:id="97"/>
    <w:p>
      <w:pPr>
        <w:spacing w:after="0"/>
        <w:ind w:left="0"/>
        <w:jc w:val="both"/>
      </w:pPr>
      <w:r>
        <w:rPr>
          <w:rFonts w:ascii="Times New Roman"/>
          <w:b w:val="false"/>
          <w:i w:val="false"/>
          <w:color w:val="000000"/>
          <w:sz w:val="28"/>
        </w:rPr>
        <w:t xml:space="preserve">
      "5. Лицам, указанным в подпункте 1) пункта 3 настоящих Правил и при этом являющимся получателями пенсионных выплат, разница по выплате государственной гарантии назначается без представления заявления в проактивной форме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Документы, предусмотренные частями шестой и седьмой настоящего пункта, также не представляются.</w:t>
      </w:r>
    </w:p>
    <w:bookmarkEnd w:id="97"/>
    <w:bookmarkStart w:name="z131" w:id="98"/>
    <w:p>
      <w:pPr>
        <w:spacing w:after="0"/>
        <w:ind w:left="0"/>
        <w:jc w:val="both"/>
      </w:pPr>
      <w:r>
        <w:rPr>
          <w:rFonts w:ascii="Times New Roman"/>
          <w:b w:val="false"/>
          <w:i w:val="false"/>
          <w:color w:val="000000"/>
          <w:sz w:val="28"/>
        </w:rPr>
        <w:t>
      При оказании проактивной услуги в день назначения базовой пенсионной выплаты Государственная корпорация посредством цифровых систем уполномоченного государственного органа направляет sms-сообщение на телефонный номер абонентского устройства сотовой связи заявителя, зарегистрированный на портале, для получения согласия на сбор и обработку персональных данных для оказания проактивной услуги и выбора языка.</w:t>
      </w:r>
    </w:p>
    <w:bookmarkEnd w:id="98"/>
    <w:bookmarkStart w:name="z132" w:id="99"/>
    <w:p>
      <w:pPr>
        <w:spacing w:after="0"/>
        <w:ind w:left="0"/>
        <w:jc w:val="both"/>
      </w:pPr>
      <w:r>
        <w:rPr>
          <w:rFonts w:ascii="Times New Roman"/>
          <w:b w:val="false"/>
          <w:i w:val="false"/>
          <w:color w:val="000000"/>
          <w:sz w:val="28"/>
        </w:rPr>
        <w:t>
      При отсутствии ответа от заявителя в течение 3 (три) календарных дней с момента отправки первого sms-сообщения процесс оказания проактивной услуги завершается, при этом у данной категории лиц сохраняется право обратиться за оказанием услуги посредством подачи заявления в Государственную корпорацию.</w:t>
      </w:r>
    </w:p>
    <w:bookmarkEnd w:id="99"/>
    <w:bookmarkStart w:name="z133" w:id="100"/>
    <w:p>
      <w:pPr>
        <w:spacing w:after="0"/>
        <w:ind w:left="0"/>
        <w:jc w:val="both"/>
      </w:pPr>
      <w:r>
        <w:rPr>
          <w:rFonts w:ascii="Times New Roman"/>
          <w:b w:val="false"/>
          <w:i w:val="false"/>
          <w:color w:val="000000"/>
          <w:sz w:val="28"/>
        </w:rPr>
        <w:t xml:space="preserve">
      При этом судьям в отставке, получающим ежемесячное пожизненное содержание, военнослужащим, сотрудникам специальных государственных и правоохранительных органов,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получающим пенсионные выплаты за выслугу лет, которым государственная базовая пенсионная выплата по достижении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не назначается, расчет выплаты разницы по государственной гарантии осуществляется при подаче заявления в Государственную корпорацию при личном обращении.</w:t>
      </w:r>
    </w:p>
    <w:bookmarkEnd w:id="100"/>
    <w:bookmarkStart w:name="z134" w:id="101"/>
    <w:p>
      <w:pPr>
        <w:spacing w:after="0"/>
        <w:ind w:left="0"/>
        <w:jc w:val="both"/>
      </w:pPr>
      <w:r>
        <w:rPr>
          <w:rFonts w:ascii="Times New Roman"/>
          <w:b w:val="false"/>
          <w:i w:val="false"/>
          <w:color w:val="000000"/>
          <w:sz w:val="28"/>
        </w:rPr>
        <w:t>
      Для назначения выплаты разницы лицо, имеющее право на выплату разницы, кроме лиц, указанных в части первой настоящего пункта, обращается в отделение Государственной корпорации по месту жительства с заявлением по форме, определяемой уполномоченным государственным органом.</w:t>
      </w:r>
    </w:p>
    <w:bookmarkEnd w:id="101"/>
    <w:bookmarkStart w:name="z135" w:id="102"/>
    <w:p>
      <w:pPr>
        <w:spacing w:after="0"/>
        <w:ind w:left="0"/>
        <w:jc w:val="both"/>
      </w:pPr>
      <w:r>
        <w:rPr>
          <w:rFonts w:ascii="Times New Roman"/>
          <w:b w:val="false"/>
          <w:i w:val="false"/>
          <w:color w:val="000000"/>
          <w:sz w:val="28"/>
        </w:rPr>
        <w:t>
      При приеме заявления сведения о документе, удостоверяющем личность, регистрации по постоянному месту жительства получают из соответствующих государственных цифровых систем через шлюз "цифрового правительства" (далее – цифровые системы).</w:t>
      </w:r>
    </w:p>
    <w:bookmarkEnd w:id="102"/>
    <w:bookmarkStart w:name="z136" w:id="103"/>
    <w:p>
      <w:pPr>
        <w:spacing w:after="0"/>
        <w:ind w:left="0"/>
        <w:jc w:val="both"/>
      </w:pPr>
      <w:r>
        <w:rPr>
          <w:rFonts w:ascii="Times New Roman"/>
          <w:b w:val="false"/>
          <w:i w:val="false"/>
          <w:color w:val="000000"/>
          <w:sz w:val="28"/>
        </w:rPr>
        <w:t>
      При отсутствии сведений в цифровых системах к заявлению прилагается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в Республике Казахстан, удостоверение кандаса до получения гражданства Республики Казахстан).</w:t>
      </w:r>
    </w:p>
    <w:bookmarkEnd w:id="103"/>
    <w:bookmarkStart w:name="z137" w:id="104"/>
    <w:p>
      <w:pPr>
        <w:spacing w:after="0"/>
        <w:ind w:left="0"/>
        <w:jc w:val="both"/>
      </w:pPr>
      <w:r>
        <w:rPr>
          <w:rFonts w:ascii="Times New Roman"/>
          <w:b w:val="false"/>
          <w:i w:val="false"/>
          <w:color w:val="000000"/>
          <w:sz w:val="28"/>
        </w:rPr>
        <w:t xml:space="preserve">
      Срок назначения выплаты разницы при наличии согласия в соответствии с пунктом 5 настоящих Правил начинается со дня, следующего за днем назначения базовой пенсионной выплаты, при наличии информации об уровне инфляции на дату наступления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но не позднее 30 (тридцать) календарных дней после дня ее назначения при отсутствии информации об уровне инфляции на дату наступления пенсионного возраста в соответствии с пунктом 1 статьи 207 Социального кодекса.";</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части второй пункта 8 изложить в следующей редакции:</w:t>
      </w:r>
    </w:p>
    <w:bookmarkStart w:name="z139" w:id="105"/>
    <w:p>
      <w:pPr>
        <w:spacing w:after="0"/>
        <w:ind w:left="0"/>
        <w:jc w:val="both"/>
      </w:pPr>
      <w:r>
        <w:rPr>
          <w:rFonts w:ascii="Times New Roman"/>
          <w:b w:val="false"/>
          <w:i w:val="false"/>
          <w:color w:val="000000"/>
          <w:sz w:val="28"/>
        </w:rPr>
        <w:t>
      "3) в случае отсутствия в цифровых системах государственных органов сведений о смерти лица, имеющего право на выплату разницы, предоставляется оригинал свидетельства о смерти умершего лица или его нотариально засвидетельствованная копия;".</w:t>
      </w:r>
    </w:p>
    <w:bookmarkEnd w:id="105"/>
    <w:bookmarkStart w:name="z140" w:id="106"/>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w:t>
      </w:r>
    </w:p>
    <w:bookmarkEnd w:id="106"/>
    <w:bookmarkStart w:name="z141" w:id="1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 правилах</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утвержденных указанным постановлением:</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пункта 3 изложить в следующей редакции:</w:t>
      </w:r>
    </w:p>
    <w:bookmarkStart w:name="z143" w:id="108"/>
    <w:p>
      <w:pPr>
        <w:spacing w:after="0"/>
        <w:ind w:left="0"/>
        <w:jc w:val="both"/>
      </w:pPr>
      <w:r>
        <w:rPr>
          <w:rFonts w:ascii="Times New Roman"/>
          <w:b w:val="false"/>
          <w:i w:val="false"/>
          <w:color w:val="000000"/>
          <w:sz w:val="28"/>
        </w:rPr>
        <w:t>
      "13)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bookmarkEnd w:id="108"/>
    <w:bookmarkStart w:name="z144" w:id="109"/>
    <w:p>
      <w:pPr>
        <w:spacing w:after="0"/>
        <w:ind w:left="0"/>
        <w:jc w:val="both"/>
      </w:pPr>
      <w:r>
        <w:rPr>
          <w:rFonts w:ascii="Times New Roman"/>
          <w:b w:val="false"/>
          <w:i w:val="false"/>
          <w:color w:val="000000"/>
          <w:sz w:val="28"/>
        </w:rPr>
        <w:t>
      14)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09"/>
    <w:bookmarkStart w:name="z145" w:id="110"/>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изложить в следующей редакции:</w:t>
      </w:r>
    </w:p>
    <w:bookmarkStart w:name="z147" w:id="111"/>
    <w:p>
      <w:pPr>
        <w:spacing w:after="0"/>
        <w:ind w:left="0"/>
        <w:jc w:val="both"/>
      </w:pPr>
      <w:r>
        <w:rPr>
          <w:rFonts w:ascii="Times New Roman"/>
          <w:b w:val="false"/>
          <w:i w:val="false"/>
          <w:color w:val="000000"/>
          <w:sz w:val="28"/>
        </w:rPr>
        <w:t>
      "11. Социальная помощь к праздничным дням и памятным датам оказывается без истребования заявлений от получателей.</w:t>
      </w:r>
    </w:p>
    <w:bookmarkEnd w:id="111"/>
    <w:bookmarkStart w:name="z148" w:id="112"/>
    <w:p>
      <w:pPr>
        <w:spacing w:after="0"/>
        <w:ind w:left="0"/>
        <w:jc w:val="both"/>
      </w:pPr>
      <w:r>
        <w:rPr>
          <w:rFonts w:ascii="Times New Roman"/>
          <w:b w:val="false"/>
          <w:i w:val="false"/>
          <w:color w:val="000000"/>
          <w:sz w:val="28"/>
        </w:rPr>
        <w:t>
      Категории получателей социальной помощи определяются МИО.</w:t>
      </w:r>
    </w:p>
    <w:bookmarkEnd w:id="112"/>
    <w:bookmarkStart w:name="z149" w:id="113"/>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цифровых систем уполномоченного государственного органа.</w:t>
      </w:r>
    </w:p>
    <w:bookmarkEnd w:id="113"/>
    <w:bookmarkStart w:name="z150" w:id="114"/>
    <w:p>
      <w:pPr>
        <w:spacing w:after="0"/>
        <w:ind w:left="0"/>
        <w:jc w:val="both"/>
      </w:pPr>
      <w:r>
        <w:rPr>
          <w:rFonts w:ascii="Times New Roman"/>
          <w:b w:val="false"/>
          <w:i w:val="false"/>
          <w:color w:val="000000"/>
          <w:sz w:val="28"/>
        </w:rPr>
        <w:t xml:space="preserve">
      12.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села, сельского округа, или в Государственную корпорацию с заявлением по форме согласно приложению 1 к настоящим Типовым правилам, или электронно на портал с заявлением по форме согласно приложению 1-1 к настоящим Типовым правилам.</w:t>
      </w:r>
    </w:p>
    <w:bookmarkEnd w:id="114"/>
    <w:bookmarkStart w:name="z151" w:id="115"/>
    <w:p>
      <w:pPr>
        <w:spacing w:after="0"/>
        <w:ind w:left="0"/>
        <w:jc w:val="both"/>
      </w:pPr>
      <w:r>
        <w:rPr>
          <w:rFonts w:ascii="Times New Roman"/>
          <w:b w:val="false"/>
          <w:i w:val="false"/>
          <w:color w:val="000000"/>
          <w:sz w:val="28"/>
        </w:rPr>
        <w:t>
      При письменном обращении специалист, принимающий документы, формирует запросы в соответствующие цифровые системы государственных органов и (или) организаций через шлюз "цифрового правительства" по форме согласно приложению 1-2 к настоящим Типовым правилам.</w:t>
      </w:r>
    </w:p>
    <w:bookmarkEnd w:id="115"/>
    <w:bookmarkStart w:name="z152" w:id="116"/>
    <w:p>
      <w:pPr>
        <w:spacing w:after="0"/>
        <w:ind w:left="0"/>
        <w:jc w:val="both"/>
      </w:pPr>
      <w:r>
        <w:rPr>
          <w:rFonts w:ascii="Times New Roman"/>
          <w:b w:val="false"/>
          <w:i w:val="false"/>
          <w:color w:val="000000"/>
          <w:sz w:val="28"/>
        </w:rPr>
        <w:t>
      При несоответствии (отсутствии) сведений в цифровых системах заявителем к заявлению прилагаются следующие документы:</w:t>
      </w:r>
    </w:p>
    <w:bookmarkEnd w:id="116"/>
    <w:bookmarkStart w:name="z153" w:id="117"/>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17"/>
    <w:bookmarkStart w:name="z154" w:id="118"/>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18"/>
    <w:bookmarkStart w:name="z155" w:id="119"/>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19"/>
    <w:bookmarkStart w:name="z156" w:id="120"/>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20"/>
    <w:bookmarkStart w:name="z157" w:id="121"/>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21"/>
    <w:bookmarkStart w:name="z158" w:id="122"/>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22"/>
    <w:bookmarkStart w:name="z159" w:id="123"/>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23"/>
    <w:bookmarkStart w:name="z160" w:id="124"/>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Типовым правилам.</w:t>
      </w:r>
    </w:p>
    <w:bookmarkEnd w:id="124"/>
    <w:bookmarkStart w:name="z161" w:id="125"/>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цифровые системы государственных органов и (или) организаций для получения необходимых сведений осуществляется самим заявителем.</w:t>
      </w:r>
    </w:p>
    <w:bookmarkEnd w:id="125"/>
    <w:bookmarkStart w:name="z162" w:id="126"/>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цифровых систем государственных органов и (или) организаций.";</w:t>
      </w:r>
    </w:p>
    <w:bookmarkEnd w:id="126"/>
    <w:bookmarkStart w:name="z163" w:id="127"/>
    <w:p>
      <w:pPr>
        <w:spacing w:after="0"/>
        <w:ind w:left="0"/>
        <w:jc w:val="both"/>
      </w:pPr>
      <w:r>
        <w:rPr>
          <w:rFonts w:ascii="Times New Roman"/>
          <w:b w:val="false"/>
          <w:i w:val="false"/>
          <w:color w:val="000000"/>
          <w:sz w:val="28"/>
        </w:rPr>
        <w:t xml:space="preserve">
      абзац третий части четвертой </w:t>
      </w:r>
      <w:r>
        <w:rPr>
          <w:rFonts w:ascii="Times New Roman"/>
          <w:b w:val="false"/>
          <w:i w:val="false"/>
          <w:color w:val="000000"/>
          <w:sz w:val="28"/>
        </w:rPr>
        <w:t>пункта 19</w:t>
      </w:r>
      <w:r>
        <w:rPr>
          <w:rFonts w:ascii="Times New Roman"/>
          <w:b w:val="false"/>
          <w:i w:val="false"/>
          <w:color w:val="000000"/>
          <w:sz w:val="28"/>
        </w:rPr>
        <w:t xml:space="preserve"> изложить в следующей редакции:</w:t>
      </w:r>
    </w:p>
    <w:bookmarkEnd w:id="127"/>
    <w:bookmarkStart w:name="z164" w:id="128"/>
    <w:p>
      <w:pPr>
        <w:spacing w:after="0"/>
        <w:ind w:left="0"/>
        <w:jc w:val="both"/>
      </w:pPr>
      <w:r>
        <w:rPr>
          <w:rFonts w:ascii="Times New Roman"/>
          <w:b w:val="false"/>
          <w:i w:val="false"/>
          <w:color w:val="000000"/>
          <w:sz w:val="28"/>
        </w:rPr>
        <w:t>
      "использования цифровых систем;";</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21 изложить в следующей редакции:</w:t>
      </w:r>
    </w:p>
    <w:bookmarkStart w:name="z166" w:id="129"/>
    <w:p>
      <w:pPr>
        <w:spacing w:after="0"/>
        <w:ind w:left="0"/>
        <w:jc w:val="both"/>
      </w:pPr>
      <w:r>
        <w:rPr>
          <w:rFonts w:ascii="Times New Roman"/>
          <w:b w:val="false"/>
          <w:i w:val="false"/>
          <w:color w:val="000000"/>
          <w:sz w:val="28"/>
        </w:rPr>
        <w:t>
      "4) получения из цифровой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и </w:t>
      </w:r>
      <w:r>
        <w:rPr>
          <w:rFonts w:ascii="Times New Roman"/>
          <w:b w:val="false"/>
          <w:i w:val="false"/>
          <w:color w:val="000000"/>
          <w:sz w:val="28"/>
        </w:rPr>
        <w:t>27</w:t>
      </w:r>
      <w:r>
        <w:rPr>
          <w:rFonts w:ascii="Times New Roman"/>
          <w:b w:val="false"/>
          <w:i w:val="false"/>
          <w:color w:val="000000"/>
          <w:sz w:val="28"/>
        </w:rPr>
        <w:t xml:space="preserve"> изложить в следующей редакции:</w:t>
      </w:r>
    </w:p>
    <w:bookmarkStart w:name="z168" w:id="130"/>
    <w:p>
      <w:pPr>
        <w:spacing w:after="0"/>
        <w:ind w:left="0"/>
        <w:jc w:val="both"/>
      </w:pPr>
      <w:r>
        <w:rPr>
          <w:rFonts w:ascii="Times New Roman"/>
          <w:b w:val="false"/>
          <w:i w:val="false"/>
          <w:color w:val="000000"/>
          <w:sz w:val="28"/>
        </w:rPr>
        <w:t>
      "25.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"Е-Собес".</w:t>
      </w:r>
    </w:p>
    <w:bookmarkEnd w:id="130"/>
    <w:bookmarkStart w:name="z169" w:id="131"/>
    <w:p>
      <w:pPr>
        <w:spacing w:after="0"/>
        <w:ind w:left="0"/>
        <w:jc w:val="both"/>
      </w:pPr>
      <w:r>
        <w:rPr>
          <w:rFonts w:ascii="Times New Roman"/>
          <w:b w:val="false"/>
          <w:i w:val="false"/>
          <w:color w:val="000000"/>
          <w:sz w:val="28"/>
        </w:rPr>
        <w:t>
      26.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цифровые системы уполномоченного государственного органа на получение данных граждан, являющихся (активными) получателями пенсий и пособий.</w:t>
      </w:r>
    </w:p>
    <w:bookmarkEnd w:id="131"/>
    <w:bookmarkStart w:name="z170" w:id="132"/>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Типовым правилам.</w:t>
      </w:r>
    </w:p>
    <w:bookmarkEnd w:id="132"/>
    <w:bookmarkStart w:name="z171" w:id="133"/>
    <w:p>
      <w:pPr>
        <w:spacing w:after="0"/>
        <w:ind w:left="0"/>
        <w:jc w:val="both"/>
      </w:pPr>
      <w:r>
        <w:rPr>
          <w:rFonts w:ascii="Times New Roman"/>
          <w:b w:val="false"/>
          <w:i w:val="false"/>
          <w:color w:val="000000"/>
          <w:sz w:val="28"/>
        </w:rPr>
        <w:t>
      27.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цифровые системы уполномоченного государственного органа.";</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w:t>
      </w:r>
      <w:r>
        <w:rPr>
          <w:rFonts w:ascii="Times New Roman"/>
          <w:b w:val="false"/>
          <w:i w:val="false"/>
          <w:color w:val="000000"/>
          <w:sz w:val="28"/>
        </w:rPr>
        <w:t xml:space="preserve"> изложить в следующей редакции:</w:t>
      </w:r>
    </w:p>
    <w:bookmarkStart w:name="z173" w:id="134"/>
    <w:p>
      <w:pPr>
        <w:spacing w:after="0"/>
        <w:ind w:left="0"/>
        <w:jc w:val="both"/>
      </w:pPr>
      <w:r>
        <w:rPr>
          <w:rFonts w:ascii="Times New Roman"/>
          <w:b w:val="false"/>
          <w:i w:val="false"/>
          <w:color w:val="000000"/>
          <w:sz w:val="28"/>
        </w:rPr>
        <w:t>
      "31.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цифровую систему.".</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указанным Типовым правилам оказания социальной помощи, установления ее размеров и определения перечня отдельных категорий нуждающихся граждан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настоящим изменениям.</w:t>
      </w:r>
    </w:p>
    <w:bookmarkStart w:name="z175" w:id="13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30 июня 2023 года № 525 "Об утверждении Правил и сроков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bookmarkEnd w:id="135"/>
    <w:bookmarkStart w:name="z176" w:id="1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сроках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 утвержденных указанным постановлением:</w:t>
      </w:r>
    </w:p>
    <w:bookmarkEnd w:id="136"/>
    <w:bookmarkStart w:name="z177" w:id="137"/>
    <w:p>
      <w:pPr>
        <w:spacing w:after="0"/>
        <w:ind w:left="0"/>
        <w:jc w:val="both"/>
      </w:pPr>
      <w:r>
        <w:rPr>
          <w:rFonts w:ascii="Times New Roman"/>
          <w:b w:val="false"/>
          <w:i w:val="false"/>
          <w:color w:val="000000"/>
          <w:sz w:val="28"/>
        </w:rPr>
        <w:t>
      в заголовок вносится изменение в текст на казахском языке, текст на русском языке не меняется;</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2-1)</w:t>
      </w:r>
      <w:r>
        <w:rPr>
          <w:rFonts w:ascii="Times New Roman"/>
          <w:b w:val="false"/>
          <w:i w:val="false"/>
          <w:color w:val="000000"/>
          <w:sz w:val="28"/>
        </w:rPr>
        <w:t xml:space="preserve"> пункта 2 изложить в следующей редакции:</w:t>
      </w:r>
    </w:p>
    <w:bookmarkStart w:name="z179" w:id="138"/>
    <w:p>
      <w:pPr>
        <w:spacing w:after="0"/>
        <w:ind w:left="0"/>
        <w:jc w:val="both"/>
      </w:pPr>
      <w:r>
        <w:rPr>
          <w:rFonts w:ascii="Times New Roman"/>
          <w:b w:val="false"/>
          <w:i w:val="false"/>
          <w:color w:val="000000"/>
          <w:sz w:val="28"/>
        </w:rPr>
        <w:t>
      "2-1) оператор интернет-платформы (далее – оператор) – индивидуальный предприниматель или юридическое лицо, оказывающие с использованием интернет-платформы услуги по предоставлению технических, организационных (в том числе услуг с привлечением третьих лиц для оказания работ или услуг), информационных и иных возможностей с применением цифровых технологий и систем для установления контактов и заключения сделок по оказанию услуг и выполнению работ между исполнителями и заказчиками, зарегистрированными на интернет-платформе;";</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41 изложить в следующей редакции:</w:t>
      </w:r>
    </w:p>
    <w:bookmarkStart w:name="z181" w:id="139"/>
    <w:p>
      <w:pPr>
        <w:spacing w:after="0"/>
        <w:ind w:left="0"/>
        <w:jc w:val="both"/>
      </w:pPr>
      <w:r>
        <w:rPr>
          <w:rFonts w:ascii="Times New Roman"/>
          <w:b w:val="false"/>
          <w:i w:val="false"/>
          <w:color w:val="000000"/>
          <w:sz w:val="28"/>
        </w:rPr>
        <w:t>
      "2) электронным способом (данный способ распространяется на агента, взаимодействующего с органами государственных доходов электронным способом в соответствии с законодательством Республики Казахстан об электронном документе и электронной цифровой подписи) – с даты доставки уведомления в веб-приложение "Кабинет налогоплательщика" или даты доставки уведомления в личный кабинет пользователя на веб-портале "цифрового правительства" (данный способ распространяется на агента, зарегистрированного на веб-портале "цифрового правительства");".</w:t>
      </w:r>
    </w:p>
    <w:bookmarkEnd w:id="139"/>
    <w:bookmarkStart w:name="z182" w:id="14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3 июля 2023 года № 540 "Об утверждении Правил и сроков исчисления (начисления) и перечисления обязательных пенсионных взносов работодателя в единый накопительный пенсионный фонд и взыскания по ним":</w:t>
      </w:r>
    </w:p>
    <w:bookmarkEnd w:id="140"/>
    <w:bookmarkStart w:name="z183" w:id="1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сроках исчисления (начисления) и перечисления обязательных пенсионных взносов работодателя в единый накопительный пенсионный фонд и взыскания по ним, утвержденных указанным постановлением:</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28 изложить в следующей редакции:</w:t>
      </w:r>
    </w:p>
    <w:bookmarkStart w:name="z185" w:id="142"/>
    <w:p>
      <w:pPr>
        <w:spacing w:after="0"/>
        <w:ind w:left="0"/>
        <w:jc w:val="both"/>
      </w:pPr>
      <w:r>
        <w:rPr>
          <w:rFonts w:ascii="Times New Roman"/>
          <w:b w:val="false"/>
          <w:i w:val="false"/>
          <w:color w:val="000000"/>
          <w:sz w:val="28"/>
        </w:rPr>
        <w:t>
      "2) электронным способом:</w:t>
      </w:r>
    </w:p>
    <w:bookmarkEnd w:id="142"/>
    <w:bookmarkStart w:name="z186" w:id="143"/>
    <w:p>
      <w:pPr>
        <w:spacing w:after="0"/>
        <w:ind w:left="0"/>
        <w:jc w:val="both"/>
      </w:pPr>
      <w:r>
        <w:rPr>
          <w:rFonts w:ascii="Times New Roman"/>
          <w:b w:val="false"/>
          <w:i w:val="false"/>
          <w:color w:val="000000"/>
          <w:sz w:val="28"/>
        </w:rPr>
        <w:t>
      с даты доставки уведомления в веб-приложение "Кабинет налогоплательщика".</w:t>
      </w:r>
    </w:p>
    <w:bookmarkEnd w:id="143"/>
    <w:bookmarkStart w:name="z187" w:id="144"/>
    <w:p>
      <w:pPr>
        <w:spacing w:after="0"/>
        <w:ind w:left="0"/>
        <w:jc w:val="both"/>
      </w:pPr>
      <w:r>
        <w:rPr>
          <w:rFonts w:ascii="Times New Roman"/>
          <w:b w:val="false"/>
          <w:i w:val="false"/>
          <w:color w:val="000000"/>
          <w:sz w:val="28"/>
        </w:rPr>
        <w:t>
      Данный способ распространяется на агента, взаимодействующего с органами государственных доходов электронным способом в соответствии с законодательством Республики Казахстан об электронном документе и электронной цифровой подписи;</w:t>
      </w:r>
    </w:p>
    <w:bookmarkEnd w:id="144"/>
    <w:bookmarkStart w:name="z188" w:id="145"/>
    <w:p>
      <w:pPr>
        <w:spacing w:after="0"/>
        <w:ind w:left="0"/>
        <w:jc w:val="both"/>
      </w:pPr>
      <w:r>
        <w:rPr>
          <w:rFonts w:ascii="Times New Roman"/>
          <w:b w:val="false"/>
          <w:i w:val="false"/>
          <w:color w:val="000000"/>
          <w:sz w:val="28"/>
        </w:rPr>
        <w:t>
      с даты доставки уведомления в личный кабинет пользователя на веб-портале "цифрового правительства".</w:t>
      </w:r>
    </w:p>
    <w:bookmarkEnd w:id="145"/>
    <w:bookmarkStart w:name="z189" w:id="146"/>
    <w:p>
      <w:pPr>
        <w:spacing w:after="0"/>
        <w:ind w:left="0"/>
        <w:jc w:val="both"/>
      </w:pPr>
      <w:r>
        <w:rPr>
          <w:rFonts w:ascii="Times New Roman"/>
          <w:b w:val="false"/>
          <w:i w:val="false"/>
          <w:color w:val="000000"/>
          <w:sz w:val="28"/>
        </w:rPr>
        <w:t>
      Данный способ распространяется на агента, зарегистрированного на веб-портале "цифрового правительства";".</w:t>
      </w:r>
    </w:p>
    <w:bookmarkEnd w:id="146"/>
    <w:bookmarkStart w:name="z190" w:id="147"/>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29 августа 2024 года № 705 "Об утверждении Правил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w:t>
      </w:r>
    </w:p>
    <w:bookmarkEnd w:id="147"/>
    <w:bookmarkStart w:name="z191" w:id="1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 утвержденных указанным постановлением:</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пункта 2 изложить в следующей редакции:</w:t>
      </w:r>
    </w:p>
    <w:bookmarkStart w:name="z193" w:id="149"/>
    <w:p>
      <w:pPr>
        <w:spacing w:after="0"/>
        <w:ind w:left="0"/>
        <w:jc w:val="both"/>
      </w:pPr>
      <w:r>
        <w:rPr>
          <w:rFonts w:ascii="Times New Roman"/>
          <w:b w:val="false"/>
          <w:i w:val="false"/>
          <w:color w:val="000000"/>
          <w:sz w:val="28"/>
        </w:rPr>
        <w:t>
      "12) цифровая система "Централизованный банк данных лиц, имеющих инвалидность" (далее – ЦС "ЦБДИ") – аппаратно-программный комплекс, предназначенный для автоматизации бизнес-процессов по установлению инвалидности, утрате трудоспособности, разработке индивидуальной программы абилитации и реабилитации, а также для хранения и обработки данных по лицам, прошедшим освидетельствование в отделах медико-социальной экспертизы;";</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95" w:id="150"/>
    <w:p>
      <w:pPr>
        <w:spacing w:after="0"/>
        <w:ind w:left="0"/>
        <w:jc w:val="both"/>
      </w:pPr>
      <w:r>
        <w:rPr>
          <w:rFonts w:ascii="Times New Roman"/>
          <w:b w:val="false"/>
          <w:i w:val="false"/>
          <w:color w:val="000000"/>
          <w:sz w:val="28"/>
        </w:rPr>
        <w:t>
      "5. Пенсионные выплаты назначаются пожизненно, производятся за текущий месяц и осуществляются по месяц смерти или получения из цифровых систем государственных органов сведений о недействительности всех документов, удостоверяющих личность гражданина Республики Казахстан, либо вида на жительство иностранца в Республике Казахстан, либо удостоверения лица без гражданства, выданного уполномоченным органом Республики Казахстан, в связи с выездом на постоянное место жительства либо аннулированием разрешения на постоянное проживание в Республике Казахстан, либо в связи с утратой гражданства Республики Казахстан, выходом из гражданства Республики Казахстан ЕНПФ включительно.";</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97" w:id="151"/>
    <w:p>
      <w:pPr>
        <w:spacing w:after="0"/>
        <w:ind w:left="0"/>
        <w:jc w:val="both"/>
      </w:pPr>
      <w:r>
        <w:rPr>
          <w:rFonts w:ascii="Times New Roman"/>
          <w:b w:val="false"/>
          <w:i w:val="false"/>
          <w:color w:val="000000"/>
          <w:sz w:val="28"/>
        </w:rPr>
        <w:t>
      "8. В случаях, если заявителями являются лица с инвалидностью первой и второй групп и инвалидность установлена бессрочно, ЕНПФ запрашивает сведения об установлении инвалидности получателю из ЦС "ЦБДИ".</w:t>
      </w:r>
    </w:p>
    <w:bookmarkEnd w:id="151"/>
    <w:bookmarkStart w:name="z198" w:id="152"/>
    <w:p>
      <w:pPr>
        <w:spacing w:after="0"/>
        <w:ind w:left="0"/>
        <w:jc w:val="both"/>
      </w:pPr>
      <w:r>
        <w:rPr>
          <w:rFonts w:ascii="Times New Roman"/>
          <w:b w:val="false"/>
          <w:i w:val="false"/>
          <w:color w:val="000000"/>
          <w:sz w:val="28"/>
        </w:rPr>
        <w:t>
      В случае отсутствия сведений в ЦС "ЦБДИ" о наличии у заявителя установленной инвалидности первой или второй группы бессрочно ЕНПФ отказывает в приеме заявления в день обращения заявителя с вручением расписки об отказе в приеме документов с указанием причины отказа по форме, утвержденной внутренним документом ЕНПФ.</w:t>
      </w:r>
    </w:p>
    <w:bookmarkEnd w:id="152"/>
    <w:bookmarkStart w:name="z199" w:id="153"/>
    <w:p>
      <w:pPr>
        <w:spacing w:after="0"/>
        <w:ind w:left="0"/>
        <w:jc w:val="both"/>
      </w:pPr>
      <w:r>
        <w:rPr>
          <w:rFonts w:ascii="Times New Roman"/>
          <w:b w:val="false"/>
          <w:i w:val="false"/>
          <w:color w:val="000000"/>
          <w:sz w:val="28"/>
        </w:rPr>
        <w:t>
      В случае снятия инвалидности первой или второй группы, установленной бессрочно, пенсионные выплаты прекращаются с месяца, следующего за месяцем получения сведений из ЦС "ЦБДИ" о снятии инвалидности.</w:t>
      </w:r>
    </w:p>
    <w:bookmarkEnd w:id="153"/>
    <w:bookmarkStart w:name="z200" w:id="154"/>
    <w:p>
      <w:pPr>
        <w:spacing w:after="0"/>
        <w:ind w:left="0"/>
        <w:jc w:val="both"/>
      </w:pPr>
      <w:r>
        <w:rPr>
          <w:rFonts w:ascii="Times New Roman"/>
          <w:b w:val="false"/>
          <w:i w:val="false"/>
          <w:color w:val="000000"/>
          <w:sz w:val="28"/>
        </w:rPr>
        <w:t>
      Порядок и сроки предоставления сведений о снятии инвалидности установлены соответствующим соглашением, заключенным между ЕНПФ и уполномоченным органом.";</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02" w:id="155"/>
    <w:p>
      <w:pPr>
        <w:spacing w:after="0"/>
        <w:ind w:left="0"/>
        <w:jc w:val="both"/>
      </w:pPr>
      <w:r>
        <w:rPr>
          <w:rFonts w:ascii="Times New Roman"/>
          <w:b w:val="false"/>
          <w:i w:val="false"/>
          <w:color w:val="000000"/>
          <w:sz w:val="28"/>
        </w:rPr>
        <w:t>
      "10. В целях осуществления пенсионных выплат ЕНПФ может использовать цифровые документы обратившихся лиц в соответствии с законодательством Республики Казахстан.</w:t>
      </w:r>
    </w:p>
    <w:bookmarkEnd w:id="155"/>
    <w:bookmarkStart w:name="z203" w:id="156"/>
    <w:p>
      <w:pPr>
        <w:spacing w:after="0"/>
        <w:ind w:left="0"/>
        <w:jc w:val="both"/>
      </w:pPr>
      <w:r>
        <w:rPr>
          <w:rFonts w:ascii="Times New Roman"/>
          <w:b w:val="false"/>
          <w:i w:val="false"/>
          <w:color w:val="000000"/>
          <w:sz w:val="28"/>
        </w:rPr>
        <w:t>
      Копия документа, удостоверяющего личность, на бумажном носителе представляется в случаях отсутствия интеграции с цифровыми объектами государственных органов и (или) государственных юридических лиц.";</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205" w:id="157"/>
    <w:p>
      <w:pPr>
        <w:spacing w:after="0"/>
        <w:ind w:left="0"/>
        <w:jc w:val="both"/>
      </w:pPr>
      <w:r>
        <w:rPr>
          <w:rFonts w:ascii="Times New Roman"/>
          <w:b w:val="false"/>
          <w:i w:val="false"/>
          <w:color w:val="000000"/>
          <w:sz w:val="28"/>
        </w:rPr>
        <w:t>
      "16. Основанием для прекращения пенсионных выплат из ЕНПФ получателю является получение сведений из цифровых систем государственных органов и (или) ЕНПФ о его смерти, недействительности всех документов, удостоверяющих личность гражданина Республики Казахстан, либо вида на жительство иностранца в Республике Казахстан, либо удостоверения лица без гражданства, выданного уполномоченным органом Республики Казахстан, в связи с выездом на постоянное место жительства за пределы Республики Казахстан, либо аннулированием разрешения на постоянное проживание в Республике Казахстан, либо в связи с утратой гражданства Республики Казахстан, выходом из гражданства Республики Казахстан, либо лишением гражданства Республики Казахстан.".</w:t>
      </w:r>
    </w:p>
    <w:bookmarkEnd w:id="157"/>
    <w:bookmarkStart w:name="z206" w:id="158"/>
    <w:p>
      <w:pPr>
        <w:spacing w:after="0"/>
        <w:ind w:left="0"/>
        <w:jc w:val="both"/>
      </w:pPr>
      <w:r>
        <w:rPr>
          <w:rFonts w:ascii="Times New Roman"/>
          <w:b w:val="false"/>
          <w:i w:val="false"/>
          <w:color w:val="000000"/>
          <w:sz w:val="28"/>
        </w:rPr>
        <w:t>
      _________________________________________</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 xml:space="preserve">к изменениям, которые </w:t>
            </w:r>
            <w:r>
              <w:br/>
            </w:r>
            <w:r>
              <w:rPr>
                <w:rFonts w:ascii="Times New Roman"/>
                <w:b w:val="false"/>
                <w:i w:val="false"/>
                <w:color w:val="000000"/>
                <w:sz w:val="20"/>
              </w:rPr>
              <w:t>вносятся в некоторые</w:t>
            </w:r>
            <w:r>
              <w:br/>
            </w:r>
            <w:r>
              <w:rPr>
                <w:rFonts w:ascii="Times New Roman"/>
                <w:b w:val="false"/>
                <w:i w:val="false"/>
                <w:color w:val="000000"/>
                <w:sz w:val="20"/>
              </w:rPr>
              <w:t>решения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Типовым правилам </w:t>
            </w:r>
            <w:r>
              <w:br/>
            </w:r>
            <w:r>
              <w:rPr>
                <w:rFonts w:ascii="Times New Roman"/>
                <w:b w:val="false"/>
                <w:i w:val="false"/>
                <w:color w:val="000000"/>
                <w:sz w:val="20"/>
              </w:rPr>
              <w:t>оказания социальной помощи,</w:t>
            </w:r>
            <w:r>
              <w:br/>
            </w:r>
            <w:r>
              <w:rPr>
                <w:rFonts w:ascii="Times New Roman"/>
                <w:b w:val="false"/>
                <w:i w:val="false"/>
                <w:color w:val="000000"/>
                <w:sz w:val="20"/>
              </w:rPr>
              <w:t>установления ее размеров и</w:t>
            </w:r>
            <w:r>
              <w:br/>
            </w:r>
            <w:r>
              <w:rPr>
                <w:rFonts w:ascii="Times New Roman"/>
                <w:b w:val="false"/>
                <w:i w:val="false"/>
                <w:color w:val="000000"/>
                <w:sz w:val="20"/>
              </w:rPr>
              <w:t>определения перечня</w:t>
            </w:r>
            <w:r>
              <w:br/>
            </w:r>
            <w:r>
              <w:rPr>
                <w:rFonts w:ascii="Times New Roman"/>
                <w:b w:val="false"/>
                <w:i w:val="false"/>
                <w:color w:val="000000"/>
                <w:sz w:val="20"/>
              </w:rPr>
              <w:t>отдельных категорий</w:t>
            </w:r>
            <w:r>
              <w:br/>
            </w:r>
            <w:r>
              <w:rPr>
                <w:rFonts w:ascii="Times New Roman"/>
                <w:b w:val="false"/>
                <w:i w:val="false"/>
                <w:color w:val="000000"/>
                <w:sz w:val="20"/>
              </w:rPr>
              <w:t>нуждающихся граждан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_______________________</w:t>
            </w:r>
          </w:p>
        </w:tc>
      </w:tr>
    </w:tbl>
    <w:bookmarkStart w:name="z210" w:id="159"/>
    <w:p>
      <w:pPr>
        <w:spacing w:after="0"/>
        <w:ind w:left="0"/>
        <w:jc w:val="left"/>
      </w:pPr>
      <w:r>
        <w:rPr>
          <w:rFonts w:ascii="Times New Roman"/>
          <w:b/>
          <w:i w:val="false"/>
          <w:color w:val="000000"/>
        </w:rPr>
        <w:t xml:space="preserve"> Заявление</w:t>
      </w:r>
    </w:p>
    <w:bookmarkEnd w:id="159"/>
    <w:bookmarkStart w:name="z211" w:id="160"/>
    <w:p>
      <w:pPr>
        <w:spacing w:after="0"/>
        <w:ind w:left="0"/>
        <w:jc w:val="both"/>
      </w:pPr>
      <w:r>
        <w:rPr>
          <w:rFonts w:ascii="Times New Roman"/>
          <w:b w:val="false"/>
          <w:i w:val="false"/>
          <w:color w:val="000000"/>
          <w:sz w:val="28"/>
        </w:rPr>
        <w:t>
      От гражданина (ки) _____________________________________________</w:t>
      </w:r>
    </w:p>
    <w:bookmarkEnd w:id="160"/>
    <w:bookmarkStart w:name="z212" w:id="161"/>
    <w:p>
      <w:pPr>
        <w:spacing w:after="0"/>
        <w:ind w:left="0"/>
        <w:jc w:val="both"/>
      </w:pPr>
      <w:r>
        <w:rPr>
          <w:rFonts w:ascii="Times New Roman"/>
          <w:b w:val="false"/>
          <w:i w:val="false"/>
          <w:color w:val="000000"/>
          <w:sz w:val="28"/>
        </w:rPr>
        <w:t>
      (фамилия, имя, отчество (при его наличии) заявителя)</w:t>
      </w:r>
    </w:p>
    <w:bookmarkEnd w:id="161"/>
    <w:bookmarkStart w:name="z213" w:id="162"/>
    <w:p>
      <w:pPr>
        <w:spacing w:after="0"/>
        <w:ind w:left="0"/>
        <w:jc w:val="both"/>
      </w:pPr>
      <w:r>
        <w:rPr>
          <w:rFonts w:ascii="Times New Roman"/>
          <w:b w:val="false"/>
          <w:i w:val="false"/>
          <w:color w:val="000000"/>
          <w:sz w:val="28"/>
        </w:rPr>
        <w:t>
      Дата рождения: "____" ________ года</w:t>
      </w:r>
    </w:p>
    <w:bookmarkEnd w:id="162"/>
    <w:bookmarkStart w:name="z214" w:id="163"/>
    <w:p>
      <w:pPr>
        <w:spacing w:after="0"/>
        <w:ind w:left="0"/>
        <w:jc w:val="both"/>
      </w:pPr>
      <w:r>
        <w:rPr>
          <w:rFonts w:ascii="Times New Roman"/>
          <w:b w:val="false"/>
          <w:i w:val="false"/>
          <w:color w:val="000000"/>
          <w:sz w:val="28"/>
        </w:rPr>
        <w:t>
      Индивидуальный идентификационный номер: _______________________</w:t>
      </w:r>
    </w:p>
    <w:bookmarkEnd w:id="163"/>
    <w:bookmarkStart w:name="z215" w:id="164"/>
    <w:p>
      <w:pPr>
        <w:spacing w:after="0"/>
        <w:ind w:left="0"/>
        <w:jc w:val="both"/>
      </w:pPr>
      <w:r>
        <w:rPr>
          <w:rFonts w:ascii="Times New Roman"/>
          <w:b w:val="false"/>
          <w:i w:val="false"/>
          <w:color w:val="000000"/>
          <w:sz w:val="28"/>
        </w:rPr>
        <w:t>
      Вид документа, удостоверяющего личность: _________________________</w:t>
      </w:r>
    </w:p>
    <w:bookmarkEnd w:id="164"/>
    <w:bookmarkStart w:name="z216" w:id="165"/>
    <w:p>
      <w:pPr>
        <w:spacing w:after="0"/>
        <w:ind w:left="0"/>
        <w:jc w:val="both"/>
      </w:pPr>
      <w:r>
        <w:rPr>
          <w:rFonts w:ascii="Times New Roman"/>
          <w:b w:val="false"/>
          <w:i w:val="false"/>
          <w:color w:val="000000"/>
          <w:sz w:val="28"/>
        </w:rPr>
        <w:t>
      Серия документа: ____ номер документа: ________ кем выдан: _________</w:t>
      </w:r>
    </w:p>
    <w:bookmarkEnd w:id="165"/>
    <w:bookmarkStart w:name="z217" w:id="166"/>
    <w:p>
      <w:pPr>
        <w:spacing w:after="0"/>
        <w:ind w:left="0"/>
        <w:jc w:val="both"/>
      </w:pPr>
      <w:r>
        <w:rPr>
          <w:rFonts w:ascii="Times New Roman"/>
          <w:b w:val="false"/>
          <w:i w:val="false"/>
          <w:color w:val="000000"/>
          <w:sz w:val="28"/>
        </w:rPr>
        <w:t>
      Дата выдачи: "____" _____________ ______ года</w:t>
      </w:r>
    </w:p>
    <w:bookmarkEnd w:id="166"/>
    <w:bookmarkStart w:name="z218" w:id="167"/>
    <w:p>
      <w:pPr>
        <w:spacing w:after="0"/>
        <w:ind w:left="0"/>
        <w:jc w:val="both"/>
      </w:pPr>
      <w:r>
        <w:rPr>
          <w:rFonts w:ascii="Times New Roman"/>
          <w:b w:val="false"/>
          <w:i w:val="false"/>
          <w:color w:val="000000"/>
          <w:sz w:val="28"/>
        </w:rPr>
        <w:t>
      Адрес постоянного местожительства: _______________________________</w:t>
      </w:r>
    </w:p>
    <w:bookmarkEnd w:id="167"/>
    <w:bookmarkStart w:name="z219" w:id="168"/>
    <w:p>
      <w:pPr>
        <w:spacing w:after="0"/>
        <w:ind w:left="0"/>
        <w:jc w:val="both"/>
      </w:pPr>
      <w:r>
        <w:rPr>
          <w:rFonts w:ascii="Times New Roman"/>
          <w:b w:val="false"/>
          <w:i w:val="false"/>
          <w:color w:val="000000"/>
          <w:sz w:val="28"/>
        </w:rPr>
        <w:t>
      Область ________________________________________________________</w:t>
      </w:r>
    </w:p>
    <w:bookmarkEnd w:id="168"/>
    <w:bookmarkStart w:name="z220" w:id="169"/>
    <w:p>
      <w:pPr>
        <w:spacing w:after="0"/>
        <w:ind w:left="0"/>
        <w:jc w:val="both"/>
      </w:pPr>
      <w:r>
        <w:rPr>
          <w:rFonts w:ascii="Times New Roman"/>
          <w:b w:val="false"/>
          <w:i w:val="false"/>
          <w:color w:val="000000"/>
          <w:sz w:val="28"/>
        </w:rPr>
        <w:t>
      город (район) _____________________ село _________________________</w:t>
      </w:r>
    </w:p>
    <w:bookmarkEnd w:id="169"/>
    <w:bookmarkStart w:name="z221" w:id="170"/>
    <w:p>
      <w:pPr>
        <w:spacing w:after="0"/>
        <w:ind w:left="0"/>
        <w:jc w:val="both"/>
      </w:pPr>
      <w:r>
        <w:rPr>
          <w:rFonts w:ascii="Times New Roman"/>
          <w:b w:val="false"/>
          <w:i w:val="false"/>
          <w:color w:val="000000"/>
          <w:sz w:val="28"/>
        </w:rPr>
        <w:t>
      улица (микрорайон) ______________________ дом ______ квартира _____</w:t>
      </w:r>
    </w:p>
    <w:bookmarkEnd w:id="170"/>
    <w:bookmarkStart w:name="z222" w:id="171"/>
    <w:p>
      <w:pPr>
        <w:spacing w:after="0"/>
        <w:ind w:left="0"/>
        <w:jc w:val="both"/>
      </w:pPr>
      <w:r>
        <w:rPr>
          <w:rFonts w:ascii="Times New Roman"/>
          <w:b w:val="false"/>
          <w:i w:val="false"/>
          <w:color w:val="000000"/>
          <w:sz w:val="28"/>
        </w:rPr>
        <w:t>
      Банковские реквизиты: ___________________________________________</w:t>
      </w:r>
    </w:p>
    <w:bookmarkEnd w:id="171"/>
    <w:bookmarkStart w:name="z223" w:id="172"/>
    <w:p>
      <w:pPr>
        <w:spacing w:after="0"/>
        <w:ind w:left="0"/>
        <w:jc w:val="both"/>
      </w:pPr>
      <w:r>
        <w:rPr>
          <w:rFonts w:ascii="Times New Roman"/>
          <w:b w:val="false"/>
          <w:i w:val="false"/>
          <w:color w:val="000000"/>
          <w:sz w:val="28"/>
        </w:rPr>
        <w:t>
      Наименование банка_____________________________________________</w:t>
      </w:r>
    </w:p>
    <w:bookmarkEnd w:id="172"/>
    <w:bookmarkStart w:name="z224" w:id="173"/>
    <w:p>
      <w:pPr>
        <w:spacing w:after="0"/>
        <w:ind w:left="0"/>
        <w:jc w:val="both"/>
      </w:pPr>
      <w:r>
        <w:rPr>
          <w:rFonts w:ascii="Times New Roman"/>
          <w:b w:val="false"/>
          <w:i w:val="false"/>
          <w:color w:val="000000"/>
          <w:sz w:val="28"/>
        </w:rPr>
        <w:t>
      Банковский счет № _______________________________</w:t>
      </w:r>
    </w:p>
    <w:bookmarkEnd w:id="173"/>
    <w:bookmarkStart w:name="z225" w:id="174"/>
    <w:p>
      <w:pPr>
        <w:spacing w:after="0"/>
        <w:ind w:left="0"/>
        <w:jc w:val="both"/>
      </w:pPr>
      <w:r>
        <w:rPr>
          <w:rFonts w:ascii="Times New Roman"/>
          <w:b w:val="false"/>
          <w:i w:val="false"/>
          <w:color w:val="000000"/>
          <w:sz w:val="28"/>
        </w:rPr>
        <w:t>
      Телефон ___________________________</w:t>
      </w:r>
    </w:p>
    <w:bookmarkEnd w:id="174"/>
    <w:bookmarkStart w:name="z226" w:id="175"/>
    <w:p>
      <w:pPr>
        <w:spacing w:after="0"/>
        <w:ind w:left="0"/>
        <w:jc w:val="both"/>
      </w:pPr>
      <w:r>
        <w:rPr>
          <w:rFonts w:ascii="Times New Roman"/>
          <w:b w:val="false"/>
          <w:i w:val="false"/>
          <w:color w:val="000000"/>
          <w:sz w:val="28"/>
        </w:rPr>
        <w:t>
      Прошу назначить мне социальную помощь _________________________</w:t>
      </w:r>
    </w:p>
    <w:bookmarkEnd w:id="175"/>
    <w:bookmarkStart w:name="z227" w:id="176"/>
    <w:p>
      <w:pPr>
        <w:spacing w:after="0"/>
        <w:ind w:left="0"/>
        <w:jc w:val="both"/>
      </w:pPr>
      <w:r>
        <w:rPr>
          <w:rFonts w:ascii="Times New Roman"/>
          <w:b w:val="false"/>
          <w:i w:val="false"/>
          <w:color w:val="000000"/>
          <w:sz w:val="28"/>
        </w:rPr>
        <w:t>
      Перечень документов, приложенных к заявлению:</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 w:id="177"/>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 и использование сведений, составляющих охраняемую законом тайну, содержащихся в цифровых системах, необходимых при назначении (перерасчете) выплаты, а также при выполнении уполномоченным органом по оказанию социальной помощи своих обязательств в соответствии с законодательством Республики Казахстан.</w:t>
      </w:r>
    </w:p>
    <w:bookmarkEnd w:id="177"/>
    <w:bookmarkStart w:name="z229" w:id="178"/>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территориальных подразделениях акционерного общества "Казпочта".</w:t>
      </w:r>
    </w:p>
    <w:bookmarkEnd w:id="178"/>
    <w:bookmarkStart w:name="z230" w:id="179"/>
    <w:p>
      <w:pPr>
        <w:spacing w:after="0"/>
        <w:ind w:left="0"/>
        <w:jc w:val="both"/>
      </w:pPr>
      <w:r>
        <w:rPr>
          <w:rFonts w:ascii="Times New Roman"/>
          <w:b w:val="false"/>
          <w:i w:val="false"/>
          <w:color w:val="000000"/>
          <w:sz w:val="28"/>
        </w:rPr>
        <w:t>
      Обо всех изменениях местожительства (в том числе выезд за пределы Республики Казахстан), анкетных данных, банковских реквизитов обязуюсь сообщить в уполномоченный орган по оказанию социальной помощи в течение 10 (десять) рабочих дней.</w:t>
      </w:r>
    </w:p>
    <w:bookmarkEnd w:id="179"/>
    <w:bookmarkStart w:name="z231" w:id="180"/>
    <w:p>
      <w:pPr>
        <w:spacing w:after="0"/>
        <w:ind w:left="0"/>
        <w:jc w:val="both"/>
      </w:pPr>
      <w:r>
        <w:rPr>
          <w:rFonts w:ascii="Times New Roman"/>
          <w:b w:val="false"/>
          <w:i w:val="false"/>
          <w:color w:val="000000"/>
          <w:sz w:val="28"/>
        </w:rPr>
        <w:t>
      Уведомлен(а) о возможности открытия отдельного банковского счета для зачисления социальной помощи, выплачиваемой из местного бюджета, а также о том, что на деньги, находящиеся на таком счете, не допускается обращение взыскания третьими лицами.</w:t>
      </w:r>
    </w:p>
    <w:bookmarkEnd w:id="180"/>
    <w:bookmarkStart w:name="z232" w:id="181"/>
    <w:p>
      <w:pPr>
        <w:spacing w:after="0"/>
        <w:ind w:left="0"/>
        <w:jc w:val="both"/>
      </w:pPr>
      <w:r>
        <w:rPr>
          <w:rFonts w:ascii="Times New Roman"/>
          <w:b w:val="false"/>
          <w:i w:val="false"/>
          <w:color w:val="000000"/>
          <w:sz w:val="28"/>
        </w:rPr>
        <w:t>
      "____" ___________ 20____ года</w:t>
      </w:r>
    </w:p>
    <w:bookmarkEnd w:id="181"/>
    <w:bookmarkStart w:name="z233" w:id="182"/>
    <w:p>
      <w:pPr>
        <w:spacing w:after="0"/>
        <w:ind w:left="0"/>
        <w:jc w:val="both"/>
      </w:pPr>
      <w:r>
        <w:rPr>
          <w:rFonts w:ascii="Times New Roman"/>
          <w:b w:val="false"/>
          <w:i w:val="false"/>
          <w:color w:val="000000"/>
          <w:sz w:val="28"/>
        </w:rPr>
        <w:t>
      _______________________________________________________________</w:t>
      </w:r>
    </w:p>
    <w:bookmarkEnd w:id="182"/>
    <w:bookmarkStart w:name="z234" w:id="183"/>
    <w:p>
      <w:pPr>
        <w:spacing w:after="0"/>
        <w:ind w:left="0"/>
        <w:jc w:val="both"/>
      </w:pPr>
      <w:r>
        <w:rPr>
          <w:rFonts w:ascii="Times New Roman"/>
          <w:b w:val="false"/>
          <w:i w:val="false"/>
          <w:color w:val="000000"/>
          <w:sz w:val="28"/>
        </w:rPr>
        <w:t>
      (фамилия, имя, отчество (при его наличии), подпись заявителя (законного представителя)</w:t>
      </w:r>
    </w:p>
    <w:bookmarkEnd w:id="183"/>
    <w:bookmarkStart w:name="z235" w:id="184"/>
    <w:p>
      <w:pPr>
        <w:spacing w:after="0"/>
        <w:ind w:left="0"/>
        <w:jc w:val="both"/>
      </w:pPr>
      <w:r>
        <w:rPr>
          <w:rFonts w:ascii="Times New Roman"/>
          <w:b w:val="false"/>
          <w:i w:val="false"/>
          <w:color w:val="000000"/>
          <w:sz w:val="28"/>
        </w:rPr>
        <w:t>
      Документы принял:</w:t>
      </w:r>
    </w:p>
    <w:bookmarkEnd w:id="184"/>
    <w:bookmarkStart w:name="z236" w:id="185"/>
    <w:p>
      <w:pPr>
        <w:spacing w:after="0"/>
        <w:ind w:left="0"/>
        <w:jc w:val="both"/>
      </w:pPr>
      <w:r>
        <w:rPr>
          <w:rFonts w:ascii="Times New Roman"/>
          <w:b w:val="false"/>
          <w:i w:val="false"/>
          <w:color w:val="000000"/>
          <w:sz w:val="28"/>
        </w:rPr>
        <w:t>
      _______________________________________________________________</w:t>
      </w:r>
    </w:p>
    <w:bookmarkEnd w:id="185"/>
    <w:bookmarkStart w:name="z237" w:id="186"/>
    <w:p>
      <w:pPr>
        <w:spacing w:after="0"/>
        <w:ind w:left="0"/>
        <w:jc w:val="both"/>
      </w:pPr>
      <w:r>
        <w:rPr>
          <w:rFonts w:ascii="Times New Roman"/>
          <w:b w:val="false"/>
          <w:i w:val="false"/>
          <w:color w:val="000000"/>
          <w:sz w:val="28"/>
        </w:rPr>
        <w:t>
      (фамилия, имя, отчество (при его наличии), должность и подпись лица, принявшего заявление)</w:t>
      </w:r>
    </w:p>
    <w:bookmarkEnd w:id="186"/>
    <w:bookmarkStart w:name="z238" w:id="187"/>
    <w:p>
      <w:pPr>
        <w:spacing w:after="0"/>
        <w:ind w:left="0"/>
        <w:jc w:val="both"/>
      </w:pPr>
      <w:r>
        <w:rPr>
          <w:rFonts w:ascii="Times New Roman"/>
          <w:b w:val="false"/>
          <w:i w:val="false"/>
          <w:color w:val="000000"/>
          <w:sz w:val="28"/>
        </w:rPr>
        <w:t>
      "____" ____________ 20____ года.</w:t>
      </w:r>
    </w:p>
    <w:bookmarkEnd w:id="187"/>
    <w:bookmarkStart w:name="z239" w:id="188"/>
    <w:p>
      <w:pPr>
        <w:spacing w:after="0"/>
        <w:ind w:left="0"/>
        <w:jc w:val="both"/>
      </w:pPr>
      <w:r>
        <w:rPr>
          <w:rFonts w:ascii="Times New Roman"/>
          <w:b w:val="false"/>
          <w:i w:val="false"/>
          <w:color w:val="000000"/>
          <w:sz w:val="28"/>
        </w:rPr>
        <w:t>
      _______________________________________</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изменениям, которые </w:t>
            </w:r>
            <w:r>
              <w:br/>
            </w:r>
            <w:r>
              <w:rPr>
                <w:rFonts w:ascii="Times New Roman"/>
                <w:b w:val="false"/>
                <w:i w:val="false"/>
                <w:color w:val="000000"/>
                <w:sz w:val="20"/>
              </w:rPr>
              <w:t xml:space="preserve">вносятся в некоторые </w:t>
            </w:r>
            <w:r>
              <w:br/>
            </w:r>
            <w:r>
              <w:rPr>
                <w:rFonts w:ascii="Times New Roman"/>
                <w:b w:val="false"/>
                <w:i w:val="false"/>
                <w:color w:val="000000"/>
                <w:sz w:val="20"/>
              </w:rPr>
              <w:t>решения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к Типовым правилам </w:t>
            </w:r>
            <w:r>
              <w:br/>
            </w:r>
            <w:r>
              <w:rPr>
                <w:rFonts w:ascii="Times New Roman"/>
                <w:b w:val="false"/>
                <w:i w:val="false"/>
                <w:color w:val="000000"/>
                <w:sz w:val="20"/>
              </w:rPr>
              <w:t>оказания социальной помощи,</w:t>
            </w:r>
            <w:r>
              <w:br/>
            </w:r>
            <w:r>
              <w:rPr>
                <w:rFonts w:ascii="Times New Roman"/>
                <w:b w:val="false"/>
                <w:i w:val="false"/>
                <w:color w:val="000000"/>
                <w:sz w:val="20"/>
              </w:rPr>
              <w:t>установления ее размеров и</w:t>
            </w:r>
            <w:r>
              <w:br/>
            </w:r>
            <w:r>
              <w:rPr>
                <w:rFonts w:ascii="Times New Roman"/>
                <w:b w:val="false"/>
                <w:i w:val="false"/>
                <w:color w:val="000000"/>
                <w:sz w:val="20"/>
              </w:rPr>
              <w:t>определения перечня</w:t>
            </w:r>
            <w:r>
              <w:br/>
            </w:r>
            <w:r>
              <w:rPr>
                <w:rFonts w:ascii="Times New Roman"/>
                <w:b w:val="false"/>
                <w:i w:val="false"/>
                <w:color w:val="000000"/>
                <w:sz w:val="20"/>
              </w:rPr>
              <w:t>отдельных категорий</w:t>
            </w:r>
            <w:r>
              <w:br/>
            </w:r>
            <w:r>
              <w:rPr>
                <w:rFonts w:ascii="Times New Roman"/>
                <w:b w:val="false"/>
                <w:i w:val="false"/>
                <w:color w:val="000000"/>
                <w:sz w:val="20"/>
              </w:rPr>
              <w:t>нуждающихся граждан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w:t>
            </w:r>
          </w:p>
        </w:tc>
      </w:tr>
    </w:tbl>
    <w:bookmarkStart w:name="z243" w:id="189"/>
    <w:p>
      <w:pPr>
        <w:spacing w:after="0"/>
        <w:ind w:left="0"/>
        <w:jc w:val="left"/>
      </w:pPr>
      <w:r>
        <w:rPr>
          <w:rFonts w:ascii="Times New Roman"/>
          <w:b/>
          <w:i w:val="false"/>
          <w:color w:val="000000"/>
        </w:rPr>
        <w:t xml:space="preserve"> Заявление на оказание социальной помощи через веб-портал "цифровое правительство"</w:t>
      </w:r>
    </w:p>
    <w:bookmarkEnd w:id="189"/>
    <w:bookmarkStart w:name="z244" w:id="190"/>
    <w:p>
      <w:pPr>
        <w:spacing w:after="0"/>
        <w:ind w:left="0"/>
        <w:jc w:val="both"/>
      </w:pPr>
      <w:r>
        <w:rPr>
          <w:rFonts w:ascii="Times New Roman"/>
          <w:b w:val="false"/>
          <w:i w:val="false"/>
          <w:color w:val="000000"/>
          <w:sz w:val="28"/>
        </w:rPr>
        <w:t>
      От гражданина (ки) ______________________________________________</w:t>
      </w:r>
    </w:p>
    <w:bookmarkEnd w:id="190"/>
    <w:bookmarkStart w:name="z245" w:id="191"/>
    <w:p>
      <w:pPr>
        <w:spacing w:after="0"/>
        <w:ind w:left="0"/>
        <w:jc w:val="both"/>
      </w:pPr>
      <w:r>
        <w:rPr>
          <w:rFonts w:ascii="Times New Roman"/>
          <w:b w:val="false"/>
          <w:i w:val="false"/>
          <w:color w:val="000000"/>
          <w:sz w:val="28"/>
        </w:rPr>
        <w:t>
      (фамилия, имя, отчество (при его наличии) заявителя)</w:t>
      </w:r>
    </w:p>
    <w:bookmarkEnd w:id="191"/>
    <w:bookmarkStart w:name="z246" w:id="192"/>
    <w:p>
      <w:pPr>
        <w:spacing w:after="0"/>
        <w:ind w:left="0"/>
        <w:jc w:val="both"/>
      </w:pPr>
      <w:r>
        <w:rPr>
          <w:rFonts w:ascii="Times New Roman"/>
          <w:b w:val="false"/>
          <w:i w:val="false"/>
          <w:color w:val="000000"/>
          <w:sz w:val="28"/>
        </w:rPr>
        <w:t>
      Дата рождения: _________________________________________________</w:t>
      </w:r>
    </w:p>
    <w:bookmarkEnd w:id="192"/>
    <w:bookmarkStart w:name="z247" w:id="193"/>
    <w:p>
      <w:pPr>
        <w:spacing w:after="0"/>
        <w:ind w:left="0"/>
        <w:jc w:val="both"/>
      </w:pPr>
      <w:r>
        <w:rPr>
          <w:rFonts w:ascii="Times New Roman"/>
          <w:b w:val="false"/>
          <w:i w:val="false"/>
          <w:color w:val="000000"/>
          <w:sz w:val="28"/>
        </w:rPr>
        <w:t>
      Индивидуальный идентификационный номер: _______________________</w:t>
      </w:r>
    </w:p>
    <w:bookmarkEnd w:id="193"/>
    <w:bookmarkStart w:name="z248" w:id="194"/>
    <w:p>
      <w:pPr>
        <w:spacing w:after="0"/>
        <w:ind w:left="0"/>
        <w:jc w:val="both"/>
      </w:pPr>
      <w:r>
        <w:rPr>
          <w:rFonts w:ascii="Times New Roman"/>
          <w:b w:val="false"/>
          <w:i w:val="false"/>
          <w:color w:val="000000"/>
          <w:sz w:val="28"/>
        </w:rPr>
        <w:t>
      Подтверждение государственных органов:</w:t>
      </w:r>
    </w:p>
    <w:bookmarkEnd w:id="194"/>
    <w:bookmarkStart w:name="z249" w:id="195"/>
    <w:p>
      <w:pPr>
        <w:spacing w:after="0"/>
        <w:ind w:left="0"/>
        <w:jc w:val="both"/>
      </w:pPr>
      <w:r>
        <w:rPr>
          <w:rFonts w:ascii="Times New Roman"/>
          <w:b w:val="false"/>
          <w:i w:val="false"/>
          <w:color w:val="000000"/>
          <w:sz w:val="28"/>
        </w:rPr>
        <w:t>
      Данные из цифровой системы "Государственная база данных "Физические лица"</w:t>
      </w:r>
    </w:p>
    <w:bookmarkEnd w:id="195"/>
    <w:bookmarkStart w:name="z250" w:id="196"/>
    <w:p>
      <w:pPr>
        <w:spacing w:after="0"/>
        <w:ind w:left="0"/>
        <w:jc w:val="both"/>
      </w:pPr>
      <w:r>
        <w:rPr>
          <w:rFonts w:ascii="Times New Roman"/>
          <w:b w:val="false"/>
          <w:i w:val="false"/>
          <w:color w:val="000000"/>
          <w:sz w:val="28"/>
        </w:rPr>
        <w:t>
      Сведения о заявителе:</w:t>
      </w:r>
    </w:p>
    <w:bookmarkEnd w:id="196"/>
    <w:bookmarkStart w:name="z251" w:id="197"/>
    <w:p>
      <w:pPr>
        <w:spacing w:after="0"/>
        <w:ind w:left="0"/>
        <w:jc w:val="both"/>
      </w:pPr>
      <w:r>
        <w:rPr>
          <w:rFonts w:ascii="Times New Roman"/>
          <w:b w:val="false"/>
          <w:i w:val="false"/>
          <w:color w:val="000000"/>
          <w:sz w:val="28"/>
        </w:rPr>
        <w:t>
      Вид документа, удостоверяющего личность: _________________________</w:t>
      </w:r>
    </w:p>
    <w:bookmarkEnd w:id="197"/>
    <w:bookmarkStart w:name="z252" w:id="198"/>
    <w:p>
      <w:pPr>
        <w:spacing w:after="0"/>
        <w:ind w:left="0"/>
        <w:jc w:val="both"/>
      </w:pPr>
      <w:r>
        <w:rPr>
          <w:rFonts w:ascii="Times New Roman"/>
          <w:b w:val="false"/>
          <w:i w:val="false"/>
          <w:color w:val="000000"/>
          <w:sz w:val="28"/>
        </w:rPr>
        <w:t>
      Серия документа: ________________________________________________</w:t>
      </w:r>
    </w:p>
    <w:bookmarkEnd w:id="198"/>
    <w:bookmarkStart w:name="z253" w:id="199"/>
    <w:p>
      <w:pPr>
        <w:spacing w:after="0"/>
        <w:ind w:left="0"/>
        <w:jc w:val="both"/>
      </w:pPr>
      <w:r>
        <w:rPr>
          <w:rFonts w:ascii="Times New Roman"/>
          <w:b w:val="false"/>
          <w:i w:val="false"/>
          <w:color w:val="000000"/>
          <w:sz w:val="28"/>
        </w:rPr>
        <w:t>
      Номер документа: _______________________________________________</w:t>
      </w:r>
    </w:p>
    <w:bookmarkEnd w:id="199"/>
    <w:bookmarkStart w:name="z254" w:id="200"/>
    <w:p>
      <w:pPr>
        <w:spacing w:after="0"/>
        <w:ind w:left="0"/>
        <w:jc w:val="both"/>
      </w:pPr>
      <w:r>
        <w:rPr>
          <w:rFonts w:ascii="Times New Roman"/>
          <w:b w:val="false"/>
          <w:i w:val="false"/>
          <w:color w:val="000000"/>
          <w:sz w:val="28"/>
        </w:rPr>
        <w:t>
      Кем выдан: _____________________________________________________</w:t>
      </w:r>
    </w:p>
    <w:bookmarkEnd w:id="200"/>
    <w:bookmarkStart w:name="z255" w:id="201"/>
    <w:p>
      <w:pPr>
        <w:spacing w:after="0"/>
        <w:ind w:left="0"/>
        <w:jc w:val="both"/>
      </w:pPr>
      <w:r>
        <w:rPr>
          <w:rFonts w:ascii="Times New Roman"/>
          <w:b w:val="false"/>
          <w:i w:val="false"/>
          <w:color w:val="000000"/>
          <w:sz w:val="28"/>
        </w:rPr>
        <w:t>
      Дата выдачи: ____________________________________________________</w:t>
      </w:r>
    </w:p>
    <w:bookmarkEnd w:id="201"/>
    <w:bookmarkStart w:name="z256" w:id="202"/>
    <w:p>
      <w:pPr>
        <w:spacing w:after="0"/>
        <w:ind w:left="0"/>
        <w:jc w:val="both"/>
      </w:pPr>
      <w:r>
        <w:rPr>
          <w:rFonts w:ascii="Times New Roman"/>
          <w:b w:val="false"/>
          <w:i w:val="false"/>
          <w:color w:val="000000"/>
          <w:sz w:val="28"/>
        </w:rPr>
        <w:t>
      Адрес постоянного места жительства:</w:t>
      </w:r>
    </w:p>
    <w:bookmarkEnd w:id="202"/>
    <w:bookmarkStart w:name="z257" w:id="203"/>
    <w:p>
      <w:pPr>
        <w:spacing w:after="0"/>
        <w:ind w:left="0"/>
        <w:jc w:val="both"/>
      </w:pPr>
      <w:r>
        <w:rPr>
          <w:rFonts w:ascii="Times New Roman"/>
          <w:b w:val="false"/>
          <w:i w:val="false"/>
          <w:color w:val="000000"/>
          <w:sz w:val="28"/>
        </w:rPr>
        <w:t>
      Область _____________________________ город (район) _______________</w:t>
      </w:r>
    </w:p>
    <w:bookmarkEnd w:id="203"/>
    <w:bookmarkStart w:name="z258" w:id="204"/>
    <w:p>
      <w:pPr>
        <w:spacing w:after="0"/>
        <w:ind w:left="0"/>
        <w:jc w:val="both"/>
      </w:pPr>
      <w:r>
        <w:rPr>
          <w:rFonts w:ascii="Times New Roman"/>
          <w:b w:val="false"/>
          <w:i w:val="false"/>
          <w:color w:val="000000"/>
          <w:sz w:val="28"/>
        </w:rPr>
        <w:t>
      село: _____________ улица (микрорайон) _________ дом ____ квартира _______________</w:t>
      </w:r>
    </w:p>
    <w:bookmarkEnd w:id="204"/>
    <w:bookmarkStart w:name="z259" w:id="205"/>
    <w:p>
      <w:pPr>
        <w:spacing w:after="0"/>
        <w:ind w:left="0"/>
        <w:jc w:val="both"/>
      </w:pPr>
      <w:r>
        <w:rPr>
          <w:rFonts w:ascii="Times New Roman"/>
          <w:b w:val="false"/>
          <w:i w:val="false"/>
          <w:color w:val="000000"/>
          <w:sz w:val="28"/>
        </w:rPr>
        <w:t>
      Прошу назначить мне социальную помощь _________________________</w:t>
      </w:r>
    </w:p>
    <w:bookmarkEnd w:id="205"/>
    <w:bookmarkStart w:name="z260" w:id="206"/>
    <w:p>
      <w:pPr>
        <w:spacing w:after="0"/>
        <w:ind w:left="0"/>
        <w:jc w:val="both"/>
      </w:pPr>
      <w:r>
        <w:rPr>
          <w:rFonts w:ascii="Times New Roman"/>
          <w:b w:val="false"/>
          <w:i w:val="false"/>
          <w:color w:val="000000"/>
          <w:sz w:val="28"/>
        </w:rPr>
        <w:t>
      Перечень документов, приложенных к заявлению:</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 w:id="207"/>
    <w:p>
      <w:pPr>
        <w:spacing w:after="0"/>
        <w:ind w:left="0"/>
        <w:jc w:val="both"/>
      </w:pPr>
      <w:r>
        <w:rPr>
          <w:rFonts w:ascii="Times New Roman"/>
          <w:b w:val="false"/>
          <w:i w:val="false"/>
          <w:color w:val="000000"/>
          <w:sz w:val="28"/>
        </w:rPr>
        <w:t>
      Банковские реквизиты: __________________________________________</w:t>
      </w:r>
    </w:p>
    <w:bookmarkEnd w:id="207"/>
    <w:bookmarkStart w:name="z262" w:id="208"/>
    <w:p>
      <w:pPr>
        <w:spacing w:after="0"/>
        <w:ind w:left="0"/>
        <w:jc w:val="both"/>
      </w:pPr>
      <w:r>
        <w:rPr>
          <w:rFonts w:ascii="Times New Roman"/>
          <w:b w:val="false"/>
          <w:i w:val="false"/>
          <w:color w:val="000000"/>
          <w:sz w:val="28"/>
        </w:rPr>
        <w:t>
      Наименование банка ____________________________________________</w:t>
      </w:r>
    </w:p>
    <w:bookmarkEnd w:id="208"/>
    <w:bookmarkStart w:name="z263" w:id="209"/>
    <w:p>
      <w:pPr>
        <w:spacing w:after="0"/>
        <w:ind w:left="0"/>
        <w:jc w:val="both"/>
      </w:pPr>
      <w:r>
        <w:rPr>
          <w:rFonts w:ascii="Times New Roman"/>
          <w:b w:val="false"/>
          <w:i w:val="false"/>
          <w:color w:val="000000"/>
          <w:sz w:val="28"/>
        </w:rPr>
        <w:t>
      Банковский счет № ______________________________________________</w:t>
      </w:r>
    </w:p>
    <w:bookmarkEnd w:id="209"/>
    <w:bookmarkStart w:name="z264" w:id="210"/>
    <w:p>
      <w:pPr>
        <w:spacing w:after="0"/>
        <w:ind w:left="0"/>
        <w:jc w:val="both"/>
      </w:pPr>
      <w:r>
        <w:rPr>
          <w:rFonts w:ascii="Times New Roman"/>
          <w:b w:val="false"/>
          <w:i w:val="false"/>
          <w:color w:val="000000"/>
          <w:sz w:val="28"/>
        </w:rPr>
        <w:t>
      Телефон _______________________________________________________</w:t>
      </w:r>
    </w:p>
    <w:bookmarkEnd w:id="210"/>
    <w:bookmarkStart w:name="z265" w:id="211"/>
    <w:p>
      <w:pPr>
        <w:spacing w:after="0"/>
        <w:ind w:left="0"/>
        <w:jc w:val="both"/>
      </w:pPr>
      <w:r>
        <w:rPr>
          <w:rFonts w:ascii="Times New Roman"/>
          <w:b w:val="false"/>
          <w:i w:val="false"/>
          <w:color w:val="000000"/>
          <w:sz w:val="28"/>
        </w:rPr>
        <w:t>
      Электронная почта ______________________________________________</w:t>
      </w:r>
    </w:p>
    <w:bookmarkEnd w:id="211"/>
    <w:bookmarkStart w:name="z266" w:id="212"/>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 и использование сведений, составляющих охраняемую законом тайну, содержащихся в цифровых системах, необходимых при назначении (перерасчете) выплаты, а также при выполнении уполномоченным органом по оказанию социальной помощи своих обязательств в соответствии с законодательством Республики Казахстан.</w:t>
      </w:r>
    </w:p>
    <w:bookmarkEnd w:id="212"/>
    <w:bookmarkStart w:name="z267" w:id="213"/>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территориальных подразделениях акционерного общества "Казпочта".</w:t>
      </w:r>
    </w:p>
    <w:bookmarkEnd w:id="213"/>
    <w:bookmarkStart w:name="z268" w:id="214"/>
    <w:p>
      <w:pPr>
        <w:spacing w:after="0"/>
        <w:ind w:left="0"/>
        <w:jc w:val="both"/>
      </w:pPr>
      <w:r>
        <w:rPr>
          <w:rFonts w:ascii="Times New Roman"/>
          <w:b w:val="false"/>
          <w:i w:val="false"/>
          <w:color w:val="000000"/>
          <w:sz w:val="28"/>
        </w:rPr>
        <w:t>
      Обо всех изменениях местожительства (в том числе выезд за пределы Республики Казахстан), анкетных данных, банковских реквизитов обязуюсь сообщить в уполномоченный орган по оказанию социальной помощи в течение 10 (десять) рабочих дней.</w:t>
      </w:r>
    </w:p>
    <w:bookmarkEnd w:id="214"/>
    <w:bookmarkStart w:name="z269" w:id="215"/>
    <w:p>
      <w:pPr>
        <w:spacing w:after="0"/>
        <w:ind w:left="0"/>
        <w:jc w:val="both"/>
      </w:pPr>
      <w:r>
        <w:rPr>
          <w:rFonts w:ascii="Times New Roman"/>
          <w:b w:val="false"/>
          <w:i w:val="false"/>
          <w:color w:val="000000"/>
          <w:sz w:val="28"/>
        </w:rPr>
        <w:t>
      Уведомлен(а) о возможности открытия отдельного банковского счета для зачисления социальной помощи, выплачиваемой из местного бюджета, а также о том, что на деньги, находящиеся на таком счете, не допускается обращение взыскания третьими лицами.</w:t>
      </w:r>
    </w:p>
    <w:bookmarkEnd w:id="215"/>
    <w:bookmarkStart w:name="z270" w:id="216"/>
    <w:p>
      <w:pPr>
        <w:spacing w:after="0"/>
        <w:ind w:left="0"/>
        <w:jc w:val="both"/>
      </w:pPr>
      <w:r>
        <w:rPr>
          <w:rFonts w:ascii="Times New Roman"/>
          <w:b w:val="false"/>
          <w:i w:val="false"/>
          <w:color w:val="000000"/>
          <w:sz w:val="28"/>
        </w:rPr>
        <w:t>
      Электронная цифровая подпись заявителя __________________________</w:t>
      </w:r>
    </w:p>
    <w:bookmarkEnd w:id="216"/>
    <w:bookmarkStart w:name="z271" w:id="217"/>
    <w:p>
      <w:pPr>
        <w:spacing w:after="0"/>
        <w:ind w:left="0"/>
        <w:jc w:val="both"/>
      </w:pPr>
      <w:r>
        <w:rPr>
          <w:rFonts w:ascii="Times New Roman"/>
          <w:b w:val="false"/>
          <w:i w:val="false"/>
          <w:color w:val="000000"/>
          <w:sz w:val="28"/>
        </w:rPr>
        <w:t>
      Дата и время подписания заявления:</w:t>
      </w:r>
    </w:p>
    <w:bookmarkEnd w:id="217"/>
    <w:bookmarkStart w:name="z272" w:id="218"/>
    <w:p>
      <w:pPr>
        <w:spacing w:after="0"/>
        <w:ind w:left="0"/>
        <w:jc w:val="both"/>
      </w:pPr>
      <w:r>
        <w:rPr>
          <w:rFonts w:ascii="Times New Roman"/>
          <w:b w:val="false"/>
          <w:i w:val="false"/>
          <w:color w:val="000000"/>
          <w:sz w:val="28"/>
        </w:rPr>
        <w:t>
      ____ .___. _____ год __ часов __ минут__ секунд</w:t>
      </w:r>
    </w:p>
    <w:bookmarkEnd w:id="218"/>
    <w:bookmarkStart w:name="z273" w:id="219"/>
    <w:p>
      <w:pPr>
        <w:spacing w:after="0"/>
        <w:ind w:left="0"/>
        <w:jc w:val="both"/>
      </w:pPr>
      <w:r>
        <w:rPr>
          <w:rFonts w:ascii="Times New Roman"/>
          <w:b w:val="false"/>
          <w:i w:val="false"/>
          <w:color w:val="000000"/>
          <w:sz w:val="28"/>
        </w:rPr>
        <w:t>
      ______________________________________________</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изменениям, которые </w:t>
            </w:r>
            <w:r>
              <w:br/>
            </w:r>
            <w:r>
              <w:rPr>
                <w:rFonts w:ascii="Times New Roman"/>
                <w:b w:val="false"/>
                <w:i w:val="false"/>
                <w:color w:val="000000"/>
                <w:sz w:val="20"/>
              </w:rPr>
              <w:t>вносятся в некоторые</w:t>
            </w:r>
            <w:r>
              <w:br/>
            </w:r>
            <w:r>
              <w:rPr>
                <w:rFonts w:ascii="Times New Roman"/>
                <w:b w:val="false"/>
                <w:i w:val="false"/>
                <w:color w:val="000000"/>
                <w:sz w:val="20"/>
              </w:rPr>
              <w:t>решения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 xml:space="preserve">к Типовым правилам </w:t>
            </w:r>
            <w:r>
              <w:br/>
            </w:r>
            <w:r>
              <w:rPr>
                <w:rFonts w:ascii="Times New Roman"/>
                <w:b w:val="false"/>
                <w:i w:val="false"/>
                <w:color w:val="000000"/>
                <w:sz w:val="20"/>
              </w:rPr>
              <w:t>оказания социальной помощи,</w:t>
            </w:r>
            <w:r>
              <w:br/>
            </w:r>
            <w:r>
              <w:rPr>
                <w:rFonts w:ascii="Times New Roman"/>
                <w:b w:val="false"/>
                <w:i w:val="false"/>
                <w:color w:val="000000"/>
                <w:sz w:val="20"/>
              </w:rPr>
              <w:t>установления ее размеров и</w:t>
            </w:r>
            <w:r>
              <w:br/>
            </w:r>
            <w:r>
              <w:rPr>
                <w:rFonts w:ascii="Times New Roman"/>
                <w:b w:val="false"/>
                <w:i w:val="false"/>
                <w:color w:val="000000"/>
                <w:sz w:val="20"/>
              </w:rPr>
              <w:t>определения перечня</w:t>
            </w:r>
            <w:r>
              <w:br/>
            </w:r>
            <w:r>
              <w:rPr>
                <w:rFonts w:ascii="Times New Roman"/>
                <w:b w:val="false"/>
                <w:i w:val="false"/>
                <w:color w:val="000000"/>
                <w:sz w:val="20"/>
              </w:rPr>
              <w:t>отдельных категорий</w:t>
            </w:r>
            <w:r>
              <w:br/>
            </w:r>
            <w:r>
              <w:rPr>
                <w:rFonts w:ascii="Times New Roman"/>
                <w:b w:val="false"/>
                <w:i w:val="false"/>
                <w:color w:val="000000"/>
                <w:sz w:val="20"/>
              </w:rPr>
              <w:t>нуждающихся граждан</w:t>
            </w:r>
          </w:p>
        </w:tc>
      </w:tr>
    </w:tbl>
    <w:bookmarkStart w:name="z276" w:id="220"/>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организаций</w:t>
      </w:r>
    </w:p>
    <w:bookmarkEnd w:id="220"/>
    <w:bookmarkStart w:name="z277" w:id="221"/>
    <w:p>
      <w:pPr>
        <w:spacing w:after="0"/>
        <w:ind w:left="0"/>
        <w:jc w:val="both"/>
      </w:pPr>
      <w:r>
        <w:rPr>
          <w:rFonts w:ascii="Times New Roman"/>
          <w:b w:val="false"/>
          <w:i w:val="false"/>
          <w:color w:val="000000"/>
          <w:sz w:val="28"/>
        </w:rPr>
        <w:t>
      Для получения социальной помощи отдельным категориям нуждающихся граждан формируются запросы по ИИН заявителя, членов семьи в цифровые системы государственных органов и (или) организаций через шлюз "цифровое правительство" для получения следующих сведений:</w:t>
      </w:r>
    </w:p>
    <w:bookmarkEnd w:id="221"/>
    <w:bookmarkStart w:name="z278" w:id="222"/>
    <w:p>
      <w:pPr>
        <w:spacing w:after="0"/>
        <w:ind w:left="0"/>
        <w:jc w:val="both"/>
      </w:pPr>
      <w:r>
        <w:rPr>
          <w:rFonts w:ascii="Times New Roman"/>
          <w:b w:val="false"/>
          <w:i w:val="false"/>
          <w:color w:val="000000"/>
          <w:sz w:val="28"/>
        </w:rPr>
        <w:t>
      1) удостоверяющих личность из ГБД ФЛ;</w:t>
      </w:r>
    </w:p>
    <w:bookmarkEnd w:id="222"/>
    <w:bookmarkStart w:name="z279" w:id="223"/>
    <w:p>
      <w:pPr>
        <w:spacing w:after="0"/>
        <w:ind w:left="0"/>
        <w:jc w:val="both"/>
      </w:pPr>
      <w:r>
        <w:rPr>
          <w:rFonts w:ascii="Times New Roman"/>
          <w:b w:val="false"/>
          <w:i w:val="false"/>
          <w:color w:val="000000"/>
          <w:sz w:val="28"/>
        </w:rPr>
        <w:t>
      2) о регистрации по постоянному месту жительства заявителя из ГБД ФЛ;</w:t>
      </w:r>
    </w:p>
    <w:bookmarkEnd w:id="223"/>
    <w:bookmarkStart w:name="z280" w:id="224"/>
    <w:p>
      <w:pPr>
        <w:spacing w:after="0"/>
        <w:ind w:left="0"/>
        <w:jc w:val="both"/>
      </w:pPr>
      <w:r>
        <w:rPr>
          <w:rFonts w:ascii="Times New Roman"/>
          <w:b w:val="false"/>
          <w:i w:val="false"/>
          <w:color w:val="000000"/>
          <w:sz w:val="28"/>
        </w:rPr>
        <w:t>
      3) о банковских реквизитах в уполномоченной организации по выплате социальной помощи;</w:t>
      </w:r>
    </w:p>
    <w:bookmarkEnd w:id="224"/>
    <w:bookmarkStart w:name="z281" w:id="225"/>
    <w:p>
      <w:pPr>
        <w:spacing w:after="0"/>
        <w:ind w:left="0"/>
        <w:jc w:val="both"/>
      </w:pPr>
      <w:r>
        <w:rPr>
          <w:rFonts w:ascii="Times New Roman"/>
          <w:b w:val="false"/>
          <w:i w:val="false"/>
          <w:color w:val="000000"/>
          <w:sz w:val="28"/>
        </w:rPr>
        <w:t>
      4) о кадастровом номере и адресе недвижимости в ЦС "ЕГКН";</w:t>
      </w:r>
    </w:p>
    <w:bookmarkEnd w:id="225"/>
    <w:bookmarkStart w:name="z282" w:id="226"/>
    <w:p>
      <w:pPr>
        <w:spacing w:after="0"/>
        <w:ind w:left="0"/>
        <w:jc w:val="both"/>
      </w:pPr>
      <w:r>
        <w:rPr>
          <w:rFonts w:ascii="Times New Roman"/>
          <w:b w:val="false"/>
          <w:i w:val="false"/>
          <w:color w:val="000000"/>
          <w:sz w:val="28"/>
        </w:rPr>
        <w:t>
      5) по свидетельству о рождении ребенка (детей) или выписке из актовой записи о рождении в ЦС "ЗАГС" (записи актов гражданского состояния);</w:t>
      </w:r>
    </w:p>
    <w:bookmarkEnd w:id="226"/>
    <w:bookmarkStart w:name="z283" w:id="227"/>
    <w:p>
      <w:pPr>
        <w:spacing w:after="0"/>
        <w:ind w:left="0"/>
        <w:jc w:val="both"/>
      </w:pPr>
      <w:r>
        <w:rPr>
          <w:rFonts w:ascii="Times New Roman"/>
          <w:b w:val="false"/>
          <w:i w:val="false"/>
          <w:color w:val="000000"/>
          <w:sz w:val="28"/>
        </w:rPr>
        <w:t>
      6) по свидетельству о заключении брака в ЦС "ЗАГС" (записи актов гражданского состояния);</w:t>
      </w:r>
    </w:p>
    <w:bookmarkEnd w:id="227"/>
    <w:bookmarkStart w:name="z284" w:id="228"/>
    <w:p>
      <w:pPr>
        <w:spacing w:after="0"/>
        <w:ind w:left="0"/>
        <w:jc w:val="both"/>
      </w:pPr>
      <w:r>
        <w:rPr>
          <w:rFonts w:ascii="Times New Roman"/>
          <w:b w:val="false"/>
          <w:i w:val="false"/>
          <w:color w:val="000000"/>
          <w:sz w:val="28"/>
        </w:rPr>
        <w:t>
      7) по документам об установлении опеки (попечительства) в ЦС "НОБД";</w:t>
      </w:r>
    </w:p>
    <w:bookmarkEnd w:id="228"/>
    <w:bookmarkStart w:name="z285" w:id="229"/>
    <w:p>
      <w:pPr>
        <w:spacing w:after="0"/>
        <w:ind w:left="0"/>
        <w:jc w:val="both"/>
      </w:pPr>
      <w:r>
        <w:rPr>
          <w:rFonts w:ascii="Times New Roman"/>
          <w:b w:val="false"/>
          <w:i w:val="false"/>
          <w:color w:val="000000"/>
          <w:sz w:val="28"/>
        </w:rPr>
        <w:t>
      8) о регистрации по постоянному месту жительства опекаемого старше 14 лет из ГБД ФЛ;</w:t>
      </w:r>
    </w:p>
    <w:bookmarkEnd w:id="229"/>
    <w:bookmarkStart w:name="z286" w:id="230"/>
    <w:p>
      <w:pPr>
        <w:spacing w:after="0"/>
        <w:ind w:left="0"/>
        <w:jc w:val="both"/>
      </w:pPr>
      <w:r>
        <w:rPr>
          <w:rFonts w:ascii="Times New Roman"/>
          <w:b w:val="false"/>
          <w:i w:val="false"/>
          <w:color w:val="000000"/>
          <w:sz w:val="28"/>
        </w:rPr>
        <w:t>
      9) сведений состоящих на Д-учете физического лица в ЦС "ЭРДБ".</w:t>
      </w:r>
    </w:p>
    <w:bookmarkEnd w:id="230"/>
    <w:bookmarkStart w:name="z287" w:id="231"/>
    <w:p>
      <w:pPr>
        <w:spacing w:after="0"/>
        <w:ind w:left="0"/>
        <w:jc w:val="both"/>
      </w:pPr>
      <w:r>
        <w:rPr>
          <w:rFonts w:ascii="Times New Roman"/>
          <w:b w:val="false"/>
          <w:i w:val="false"/>
          <w:color w:val="000000"/>
          <w:sz w:val="28"/>
        </w:rPr>
        <w:t>
      Электронные документы, подтверждающие запрашиваемые сведения из ЦС государственных органов и (или) организации и ЦС БВУ, удостоверяются ЭЦП соответствующих государственных органов и (или) организаций, БВУ через шлюз "цифровое правительство", а также ЭЦП осуществившего запрос работника отделения государственной корпорации или заявителя.</w:t>
      </w:r>
    </w:p>
    <w:bookmarkEnd w:id="231"/>
    <w:bookmarkStart w:name="z288" w:id="232"/>
    <w:p>
      <w:pPr>
        <w:spacing w:after="0"/>
        <w:ind w:left="0"/>
        <w:jc w:val="both"/>
      </w:pPr>
      <w:r>
        <w:rPr>
          <w:rFonts w:ascii="Times New Roman"/>
          <w:b w:val="false"/>
          <w:i w:val="false"/>
          <w:color w:val="000000"/>
          <w:sz w:val="28"/>
        </w:rPr>
        <w:t>
      Примечание: расшифровка аббревиатур:</w:t>
      </w:r>
    </w:p>
    <w:bookmarkEnd w:id="232"/>
    <w:bookmarkStart w:name="z289" w:id="233"/>
    <w:p>
      <w:pPr>
        <w:spacing w:after="0"/>
        <w:ind w:left="0"/>
        <w:jc w:val="both"/>
      </w:pPr>
      <w:r>
        <w:rPr>
          <w:rFonts w:ascii="Times New Roman"/>
          <w:b w:val="false"/>
          <w:i w:val="false"/>
          <w:color w:val="000000"/>
          <w:sz w:val="28"/>
        </w:rPr>
        <w:t>
      ГБД ФЛ – государственная база данных "Физические лица";</w:t>
      </w:r>
    </w:p>
    <w:bookmarkEnd w:id="233"/>
    <w:bookmarkStart w:name="z290" w:id="234"/>
    <w:p>
      <w:pPr>
        <w:spacing w:after="0"/>
        <w:ind w:left="0"/>
        <w:jc w:val="both"/>
      </w:pPr>
      <w:r>
        <w:rPr>
          <w:rFonts w:ascii="Times New Roman"/>
          <w:b w:val="false"/>
          <w:i w:val="false"/>
          <w:color w:val="000000"/>
          <w:sz w:val="28"/>
        </w:rPr>
        <w:t>
      ЦС "ЕГКН" – цифровая система "Единый государственный кадастр недвижимости";</w:t>
      </w:r>
    </w:p>
    <w:bookmarkEnd w:id="234"/>
    <w:bookmarkStart w:name="z291" w:id="235"/>
    <w:p>
      <w:pPr>
        <w:spacing w:after="0"/>
        <w:ind w:left="0"/>
        <w:jc w:val="both"/>
      </w:pPr>
      <w:r>
        <w:rPr>
          <w:rFonts w:ascii="Times New Roman"/>
          <w:b w:val="false"/>
          <w:i w:val="false"/>
          <w:color w:val="000000"/>
          <w:sz w:val="28"/>
        </w:rPr>
        <w:t>
      ЦС – цифровая система;</w:t>
      </w:r>
    </w:p>
    <w:bookmarkEnd w:id="235"/>
    <w:bookmarkStart w:name="z292" w:id="236"/>
    <w:p>
      <w:pPr>
        <w:spacing w:after="0"/>
        <w:ind w:left="0"/>
        <w:jc w:val="both"/>
      </w:pPr>
      <w:r>
        <w:rPr>
          <w:rFonts w:ascii="Times New Roman"/>
          <w:b w:val="false"/>
          <w:i w:val="false"/>
          <w:color w:val="000000"/>
          <w:sz w:val="28"/>
        </w:rPr>
        <w:t>
      ЦС "ЗАГС" – цифровая система актов гражданского состояния;</w:t>
      </w:r>
    </w:p>
    <w:bookmarkEnd w:id="236"/>
    <w:bookmarkStart w:name="z293" w:id="237"/>
    <w:p>
      <w:pPr>
        <w:spacing w:after="0"/>
        <w:ind w:left="0"/>
        <w:jc w:val="both"/>
      </w:pPr>
      <w:r>
        <w:rPr>
          <w:rFonts w:ascii="Times New Roman"/>
          <w:b w:val="false"/>
          <w:i w:val="false"/>
          <w:color w:val="000000"/>
          <w:sz w:val="28"/>
        </w:rPr>
        <w:t>
      ЦС "НОБД" – цифровая система "Национальная образовательная база данных";</w:t>
      </w:r>
    </w:p>
    <w:bookmarkEnd w:id="237"/>
    <w:bookmarkStart w:name="z294" w:id="238"/>
    <w:p>
      <w:pPr>
        <w:spacing w:after="0"/>
        <w:ind w:left="0"/>
        <w:jc w:val="both"/>
      </w:pPr>
      <w:r>
        <w:rPr>
          <w:rFonts w:ascii="Times New Roman"/>
          <w:b w:val="false"/>
          <w:i w:val="false"/>
          <w:color w:val="000000"/>
          <w:sz w:val="28"/>
        </w:rPr>
        <w:t>
      ЦС "ЭРДБ" – цифровая система "Электронный регистр диспансерных больных";</w:t>
      </w:r>
    </w:p>
    <w:bookmarkEnd w:id="238"/>
    <w:bookmarkStart w:name="z295" w:id="239"/>
    <w:p>
      <w:pPr>
        <w:spacing w:after="0"/>
        <w:ind w:left="0"/>
        <w:jc w:val="both"/>
      </w:pPr>
      <w:r>
        <w:rPr>
          <w:rFonts w:ascii="Times New Roman"/>
          <w:b w:val="false"/>
          <w:i w:val="false"/>
          <w:color w:val="000000"/>
          <w:sz w:val="28"/>
        </w:rPr>
        <w:t>
      ЦС БВУ – цифровая система банков второго уровня;</w:t>
      </w:r>
    </w:p>
    <w:bookmarkEnd w:id="239"/>
    <w:bookmarkStart w:name="z296" w:id="240"/>
    <w:p>
      <w:pPr>
        <w:spacing w:after="0"/>
        <w:ind w:left="0"/>
        <w:jc w:val="both"/>
      </w:pPr>
      <w:r>
        <w:rPr>
          <w:rFonts w:ascii="Times New Roman"/>
          <w:b w:val="false"/>
          <w:i w:val="false"/>
          <w:color w:val="000000"/>
          <w:sz w:val="28"/>
        </w:rPr>
        <w:t>
      ИИН – индивидуальный идентификационный номер;</w:t>
      </w:r>
    </w:p>
    <w:bookmarkEnd w:id="240"/>
    <w:bookmarkStart w:name="z297" w:id="241"/>
    <w:p>
      <w:pPr>
        <w:spacing w:after="0"/>
        <w:ind w:left="0"/>
        <w:jc w:val="both"/>
      </w:pPr>
      <w:r>
        <w:rPr>
          <w:rFonts w:ascii="Times New Roman"/>
          <w:b w:val="false"/>
          <w:i w:val="false"/>
          <w:color w:val="000000"/>
          <w:sz w:val="28"/>
        </w:rPr>
        <w:t>
      ЭЦП – электронная цифровая подпись.</w:t>
      </w:r>
    </w:p>
    <w:bookmarkEnd w:id="241"/>
    <w:bookmarkStart w:name="z298" w:id="242"/>
    <w:p>
      <w:pPr>
        <w:spacing w:after="0"/>
        <w:ind w:left="0"/>
        <w:jc w:val="both"/>
      </w:pPr>
      <w:r>
        <w:rPr>
          <w:rFonts w:ascii="Times New Roman"/>
          <w:b w:val="false"/>
          <w:i w:val="false"/>
          <w:color w:val="000000"/>
          <w:sz w:val="28"/>
        </w:rPr>
        <w:t>
      ____________________________________________</w:t>
      </w:r>
    </w:p>
    <w:bookmarkEnd w:id="2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