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8f10" w14:textId="1a28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установления изъятия из национального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2026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Введение в действие см. п</w:t>
      </w:r>
      <w:r>
        <w:rPr>
          <w:rFonts w:ascii="Times New Roman"/>
          <w:b w:val="false"/>
          <w:i w:val="false"/>
          <w:color w:val="ff0000"/>
          <w:sz w:val="28"/>
        </w:rPr>
        <w:t>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государственных закупках"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государственных закупок установить изъятие из национального режима: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товаров машиностроительной отрасли, происходящих из иностранных государств, за исключением товаров, не производимых на территории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товаров химической промышленности, происходящих из иностранных государств, за исключением товаров, не производимых на территории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товаров металлургической промышленности, происходящих из иностранных государств, за исключением товаров, не производимых на территории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товаров строительной промышленности, происходящих из иностранных государств, за исключением товаров, не производимых на территории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товаров мебельной промышленности, происходящих из иностранных государств, за исключением товаров, не производимых на территории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Допустить к участию в государственных закупках физические и юридические лица, находящиеся в реестре казахстанских товаропроизводителей.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промышленности и строительства Республики Казахстан по согласованию с Национальной палатой предпринимателей Республики Казахстан "Атамекен" в течение 10 рабочих дней со дня принятия настоящего постановления утвердить перечень товаров, предусмотренных в пункте 1 настоящего постановления, с указанием кодов в соответствии с единым номенклатурным справочником товаров, работ, услуг и обеспечить представление данного перечня в уполномоченный орган по государственным закупкам.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действует в течение двух лет.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