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2f842" w14:textId="1a2f8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28 октября 2004 года № 1120 "Вопросы Министерства юстиции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10 апреля 2026 года № 254</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2</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октября 2004 года № 1120 "Вопросы Министерства юстиции Республики Казахстан"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юстиции Республики Казахстан, утвержденном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восьмой абзац </w:t>
      </w:r>
      <w:r>
        <w:rPr>
          <w:rFonts w:ascii="Times New Roman"/>
          <w:b w:val="false"/>
          <w:i w:val="false"/>
          <w:color w:val="000000"/>
          <w:sz w:val="28"/>
        </w:rPr>
        <w:t>подпункта 1)</w:t>
      </w:r>
      <w:r>
        <w:rPr>
          <w:rFonts w:ascii="Times New Roman"/>
          <w:b w:val="false"/>
          <w:i w:val="false"/>
          <w:color w:val="000000"/>
          <w:sz w:val="28"/>
        </w:rPr>
        <w:t xml:space="preserve"> пункта 13 изложить в следующей редакции:</w:t>
      </w:r>
    </w:p>
    <w:bookmarkStart w:name="z9" w:id="1"/>
    <w:p>
      <w:pPr>
        <w:spacing w:after="0"/>
        <w:ind w:left="0"/>
        <w:jc w:val="both"/>
      </w:pPr>
      <w:r>
        <w:rPr>
          <w:rFonts w:ascii="Times New Roman"/>
          <w:b w:val="false"/>
          <w:i w:val="false"/>
          <w:color w:val="000000"/>
          <w:sz w:val="28"/>
        </w:rPr>
        <w:t>
      "обращаться с запросом в соответствующие государственные органы за дополнительной информацией, необходимой в сфере кибербезопасности;";</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12" w:id="2"/>
    <w:p>
      <w:pPr>
        <w:spacing w:after="0"/>
        <w:ind w:left="0"/>
        <w:jc w:val="both"/>
      </w:pPr>
      <w:r>
        <w:rPr>
          <w:rFonts w:ascii="Times New Roman"/>
          <w:b w:val="false"/>
          <w:i w:val="false"/>
          <w:color w:val="000000"/>
          <w:sz w:val="28"/>
        </w:rPr>
        <w:t>
      "14) обеспечение правовой цифровизации, ведение Государственного реестра нормативных правовых актов Республики Казахстан, ведение единой системы правовой информации;";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29)</w:t>
      </w:r>
      <w:r>
        <w:rPr>
          <w:rFonts w:ascii="Times New Roman"/>
          <w:b w:val="false"/>
          <w:i w:val="false"/>
          <w:color w:val="000000"/>
          <w:sz w:val="28"/>
        </w:rPr>
        <w:t xml:space="preserve"> изложить в следующей редакции:</w:t>
      </w:r>
    </w:p>
    <w:bookmarkStart w:name="z14" w:id="3"/>
    <w:p>
      <w:pPr>
        <w:spacing w:after="0"/>
        <w:ind w:left="0"/>
        <w:jc w:val="both"/>
      </w:pPr>
      <w:r>
        <w:rPr>
          <w:rFonts w:ascii="Times New Roman"/>
          <w:b w:val="false"/>
          <w:i w:val="false"/>
          <w:color w:val="000000"/>
          <w:sz w:val="28"/>
        </w:rPr>
        <w:t>
      "29) оказание электронных услуг с применением цифровых систем в соответствии с цифровым законодательством Республики Казахстан;";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33)</w:t>
      </w:r>
      <w:r>
        <w:rPr>
          <w:rFonts w:ascii="Times New Roman"/>
          <w:b w:val="false"/>
          <w:i w:val="false"/>
          <w:color w:val="000000"/>
          <w:sz w:val="28"/>
        </w:rPr>
        <w:t xml:space="preserve"> изложить в следующей редакции:</w:t>
      </w:r>
    </w:p>
    <w:bookmarkStart w:name="z16" w:id="4"/>
    <w:p>
      <w:pPr>
        <w:spacing w:after="0"/>
        <w:ind w:left="0"/>
        <w:jc w:val="both"/>
      </w:pPr>
      <w:r>
        <w:rPr>
          <w:rFonts w:ascii="Times New Roman"/>
          <w:b w:val="false"/>
          <w:i w:val="false"/>
          <w:color w:val="000000"/>
          <w:sz w:val="28"/>
        </w:rPr>
        <w:t>
      "33) обеспечение соблюдения органами юстиции кибербезопасности;";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35)</w:t>
      </w:r>
      <w:r>
        <w:rPr>
          <w:rFonts w:ascii="Times New Roman"/>
          <w:b w:val="false"/>
          <w:i w:val="false"/>
          <w:color w:val="000000"/>
          <w:sz w:val="28"/>
        </w:rPr>
        <w:t xml:space="preserve"> изложить в следующей редакции:</w:t>
      </w:r>
    </w:p>
    <w:bookmarkStart w:name="z18" w:id="5"/>
    <w:p>
      <w:pPr>
        <w:spacing w:after="0"/>
        <w:ind w:left="0"/>
        <w:jc w:val="both"/>
      </w:pPr>
      <w:r>
        <w:rPr>
          <w:rFonts w:ascii="Times New Roman"/>
          <w:b w:val="false"/>
          <w:i w:val="false"/>
          <w:color w:val="000000"/>
          <w:sz w:val="28"/>
        </w:rPr>
        <w:t>
      "35) обеспечение правовой цифровизации;";</w:t>
      </w:r>
    </w:p>
    <w:bookmarkEnd w:id="5"/>
    <w:bookmarkStart w:name="z19" w:id="6"/>
    <w:p>
      <w:pPr>
        <w:spacing w:after="0"/>
        <w:ind w:left="0"/>
        <w:jc w:val="both"/>
      </w:pPr>
      <w:r>
        <w:rPr>
          <w:rFonts w:ascii="Times New Roman"/>
          <w:b w:val="false"/>
          <w:i w:val="false"/>
          <w:color w:val="000000"/>
          <w:sz w:val="28"/>
        </w:rPr>
        <w:t>
      дополнить подпунктом 58-1) следующего содержания:</w:t>
      </w:r>
    </w:p>
    <w:bookmarkEnd w:id="6"/>
    <w:bookmarkStart w:name="z20" w:id="7"/>
    <w:p>
      <w:pPr>
        <w:spacing w:after="0"/>
        <w:ind w:left="0"/>
        <w:jc w:val="both"/>
      </w:pPr>
      <w:r>
        <w:rPr>
          <w:rFonts w:ascii="Times New Roman"/>
          <w:b w:val="false"/>
          <w:i w:val="false"/>
          <w:color w:val="000000"/>
          <w:sz w:val="28"/>
        </w:rPr>
        <w:t>
      "58-1) проведение мониторинга исполнительных производств посредством цифровой системы "Государственная автоматизированная цифровая система исполнительного производства" на предмет возможных нарушений частным судебным исполнителем требований законодательства Республики Казахстан;";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79)</w:t>
      </w:r>
      <w:r>
        <w:rPr>
          <w:rFonts w:ascii="Times New Roman"/>
          <w:b w:val="false"/>
          <w:i w:val="false"/>
          <w:color w:val="000000"/>
          <w:sz w:val="28"/>
        </w:rPr>
        <w:t xml:space="preserve"> изложить в следующей редакции:</w:t>
      </w:r>
    </w:p>
    <w:bookmarkStart w:name="z22" w:id="8"/>
    <w:p>
      <w:pPr>
        <w:spacing w:after="0"/>
        <w:ind w:left="0"/>
        <w:jc w:val="both"/>
      </w:pPr>
      <w:r>
        <w:rPr>
          <w:rFonts w:ascii="Times New Roman"/>
          <w:b w:val="false"/>
          <w:i w:val="false"/>
          <w:color w:val="000000"/>
          <w:sz w:val="28"/>
        </w:rPr>
        <w:t>
      "79) определение порядка распределения исполнительных документов посредством государственной автоматизированной цифровой системы исполнительного производства между частными судебными исполнителями;";</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103)</w:t>
      </w:r>
      <w:r>
        <w:rPr>
          <w:rFonts w:ascii="Times New Roman"/>
          <w:b w:val="false"/>
          <w:i w:val="false"/>
          <w:color w:val="000000"/>
          <w:sz w:val="28"/>
        </w:rPr>
        <w:t xml:space="preserve"> изложить в следующей редакции:</w:t>
      </w:r>
    </w:p>
    <w:bookmarkStart w:name="z24" w:id="9"/>
    <w:p>
      <w:pPr>
        <w:spacing w:after="0"/>
        <w:ind w:left="0"/>
        <w:jc w:val="both"/>
      </w:pPr>
      <w:r>
        <w:rPr>
          <w:rFonts w:ascii="Times New Roman"/>
          <w:b w:val="false"/>
          <w:i w:val="false"/>
          <w:color w:val="000000"/>
          <w:sz w:val="28"/>
        </w:rPr>
        <w:t>
      "103) аккредитация организаций по коллективному управлению правами;"</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108)</w:t>
      </w:r>
      <w:r>
        <w:rPr>
          <w:rFonts w:ascii="Times New Roman"/>
          <w:b w:val="false"/>
          <w:i w:val="false"/>
          <w:color w:val="000000"/>
          <w:sz w:val="28"/>
        </w:rPr>
        <w:t xml:space="preserve"> изложить в следующей редакции:</w:t>
      </w:r>
    </w:p>
    <w:bookmarkStart w:name="z26" w:id="10"/>
    <w:p>
      <w:pPr>
        <w:spacing w:after="0"/>
        <w:ind w:left="0"/>
        <w:jc w:val="both"/>
      </w:pPr>
      <w:r>
        <w:rPr>
          <w:rFonts w:ascii="Times New Roman"/>
          <w:b w:val="false"/>
          <w:i w:val="false"/>
          <w:color w:val="000000"/>
          <w:sz w:val="28"/>
        </w:rPr>
        <w:t>
      "108) осуществление государственного контроля в сфере государственной регистрации юридических лиц, прав на недвижимое имущество, за деятельностью организаций по коллективному управлению правами, а также за использованием объектов авторского права и смежных прав, товарного знака, знака обслуживания, географического указания, наименования места происхождения товара или фирменного наименования в соответствии с Предпринимательским кодексом Республики Казахстан;";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145-2)</w:t>
      </w:r>
      <w:r>
        <w:rPr>
          <w:rFonts w:ascii="Times New Roman"/>
          <w:b w:val="false"/>
          <w:i w:val="false"/>
          <w:color w:val="000000"/>
          <w:sz w:val="28"/>
        </w:rPr>
        <w:t xml:space="preserve"> изложить в следующей редакции:</w:t>
      </w:r>
    </w:p>
    <w:bookmarkStart w:name="z29" w:id="11"/>
    <w:p>
      <w:pPr>
        <w:spacing w:after="0"/>
        <w:ind w:left="0"/>
        <w:jc w:val="both"/>
      </w:pPr>
      <w:r>
        <w:rPr>
          <w:rFonts w:ascii="Times New Roman"/>
          <w:b w:val="false"/>
          <w:i w:val="false"/>
          <w:color w:val="000000"/>
          <w:sz w:val="28"/>
        </w:rPr>
        <w:t>
      "145-2) разработка и утверждение совместно с центральным уполномоченным органом по управлению земельными ресурсами порядка ведения и использования цифровой системы единого государственного кадастра недвижимости;";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148)</w:t>
      </w:r>
      <w:r>
        <w:rPr>
          <w:rFonts w:ascii="Times New Roman"/>
          <w:b w:val="false"/>
          <w:i w:val="false"/>
          <w:color w:val="000000"/>
          <w:sz w:val="28"/>
        </w:rPr>
        <w:t xml:space="preserve"> и </w:t>
      </w:r>
      <w:r>
        <w:rPr>
          <w:rFonts w:ascii="Times New Roman"/>
          <w:b w:val="false"/>
          <w:i w:val="false"/>
          <w:color w:val="000000"/>
          <w:sz w:val="28"/>
        </w:rPr>
        <w:t>149)</w:t>
      </w:r>
      <w:r>
        <w:rPr>
          <w:rFonts w:ascii="Times New Roman"/>
          <w:b w:val="false"/>
          <w:i w:val="false"/>
          <w:color w:val="000000"/>
          <w:sz w:val="28"/>
        </w:rPr>
        <w:t xml:space="preserve"> изложить в следующей редакции:</w:t>
      </w:r>
    </w:p>
    <w:bookmarkStart w:name="z31" w:id="12"/>
    <w:p>
      <w:pPr>
        <w:spacing w:after="0"/>
        <w:ind w:left="0"/>
        <w:jc w:val="both"/>
      </w:pPr>
      <w:r>
        <w:rPr>
          <w:rFonts w:ascii="Times New Roman"/>
          <w:b w:val="false"/>
          <w:i w:val="false"/>
          <w:color w:val="000000"/>
          <w:sz w:val="28"/>
        </w:rPr>
        <w:t>
      "148) определение порядка и сроков внесения в цифровую систему правового кадастра идентификационных и технических сведений недвижимого имущества на вновь созданное недвижимое имущество, проведения государственного технического обследования недвижимого имущества, порядка присвоения кадастрового номера первичным и вторичным объектам недвижимости, а также формы сведений, обязательных для внесения в цифровую систему правового кадастра, формы кадастрового паспорта объекта недвижимости;</w:t>
      </w:r>
    </w:p>
    <w:bookmarkEnd w:id="12"/>
    <w:bookmarkStart w:name="z32" w:id="13"/>
    <w:p>
      <w:pPr>
        <w:spacing w:after="0"/>
        <w:ind w:left="0"/>
        <w:jc w:val="both"/>
      </w:pPr>
      <w:r>
        <w:rPr>
          <w:rFonts w:ascii="Times New Roman"/>
          <w:b w:val="false"/>
          <w:i w:val="false"/>
          <w:color w:val="000000"/>
          <w:sz w:val="28"/>
        </w:rPr>
        <w:t>
      149) определение порядка цифровой регистрации прав (обременений прав) на недвижимое имущество;";</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и </w:t>
      </w:r>
      <w:r>
        <w:rPr>
          <w:rFonts w:ascii="Times New Roman"/>
          <w:b w:val="false"/>
          <w:i w:val="false"/>
          <w:color w:val="000000"/>
          <w:sz w:val="28"/>
        </w:rPr>
        <w:t>156)</w:t>
      </w:r>
      <w:r>
        <w:rPr>
          <w:rFonts w:ascii="Times New Roman"/>
          <w:b w:val="false"/>
          <w:i w:val="false"/>
          <w:color w:val="000000"/>
          <w:sz w:val="28"/>
        </w:rPr>
        <w:t xml:space="preserve"> изложить в следующей редакции:</w:t>
      </w:r>
    </w:p>
    <w:bookmarkStart w:name="z34" w:id="14"/>
    <w:p>
      <w:pPr>
        <w:spacing w:after="0"/>
        <w:ind w:left="0"/>
        <w:jc w:val="both"/>
      </w:pPr>
      <w:r>
        <w:rPr>
          <w:rFonts w:ascii="Times New Roman"/>
          <w:b w:val="false"/>
          <w:i w:val="false"/>
          <w:color w:val="000000"/>
          <w:sz w:val="28"/>
        </w:rPr>
        <w:t>
      "154) разработка и утверждение Правил пользования единой нотариальной цифровой системой по согласованию с уполномоченным органом в сфере цифровизации и уполномоченным органом в сфере обеспечения кибербезопасности;</w:t>
      </w:r>
    </w:p>
    <w:bookmarkEnd w:id="14"/>
    <w:bookmarkStart w:name="z35" w:id="15"/>
    <w:p>
      <w:pPr>
        <w:spacing w:after="0"/>
        <w:ind w:left="0"/>
        <w:jc w:val="both"/>
      </w:pPr>
      <w:r>
        <w:rPr>
          <w:rFonts w:ascii="Times New Roman"/>
          <w:b w:val="false"/>
          <w:i w:val="false"/>
          <w:color w:val="000000"/>
          <w:sz w:val="28"/>
        </w:rPr>
        <w:t>
      155) разработка и утверждение порядка ведения реестров единой нотариальной цифровой системы по согласованию с уполномоченным органом в сфере цифровизации;</w:t>
      </w:r>
    </w:p>
    <w:bookmarkEnd w:id="15"/>
    <w:bookmarkStart w:name="z36" w:id="16"/>
    <w:p>
      <w:pPr>
        <w:spacing w:after="0"/>
        <w:ind w:left="0"/>
        <w:jc w:val="both"/>
      </w:pPr>
      <w:r>
        <w:rPr>
          <w:rFonts w:ascii="Times New Roman"/>
          <w:b w:val="false"/>
          <w:i w:val="false"/>
          <w:color w:val="000000"/>
          <w:sz w:val="28"/>
        </w:rPr>
        <w:t>
      156) разработка и утверждение формы представления отчетности о функционировании реестров единой нотариальной цифровой системы;";</w:t>
      </w:r>
    </w:p>
    <w:bookmarkEnd w:id="16"/>
    <w:bookmarkStart w:name="z37" w:id="17"/>
    <w:p>
      <w:pPr>
        <w:spacing w:after="0"/>
        <w:ind w:left="0"/>
        <w:jc w:val="both"/>
      </w:pPr>
      <w:r>
        <w:rPr>
          <w:rFonts w:ascii="Times New Roman"/>
          <w:b w:val="false"/>
          <w:i w:val="false"/>
          <w:color w:val="000000"/>
          <w:sz w:val="28"/>
        </w:rPr>
        <w:t>
      дополнить подпунктом 158-1) следующего содержания:</w:t>
      </w:r>
    </w:p>
    <w:bookmarkEnd w:id="17"/>
    <w:bookmarkStart w:name="z38" w:id="18"/>
    <w:p>
      <w:pPr>
        <w:spacing w:after="0"/>
        <w:ind w:left="0"/>
        <w:jc w:val="both"/>
      </w:pPr>
      <w:r>
        <w:rPr>
          <w:rFonts w:ascii="Times New Roman"/>
          <w:b w:val="false"/>
          <w:i w:val="false"/>
          <w:color w:val="000000"/>
          <w:sz w:val="28"/>
        </w:rPr>
        <w:t>
      "158-1) разработка и утверждение размеров ставок за совершение нотариальных действий и иных услуг, а также за выдачу копий (дубликатов) нотариально удостоверенных документов и осуществление консультирования частными нотариусами;";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162)</w:t>
      </w:r>
      <w:r>
        <w:rPr>
          <w:rFonts w:ascii="Times New Roman"/>
          <w:b w:val="false"/>
          <w:i w:val="false"/>
          <w:color w:val="000000"/>
          <w:sz w:val="28"/>
        </w:rPr>
        <w:t xml:space="preserve"> изложить в следующей редакции:</w:t>
      </w:r>
    </w:p>
    <w:bookmarkStart w:name="z41" w:id="19"/>
    <w:p>
      <w:pPr>
        <w:spacing w:after="0"/>
        <w:ind w:left="0"/>
        <w:jc w:val="both"/>
      </w:pPr>
      <w:r>
        <w:rPr>
          <w:rFonts w:ascii="Times New Roman"/>
          <w:b w:val="false"/>
          <w:i w:val="false"/>
          <w:color w:val="000000"/>
          <w:sz w:val="28"/>
        </w:rPr>
        <w:t>
      "162) разработка и утверждение порядка и условий проведения аттестации и пробной аттестации лиц, претендующих на право занятия нотариальной деятельностью;";</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167)</w:t>
      </w:r>
      <w:r>
        <w:rPr>
          <w:rFonts w:ascii="Times New Roman"/>
          <w:b w:val="false"/>
          <w:i w:val="false"/>
          <w:color w:val="000000"/>
          <w:sz w:val="28"/>
        </w:rPr>
        <w:t xml:space="preserve"> изложить в следующей редакции:</w:t>
      </w:r>
    </w:p>
    <w:bookmarkStart w:name="z43" w:id="20"/>
    <w:p>
      <w:pPr>
        <w:spacing w:after="0"/>
        <w:ind w:left="0"/>
        <w:jc w:val="both"/>
      </w:pPr>
      <w:r>
        <w:rPr>
          <w:rFonts w:ascii="Times New Roman"/>
          <w:b w:val="false"/>
          <w:i w:val="false"/>
          <w:color w:val="000000"/>
          <w:sz w:val="28"/>
        </w:rPr>
        <w:t>
      "167) разработка и утверждение форм реестров регистрации нотариальных действий (в том числе электронного реестра единой нотариальной цифровой системы), нотариальных свидетельств и постановлений, удостоверительных надписей на сделках и свидетельствуемых документах;";</w:t>
      </w:r>
    </w:p>
    <w:bookmarkEnd w:id="20"/>
    <w:bookmarkStart w:name="z44" w:id="21"/>
    <w:p>
      <w:pPr>
        <w:spacing w:after="0"/>
        <w:ind w:left="0"/>
        <w:jc w:val="both"/>
      </w:pPr>
      <w:r>
        <w:rPr>
          <w:rFonts w:ascii="Times New Roman"/>
          <w:b w:val="false"/>
          <w:i w:val="false"/>
          <w:color w:val="000000"/>
          <w:sz w:val="28"/>
        </w:rPr>
        <w:t>
      дополнить подпунктом 176-1) следующего содержания:</w:t>
      </w:r>
    </w:p>
    <w:bookmarkEnd w:id="21"/>
    <w:bookmarkStart w:name="z45" w:id="22"/>
    <w:p>
      <w:pPr>
        <w:spacing w:after="0"/>
        <w:ind w:left="0"/>
        <w:jc w:val="both"/>
      </w:pPr>
      <w:r>
        <w:rPr>
          <w:rFonts w:ascii="Times New Roman"/>
          <w:b w:val="false"/>
          <w:i w:val="false"/>
          <w:color w:val="000000"/>
          <w:sz w:val="28"/>
        </w:rPr>
        <w:t>
      "176-1) разработка и утверждение порядка и условий аттестации и пробной аттестации лиц, прошедших стажировку и претендующих на занятие адвокатской деятельностью;";</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198)</w:t>
      </w:r>
      <w:r>
        <w:rPr>
          <w:rFonts w:ascii="Times New Roman"/>
          <w:b w:val="false"/>
          <w:i w:val="false"/>
          <w:color w:val="000000"/>
          <w:sz w:val="28"/>
        </w:rPr>
        <w:t xml:space="preserve"> изложить в следующей редакции:</w:t>
      </w:r>
    </w:p>
    <w:bookmarkStart w:name="z47" w:id="23"/>
    <w:p>
      <w:pPr>
        <w:spacing w:after="0"/>
        <w:ind w:left="0"/>
        <w:jc w:val="both"/>
      </w:pPr>
      <w:r>
        <w:rPr>
          <w:rFonts w:ascii="Times New Roman"/>
          <w:b w:val="false"/>
          <w:i w:val="false"/>
          <w:color w:val="000000"/>
          <w:sz w:val="28"/>
        </w:rPr>
        <w:t>
      "198) присвоение квалификации судебного эксперта;";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203)</w:t>
      </w:r>
      <w:r>
        <w:rPr>
          <w:rFonts w:ascii="Times New Roman"/>
          <w:b w:val="false"/>
          <w:i w:val="false"/>
          <w:color w:val="000000"/>
          <w:sz w:val="28"/>
        </w:rPr>
        <w:t xml:space="preserve"> изложить в следующей редакции:</w:t>
      </w:r>
    </w:p>
    <w:bookmarkStart w:name="z49" w:id="24"/>
    <w:p>
      <w:pPr>
        <w:spacing w:after="0"/>
        <w:ind w:left="0"/>
        <w:jc w:val="both"/>
      </w:pPr>
      <w:r>
        <w:rPr>
          <w:rFonts w:ascii="Times New Roman"/>
          <w:b w:val="false"/>
          <w:i w:val="false"/>
          <w:color w:val="000000"/>
          <w:sz w:val="28"/>
        </w:rPr>
        <w:t>
      "203) создание и обеспечение функционирования цифровых ресурсов и цифровых систем в области судебной экспертизы, организации доступа к ним физических и юридических лиц в соответствии с цифровым законодательством Республики Казахстан;";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216)</w:t>
      </w:r>
      <w:r>
        <w:rPr>
          <w:rFonts w:ascii="Times New Roman"/>
          <w:b w:val="false"/>
          <w:i w:val="false"/>
          <w:color w:val="000000"/>
          <w:sz w:val="28"/>
        </w:rPr>
        <w:t xml:space="preserve"> изложить в следующей редакции:</w:t>
      </w:r>
    </w:p>
    <w:bookmarkStart w:name="z51" w:id="25"/>
    <w:p>
      <w:pPr>
        <w:spacing w:after="0"/>
        <w:ind w:left="0"/>
        <w:jc w:val="both"/>
      </w:pPr>
      <w:r>
        <w:rPr>
          <w:rFonts w:ascii="Times New Roman"/>
          <w:b w:val="false"/>
          <w:i w:val="false"/>
          <w:color w:val="000000"/>
          <w:sz w:val="28"/>
        </w:rPr>
        <w:t>
      "216) разработка и утверждение Правил и условий присвоения квалификации судебного эксперта;";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218)</w:t>
      </w:r>
      <w:r>
        <w:rPr>
          <w:rFonts w:ascii="Times New Roman"/>
          <w:b w:val="false"/>
          <w:i w:val="false"/>
          <w:color w:val="000000"/>
          <w:sz w:val="28"/>
        </w:rPr>
        <w:t xml:space="preserve"> изложить в следующей редакции:</w:t>
      </w:r>
    </w:p>
    <w:bookmarkStart w:name="z54" w:id="26"/>
    <w:p>
      <w:pPr>
        <w:spacing w:after="0"/>
        <w:ind w:left="0"/>
        <w:jc w:val="both"/>
      </w:pPr>
      <w:r>
        <w:rPr>
          <w:rFonts w:ascii="Times New Roman"/>
          <w:b w:val="false"/>
          <w:i w:val="false"/>
          <w:color w:val="000000"/>
          <w:sz w:val="28"/>
        </w:rPr>
        <w:t>
      "218) разработка и утверждение Правил и условий аттестации судебных экспертов;";</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219)</w:t>
      </w:r>
      <w:r>
        <w:rPr>
          <w:rFonts w:ascii="Times New Roman"/>
          <w:b w:val="false"/>
          <w:i w:val="false"/>
          <w:color w:val="000000"/>
          <w:sz w:val="28"/>
        </w:rPr>
        <w:t xml:space="preserve"> исключить;</w:t>
      </w:r>
    </w:p>
    <w:bookmarkStart w:name="z56" w:id="27"/>
    <w:p>
      <w:pPr>
        <w:spacing w:after="0"/>
        <w:ind w:left="0"/>
        <w:jc w:val="both"/>
      </w:pPr>
      <w:r>
        <w:rPr>
          <w:rFonts w:ascii="Times New Roman"/>
          <w:b w:val="false"/>
          <w:i w:val="false"/>
          <w:color w:val="000000"/>
          <w:sz w:val="28"/>
        </w:rPr>
        <w:t>
      дополнить подпунктами 258-1), 258-2) и 258-3) следующего содержания:</w:t>
      </w:r>
    </w:p>
    <w:bookmarkEnd w:id="27"/>
    <w:bookmarkStart w:name="z57" w:id="28"/>
    <w:p>
      <w:pPr>
        <w:spacing w:after="0"/>
        <w:ind w:left="0"/>
        <w:jc w:val="both"/>
      </w:pPr>
      <w:r>
        <w:rPr>
          <w:rFonts w:ascii="Times New Roman"/>
          <w:b w:val="false"/>
          <w:i w:val="false"/>
          <w:color w:val="000000"/>
          <w:sz w:val="28"/>
        </w:rPr>
        <w:t>
      "258-1) участие в реализации государственной политики в сфере цифровизации;</w:t>
      </w:r>
    </w:p>
    <w:bookmarkEnd w:id="28"/>
    <w:bookmarkStart w:name="z58" w:id="29"/>
    <w:p>
      <w:pPr>
        <w:spacing w:after="0"/>
        <w:ind w:left="0"/>
        <w:jc w:val="both"/>
      </w:pPr>
      <w:r>
        <w:rPr>
          <w:rFonts w:ascii="Times New Roman"/>
          <w:b w:val="false"/>
          <w:i w:val="false"/>
          <w:color w:val="000000"/>
          <w:sz w:val="28"/>
        </w:rPr>
        <w:t>
      258-2) предоставление доступа оператору национальной платформы искусственного интеллекта к данным в соответствии с требованиями по управлению данными, утвержденными Правительством Республики Казахстан;</w:t>
      </w:r>
    </w:p>
    <w:bookmarkEnd w:id="29"/>
    <w:bookmarkStart w:name="z59" w:id="30"/>
    <w:p>
      <w:pPr>
        <w:spacing w:after="0"/>
        <w:ind w:left="0"/>
        <w:jc w:val="both"/>
      </w:pPr>
      <w:r>
        <w:rPr>
          <w:rFonts w:ascii="Times New Roman"/>
          <w:b w:val="false"/>
          <w:i w:val="false"/>
          <w:color w:val="000000"/>
          <w:sz w:val="28"/>
        </w:rPr>
        <w:t>
      258-3) формирование библиотеки данных в соответствии с требованиями по управлению данными;".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подписания, за исключением абзацев третьего, четвертого, шестого, седьмого, восьмого, девятого, десятого, одиннадцатого, двенадцатого, тринадцатого, шестнадцатого, семнадцатого, двадцатого, двадцать первого,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седьмого, тридцать восьмого, сорок третьего, сорок четвертого, пятьдесят второго </w:t>
      </w:r>
      <w:r>
        <w:rPr>
          <w:rFonts w:ascii="Times New Roman"/>
          <w:b w:val="false"/>
          <w:i w:val="false"/>
          <w:color w:val="000000"/>
          <w:sz w:val="28"/>
        </w:rPr>
        <w:t>пункта 1</w:t>
      </w:r>
      <w:r>
        <w:rPr>
          <w:rFonts w:ascii="Times New Roman"/>
          <w:b w:val="false"/>
          <w:i w:val="false"/>
          <w:color w:val="000000"/>
          <w:sz w:val="28"/>
        </w:rPr>
        <w:t>, которые вводятся в действие с 12 июля 2026 года.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