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a0eb" w14:textId="90ba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2026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антитеррористической защиты объектов, уязвимых в террористическом отношении, утвержденных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Практические и теоретические занятия проводятся в соответствии с графиком проведения, утвержденным собственником, владельцем, руководителем объекта, уязвимого в террористическом отношении, (руководителем субъекта охранной деятельности), с периодичностью не реже двух раз в год.";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53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контролю за обстановкой на объекте: системы и средства связи, оповещения, охранной и тревожной (в том числе мобильные либо стационарные средства подачи тревоги – "тревожные кнопки") сигнализации, системы охранные телевизионные, системы противодействия беспилотным воздушным судам;";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70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трансляцию речевой информации в автоматическом режиме (воспроизведение аудиозаписи) и голосовое объявление с использованием микрофона о характере опасности, необходимости и путях эвакуации, других действиях, направленных на обеспечение безопасности персонала и посетителей объекта.";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пункта 71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городах – не менее 24 часов;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поселках и селах – не менее 48 часов;";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Стратегические объекты, объекты отраслей экономики, имеющие стратегическое значение, уязвимые в террористическом отношении, оснащаются системами противодействия беспилотным воздушным судам.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Иным объектам, для которых актуальны угрозы, связанные с доставкой и применением средств террора посредством беспилотных воздушных судов, рекомендуется предусматривать системы противодействия беспилотным воздушным судам.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к системам противодействия беспилотным воздушным судам определяются инструкциями.";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83 изложить в следующей редакции: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трансляцию речевой информации в автоматическом режиме (воспроизведение аудиозаписи) и голосовое объявление c использованием микрофона о характере опасности, необходимости и путях эвакуации, других действиях, направленных на обеспечение безопасности персонала и посетителей объекта.".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