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cfe9" w14:textId="fa7c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сервисе, позволяющем осуществлять поиск информации об объектах промышленной собственности, охраняемых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2026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сервисе, позволяющем осуществлять поиск информации об объектах промышленной собственности, охраняемых в государствах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членах Евразийского экономического союза.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– Министра национальной экономики Республики Казахстан Жумангарина Серика Макашевича подписать от имени Правительства Республики Казахстан Соглашение о сервисе, позволяющем осуществлять поиск информации об объектах промышленной собственности, охраняемых в государствах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членах Евразийского экономического союза,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2026 года № 235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сервисе, позволяющем осуществлять поиск информации об объектах промышленной собственности, охраняемых в государствах – членах Евразийского экономического союза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далее именуемые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укрепления взаимовыгодного и равноправного сотрудничества в сфере интеллектуальной собственности,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всеобщего доступа к информации об объектах промышленной собственности, охраняемых в государствах-членах,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Соглашение регулирует отношения, возникающие при создании и функционировании сервиса, позволяющего осуществлять поиск информации об объектах промышленной собственности, охраняемых в государствах-членах (далее – поисковый сервис).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промышленной собственности, охраняемым в государствах-членах, поиск информации о которых обеспечивается с использованием поискового сервиса, относятся товарные знаки, знаки обслуживания, географические указания, наименования мест происхождения товаров.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Соглашения используются понятия, которые означают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"информационный обмен" – передача и получение сведений об объектах промышленной собственности, охраняемых в государствах-членах (включая общедоступные персональные данные), за исключением сведений, которые в соответствии с законодательством государств-членов относятся к информации ограниченного распространения, осуществляемые между уполномоченными органами и Евразийской экономической комиссией;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"общедоступные персональные данные" – фамилия, имя и отчество (при его наличии) физического лица, код страны и адрес для переписки, которые стали доступны (распространены) в соответствии с законодательством государств-членов;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государственной власти, организация государства-члена, уполномоченные в соответствии с законодательством государства-члена осуществлять информационный обмен.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Евразийского экономического союза (далее – Союз).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Создание и обеспечение функционирования поискового сервиса осуществляются Евразийской экономической комиссией (далее – Комиссия).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Поисковый сервис размещается Комиссией на информационном портале Союза.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обеспечения функционирования поискового сервиса осуществляется информационный обмен на регулярной основе посредством использования интегрированной информационной системы Союза.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информационного обмена Комиссия обеспечивает формирование общего информационного ресурса, содержащего сведения об объектах промышленной собственности, охраняемых в государствах-членах.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Поиск информации об объектах промышленной собственности, охраняемых в государствах-членах, осуществляется путем формирования обращения к поисковому сервису (далее – поисковый запрос).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получении поискового запроса поисковый сервис обеспечивает его обработку и генерирует страницу результатов поиска на информационном портале Союза (далее – поисковая выдача).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Поисковый сервис является общедоступным. Поиск и предоставление информации об объектах промышленной собственности, охраняемых в государствах-членах, с использованием поискового сервиса осуществляются на безвозмездной основе.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передаче в рамках информационного обмена сведений в кодированном виде используются справочники и классификаторы, входящие в состав ресурсов единой системы нормативно-справочной информации Союза (далее – справочники и классификаторы).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Технические требования к информационному обмену (включая в том числе порядок передачи и получения сообщений (поисковых запросов), состав используемых справочников и классификаторов, требования к электронному виду документов (электронным документам)) определяются Коллегией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Государства-члены определяют уполномоченные органы и информируют о них Комиссию в течение 3 месяцев с даты вступления настоящего Соглашения в силу.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1. Уполномоченные органы обеспечивают полноту, достоверность и актуальность передаваемых сведений об объектах промышленной собственности, охраняемых в государствах-членах.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Комиссия обеспечивает сохранность и полноту сведений, передаваемых уполномоченными органами в рамках информационного обмена, а также принимает меры по недопущению искажения таких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В случае возникновения обстоятельств, препятствующих информационному обмену, Комиссия и уполномоченные органы уведомляют об этом друг друга в соответствии с положениями регламента, предусмотренного пунктом 1 статьи 6 настоящего Соглашения.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передаваемые и получаемые при осуществлении информационного обмена, не могут быть использованы в целях, отличных от предусмотренных настоящим Соглашением.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реализации настоящего Соглашения утверждается регламент, включающий в себя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информационного обмена (включая в том числе состав сведений об объектах промышленной собственности, охраняемых в государствах-членах, подлежащих включению в общий информационный ресурс);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периодичность актуализации сведений об объектах промышленной собственности;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формирования и направления поискового запроса;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формирования результатов поисковой выдачи.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Регламент, указанный в пункте 1 настоящей статьи, утверждается Коллегией Комиссии в течение 3 месяцев с даты вступления настоящего Соглашения в силу.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Соглашение является международным договором, заключенным в рамках Союза, и входит в право Союза.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Государства-члены в течение 3 месяцев с даты вступления настоящего Соглашения в силу информируют Комиссию по дипломатическим каналам о государственных органах, ответственных за реализацию настоящего Соглашения.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____________ 20___ года в одном подлинном экземпляре на русском языке.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