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480f" w14:textId="5a44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"Уничтожение и утилизация отходов термическим способом"</w:t>
      </w:r>
    </w:p>
    <w:p>
      <w:pPr>
        <w:spacing w:after="0"/>
        <w:ind w:left="0"/>
        <w:jc w:val="both"/>
      </w:pPr>
      <w:r>
        <w:rPr>
          <w:rFonts w:ascii="Times New Roman"/>
          <w:b w:val="false"/>
          <w:i w:val="false"/>
          <w:color w:val="000000"/>
          <w:sz w:val="28"/>
        </w:rPr>
        <w:t>Постановление Правительства Республики Казахстан от 6 апреля 2026 года № 232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ПОСТAНОВЛЯЕТ: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"Уничтожение и утилизация отходов термическим способом".</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2026 года № 232</w:t>
            </w:r>
          </w:p>
        </w:tc>
      </w:tr>
    </w:tbl>
    <w:bookmarkStart w:name="z8" w:id="3"/>
    <w:p>
      <w:pPr>
        <w:spacing w:after="0"/>
        <w:ind w:left="0"/>
        <w:jc w:val="left"/>
      </w:pPr>
      <w:r>
        <w:rPr>
          <w:rFonts w:ascii="Times New Roman"/>
          <w:b/>
          <w:i w:val="false"/>
          <w:color w:val="000000"/>
        </w:rPr>
        <w:t xml:space="preserve"> Справочник</w:t>
      </w:r>
      <w:r>
        <w:br/>
      </w:r>
      <w:r>
        <w:rPr>
          <w:rFonts w:ascii="Times New Roman"/>
          <w:b/>
          <w:i w:val="false"/>
          <w:color w:val="000000"/>
        </w:rPr>
        <w:t>по наилучшим доступным техникам</w:t>
      </w:r>
      <w:r>
        <w:br/>
      </w:r>
      <w:r>
        <w:rPr>
          <w:rFonts w:ascii="Times New Roman"/>
          <w:b/>
          <w:i w:val="false"/>
          <w:color w:val="000000"/>
        </w:rPr>
        <w:t>"Уничтожение и утилизация отходов термическим способом"</w:t>
      </w:r>
    </w:p>
    <w:bookmarkEnd w:id="3"/>
    <w:bookmarkStart w:name="z9" w:id="4"/>
    <w:p>
      <w:pPr>
        <w:spacing w:after="0"/>
        <w:ind w:left="0"/>
        <w:jc w:val="left"/>
      </w:pPr>
      <w:r>
        <w:rPr>
          <w:rFonts w:ascii="Times New Roman"/>
          <w:b/>
          <w:i w:val="false"/>
          <w:color w:val="000000"/>
        </w:rPr>
        <w:t xml:space="preserve"> Оглавление</w:t>
      </w:r>
    </w:p>
    <w:bookmarkEnd w:id="4"/>
    <w:bookmarkStart w:name="z10" w:id="5"/>
    <w:p>
      <w:pPr>
        <w:spacing w:after="0"/>
        <w:ind w:left="0"/>
        <w:jc w:val="both"/>
      </w:pPr>
      <w:r>
        <w:rPr>
          <w:rFonts w:ascii="Times New Roman"/>
          <w:b w:val="false"/>
          <w:i w:val="false"/>
          <w:color w:val="000000"/>
          <w:sz w:val="28"/>
        </w:rPr>
        <w:t>
       Список схем/рисунков</w:t>
      </w:r>
    </w:p>
    <w:bookmarkEnd w:id="5"/>
    <w:bookmarkStart w:name="z11" w:id="6"/>
    <w:p>
      <w:pPr>
        <w:spacing w:after="0"/>
        <w:ind w:left="0"/>
        <w:jc w:val="both"/>
      </w:pPr>
      <w:r>
        <w:rPr>
          <w:rFonts w:ascii="Times New Roman"/>
          <w:b w:val="false"/>
          <w:i w:val="false"/>
          <w:color w:val="000000"/>
          <w:sz w:val="28"/>
        </w:rPr>
        <w:t>
      Список таблиц</w:t>
      </w:r>
    </w:p>
    <w:bookmarkEnd w:id="6"/>
    <w:bookmarkStart w:name="z12" w:id="7"/>
    <w:p>
      <w:pPr>
        <w:spacing w:after="0"/>
        <w:ind w:left="0"/>
        <w:jc w:val="both"/>
      </w:pPr>
      <w:r>
        <w:rPr>
          <w:rFonts w:ascii="Times New Roman"/>
          <w:b w:val="false"/>
          <w:i w:val="false"/>
          <w:color w:val="000000"/>
          <w:sz w:val="28"/>
        </w:rPr>
        <w:t>
      Глоссарий</w:t>
      </w:r>
    </w:p>
    <w:bookmarkEnd w:id="7"/>
    <w:bookmarkStart w:name="z13" w:id="8"/>
    <w:p>
      <w:pPr>
        <w:spacing w:after="0"/>
        <w:ind w:left="0"/>
        <w:jc w:val="both"/>
      </w:pPr>
      <w:r>
        <w:rPr>
          <w:rFonts w:ascii="Times New Roman"/>
          <w:b w:val="false"/>
          <w:i w:val="false"/>
          <w:color w:val="000000"/>
          <w:sz w:val="28"/>
        </w:rPr>
        <w:t>
      Предисловие</w:t>
      </w:r>
    </w:p>
    <w:bookmarkEnd w:id="8"/>
    <w:bookmarkStart w:name="z14" w:id="9"/>
    <w:p>
      <w:pPr>
        <w:spacing w:after="0"/>
        <w:ind w:left="0"/>
        <w:jc w:val="both"/>
      </w:pPr>
      <w:r>
        <w:rPr>
          <w:rFonts w:ascii="Times New Roman"/>
          <w:b w:val="false"/>
          <w:i w:val="false"/>
          <w:color w:val="000000"/>
          <w:sz w:val="28"/>
        </w:rPr>
        <w:t>
      Область применения</w:t>
      </w:r>
    </w:p>
    <w:bookmarkEnd w:id="9"/>
    <w:bookmarkStart w:name="z15" w:id="10"/>
    <w:p>
      <w:pPr>
        <w:spacing w:after="0"/>
        <w:ind w:left="0"/>
        <w:jc w:val="both"/>
      </w:pPr>
      <w:r>
        <w:rPr>
          <w:rFonts w:ascii="Times New Roman"/>
          <w:b w:val="false"/>
          <w:i w:val="false"/>
          <w:color w:val="000000"/>
          <w:sz w:val="28"/>
        </w:rPr>
        <w:t>
      Принципы применения</w:t>
      </w:r>
    </w:p>
    <w:bookmarkEnd w:id="10"/>
    <w:bookmarkStart w:name="z16" w:id="11"/>
    <w:p>
      <w:pPr>
        <w:spacing w:after="0"/>
        <w:ind w:left="0"/>
        <w:jc w:val="both"/>
      </w:pPr>
      <w:r>
        <w:rPr>
          <w:rFonts w:ascii="Times New Roman"/>
          <w:b w:val="false"/>
          <w:i w:val="false"/>
          <w:color w:val="000000"/>
          <w:sz w:val="28"/>
        </w:rPr>
        <w:t>
      1. Общая информация</w:t>
      </w:r>
    </w:p>
    <w:bookmarkEnd w:id="11"/>
    <w:bookmarkStart w:name="z17" w:id="12"/>
    <w:p>
      <w:pPr>
        <w:spacing w:after="0"/>
        <w:ind w:left="0"/>
        <w:jc w:val="both"/>
      </w:pPr>
      <w:r>
        <w:rPr>
          <w:rFonts w:ascii="Times New Roman"/>
          <w:b w:val="false"/>
          <w:i w:val="false"/>
          <w:color w:val="000000"/>
          <w:sz w:val="28"/>
        </w:rPr>
        <w:t>
      1.1. Обзор отрасли по уничтожению и утилизации отходов термическим способом</w:t>
      </w:r>
    </w:p>
    <w:bookmarkEnd w:id="12"/>
    <w:bookmarkStart w:name="z18" w:id="13"/>
    <w:p>
      <w:pPr>
        <w:spacing w:after="0"/>
        <w:ind w:left="0"/>
        <w:jc w:val="both"/>
      </w:pPr>
      <w:r>
        <w:rPr>
          <w:rFonts w:ascii="Times New Roman"/>
          <w:b w:val="false"/>
          <w:i w:val="false"/>
          <w:color w:val="000000"/>
          <w:sz w:val="28"/>
        </w:rPr>
        <w:t>
      1.2. Виды отходов и их образование</w:t>
      </w:r>
    </w:p>
    <w:bookmarkEnd w:id="13"/>
    <w:bookmarkStart w:name="z19" w:id="14"/>
    <w:p>
      <w:pPr>
        <w:spacing w:after="0"/>
        <w:ind w:left="0"/>
        <w:jc w:val="both"/>
      </w:pPr>
      <w:r>
        <w:rPr>
          <w:rFonts w:ascii="Times New Roman"/>
          <w:b w:val="false"/>
          <w:i w:val="false"/>
          <w:color w:val="000000"/>
          <w:sz w:val="28"/>
        </w:rPr>
        <w:t>
      1.3. Методы и установки для термической обработки отходов</w:t>
      </w:r>
    </w:p>
    <w:bookmarkEnd w:id="14"/>
    <w:bookmarkStart w:name="z20" w:id="15"/>
    <w:p>
      <w:pPr>
        <w:spacing w:after="0"/>
        <w:ind w:left="0"/>
        <w:jc w:val="both"/>
      </w:pPr>
      <w:r>
        <w:rPr>
          <w:rFonts w:ascii="Times New Roman"/>
          <w:b w:val="false"/>
          <w:i w:val="false"/>
          <w:color w:val="000000"/>
          <w:sz w:val="28"/>
        </w:rPr>
        <w:t>
      1.4. Потребление энергоресурсов</w:t>
      </w:r>
    </w:p>
    <w:bookmarkEnd w:id="15"/>
    <w:bookmarkStart w:name="z21" w:id="16"/>
    <w:p>
      <w:pPr>
        <w:spacing w:after="0"/>
        <w:ind w:left="0"/>
        <w:jc w:val="both"/>
      </w:pPr>
      <w:r>
        <w:rPr>
          <w:rFonts w:ascii="Times New Roman"/>
          <w:b w:val="false"/>
          <w:i w:val="false"/>
          <w:color w:val="000000"/>
          <w:sz w:val="28"/>
        </w:rPr>
        <w:t>
      1.5. Основные экологические проблемы</w:t>
      </w:r>
    </w:p>
    <w:bookmarkEnd w:id="16"/>
    <w:bookmarkStart w:name="z22" w:id="17"/>
    <w:p>
      <w:pPr>
        <w:spacing w:after="0"/>
        <w:ind w:left="0"/>
        <w:jc w:val="both"/>
      </w:pPr>
      <w:r>
        <w:rPr>
          <w:rFonts w:ascii="Times New Roman"/>
          <w:b w:val="false"/>
          <w:i w:val="false"/>
          <w:color w:val="000000"/>
          <w:sz w:val="28"/>
        </w:rPr>
        <w:t>
      1.5.1. Выбросы загрязняющих веществ в атмосферный воздух</w:t>
      </w:r>
    </w:p>
    <w:bookmarkEnd w:id="17"/>
    <w:bookmarkStart w:name="z23" w:id="18"/>
    <w:p>
      <w:pPr>
        <w:spacing w:after="0"/>
        <w:ind w:left="0"/>
        <w:jc w:val="both"/>
      </w:pPr>
      <w:r>
        <w:rPr>
          <w:rFonts w:ascii="Times New Roman"/>
          <w:b w:val="false"/>
          <w:i w:val="false"/>
          <w:color w:val="000000"/>
          <w:sz w:val="28"/>
        </w:rPr>
        <w:t>
      1.5.2. Сбросы загрязняющих веществ</w:t>
      </w:r>
    </w:p>
    <w:bookmarkEnd w:id="18"/>
    <w:bookmarkStart w:name="z24" w:id="19"/>
    <w:p>
      <w:pPr>
        <w:spacing w:after="0"/>
        <w:ind w:left="0"/>
        <w:jc w:val="both"/>
      </w:pPr>
      <w:r>
        <w:rPr>
          <w:rFonts w:ascii="Times New Roman"/>
          <w:b w:val="false"/>
          <w:i w:val="false"/>
          <w:color w:val="000000"/>
          <w:sz w:val="28"/>
        </w:rPr>
        <w:t>
      1.5.3. Образование остатков от продуктов сгорания</w:t>
      </w:r>
    </w:p>
    <w:bookmarkEnd w:id="19"/>
    <w:bookmarkStart w:name="z25" w:id="20"/>
    <w:p>
      <w:pPr>
        <w:spacing w:after="0"/>
        <w:ind w:left="0"/>
        <w:jc w:val="both"/>
      </w:pPr>
      <w:r>
        <w:rPr>
          <w:rFonts w:ascii="Times New Roman"/>
          <w:b w:val="false"/>
          <w:i w:val="false"/>
          <w:color w:val="000000"/>
          <w:sz w:val="28"/>
        </w:rPr>
        <w:t>
      1.5.4. Факторы физического воздействия</w:t>
      </w:r>
    </w:p>
    <w:bookmarkEnd w:id="20"/>
    <w:bookmarkStart w:name="z26" w:id="21"/>
    <w:p>
      <w:pPr>
        <w:spacing w:after="0"/>
        <w:ind w:left="0"/>
        <w:jc w:val="both"/>
      </w:pPr>
      <w:r>
        <w:rPr>
          <w:rFonts w:ascii="Times New Roman"/>
          <w:b w:val="false"/>
          <w:i w:val="false"/>
          <w:color w:val="000000"/>
          <w:sz w:val="28"/>
        </w:rPr>
        <w:t>
      2. Методология определения наилучших доступных техник</w:t>
      </w:r>
    </w:p>
    <w:bookmarkEnd w:id="21"/>
    <w:bookmarkStart w:name="z27" w:id="22"/>
    <w:p>
      <w:pPr>
        <w:spacing w:after="0"/>
        <w:ind w:left="0"/>
        <w:jc w:val="both"/>
      </w:pPr>
      <w:r>
        <w:rPr>
          <w:rFonts w:ascii="Times New Roman"/>
          <w:b w:val="false"/>
          <w:i w:val="false"/>
          <w:color w:val="000000"/>
          <w:sz w:val="28"/>
        </w:rPr>
        <w:t>
      2.1. Детерминация, принципы подбора НДТ</w:t>
      </w:r>
    </w:p>
    <w:bookmarkEnd w:id="22"/>
    <w:bookmarkStart w:name="z28" w:id="23"/>
    <w:p>
      <w:pPr>
        <w:spacing w:after="0"/>
        <w:ind w:left="0"/>
        <w:jc w:val="both"/>
      </w:pPr>
      <w:r>
        <w:rPr>
          <w:rFonts w:ascii="Times New Roman"/>
          <w:b w:val="false"/>
          <w:i w:val="false"/>
          <w:color w:val="000000"/>
          <w:sz w:val="28"/>
        </w:rPr>
        <w:t>
      2.2. Критерии отнесения техник к НДТ</w:t>
      </w:r>
    </w:p>
    <w:bookmarkEnd w:id="23"/>
    <w:bookmarkStart w:name="z29" w:id="24"/>
    <w:p>
      <w:pPr>
        <w:spacing w:after="0"/>
        <w:ind w:left="0"/>
        <w:jc w:val="both"/>
      </w:pPr>
      <w:r>
        <w:rPr>
          <w:rFonts w:ascii="Times New Roman"/>
          <w:b w:val="false"/>
          <w:i w:val="false"/>
          <w:color w:val="000000"/>
          <w:sz w:val="28"/>
        </w:rPr>
        <w:t>
      2.3. Экономические аспекты внедрения НДТ</w:t>
      </w:r>
    </w:p>
    <w:bookmarkEnd w:id="24"/>
    <w:bookmarkStart w:name="z30" w:id="25"/>
    <w:p>
      <w:pPr>
        <w:spacing w:after="0"/>
        <w:ind w:left="0"/>
        <w:jc w:val="both"/>
      </w:pPr>
      <w:r>
        <w:rPr>
          <w:rFonts w:ascii="Times New Roman"/>
          <w:b w:val="false"/>
          <w:i w:val="false"/>
          <w:color w:val="000000"/>
          <w:sz w:val="28"/>
        </w:rPr>
        <w:t>
      2.3.1. Подходы к экономической оценке НДТ</w:t>
      </w:r>
    </w:p>
    <w:bookmarkEnd w:id="25"/>
    <w:bookmarkStart w:name="z31" w:id="26"/>
    <w:p>
      <w:pPr>
        <w:spacing w:after="0"/>
        <w:ind w:left="0"/>
        <w:jc w:val="both"/>
      </w:pPr>
      <w:r>
        <w:rPr>
          <w:rFonts w:ascii="Times New Roman"/>
          <w:b w:val="false"/>
          <w:i w:val="false"/>
          <w:color w:val="000000"/>
          <w:sz w:val="28"/>
        </w:rPr>
        <w:t>
      2.3.2. Способы экономической оценки НДТ</w:t>
      </w:r>
    </w:p>
    <w:bookmarkEnd w:id="26"/>
    <w:bookmarkStart w:name="z32" w:id="27"/>
    <w:p>
      <w:pPr>
        <w:spacing w:after="0"/>
        <w:ind w:left="0"/>
        <w:jc w:val="both"/>
      </w:pPr>
      <w:r>
        <w:rPr>
          <w:rFonts w:ascii="Times New Roman"/>
          <w:b w:val="false"/>
          <w:i w:val="false"/>
          <w:color w:val="000000"/>
          <w:sz w:val="28"/>
        </w:rPr>
        <w:t>
      2.3.3. Инвестиционная обоснованность затрат</w:t>
      </w:r>
    </w:p>
    <w:bookmarkEnd w:id="27"/>
    <w:bookmarkStart w:name="z33" w:id="28"/>
    <w:p>
      <w:pPr>
        <w:spacing w:after="0"/>
        <w:ind w:left="0"/>
        <w:jc w:val="both"/>
      </w:pPr>
      <w:r>
        <w:rPr>
          <w:rFonts w:ascii="Times New Roman"/>
          <w:b w:val="false"/>
          <w:i w:val="false"/>
          <w:color w:val="000000"/>
          <w:sz w:val="28"/>
        </w:rPr>
        <w:t>
      2.3.4. Анализ затрат и выгод</w:t>
      </w:r>
    </w:p>
    <w:bookmarkEnd w:id="28"/>
    <w:bookmarkStart w:name="z34" w:id="29"/>
    <w:p>
      <w:pPr>
        <w:spacing w:after="0"/>
        <w:ind w:left="0"/>
        <w:jc w:val="both"/>
      </w:pPr>
      <w:r>
        <w:rPr>
          <w:rFonts w:ascii="Times New Roman"/>
          <w:b w:val="false"/>
          <w:i w:val="false"/>
          <w:color w:val="000000"/>
          <w:sz w:val="28"/>
        </w:rPr>
        <w:t>
      2.3.5. Соотношение затрат и ключевых экономических показателей</w:t>
      </w:r>
    </w:p>
    <w:bookmarkEnd w:id="29"/>
    <w:bookmarkStart w:name="z35" w:id="30"/>
    <w:p>
      <w:pPr>
        <w:spacing w:after="0"/>
        <w:ind w:left="0"/>
        <w:jc w:val="both"/>
      </w:pPr>
      <w:r>
        <w:rPr>
          <w:rFonts w:ascii="Times New Roman"/>
          <w:b w:val="false"/>
          <w:i w:val="false"/>
          <w:color w:val="000000"/>
          <w:sz w:val="28"/>
        </w:rPr>
        <w:t>
      2.3.6. Прирост себестоимости</w:t>
      </w:r>
    </w:p>
    <w:bookmarkEnd w:id="30"/>
    <w:bookmarkStart w:name="z36" w:id="31"/>
    <w:p>
      <w:pPr>
        <w:spacing w:after="0"/>
        <w:ind w:left="0"/>
        <w:jc w:val="both"/>
      </w:pPr>
      <w:r>
        <w:rPr>
          <w:rFonts w:ascii="Times New Roman"/>
          <w:b w:val="false"/>
          <w:i w:val="false"/>
          <w:color w:val="000000"/>
          <w:sz w:val="28"/>
        </w:rPr>
        <w:t>
      2.3.7. Соотношение затрат и экологического результата</w:t>
      </w:r>
    </w:p>
    <w:bookmarkEnd w:id="31"/>
    <w:bookmarkStart w:name="z37" w:id="32"/>
    <w:p>
      <w:pPr>
        <w:spacing w:after="0"/>
        <w:ind w:left="0"/>
        <w:jc w:val="both"/>
      </w:pPr>
      <w:r>
        <w:rPr>
          <w:rFonts w:ascii="Times New Roman"/>
          <w:b w:val="false"/>
          <w:i w:val="false"/>
          <w:color w:val="000000"/>
          <w:sz w:val="28"/>
        </w:rPr>
        <w:t>
      2.3.8. Платежи и штрафы за негативное воздействие на окружающую среду</w:t>
      </w:r>
    </w:p>
    <w:bookmarkEnd w:id="32"/>
    <w:bookmarkStart w:name="z38" w:id="33"/>
    <w:p>
      <w:pPr>
        <w:spacing w:after="0"/>
        <w:ind w:left="0"/>
        <w:jc w:val="both"/>
      </w:pPr>
      <w:r>
        <w:rPr>
          <w:rFonts w:ascii="Times New Roman"/>
          <w:b w:val="false"/>
          <w:i w:val="false"/>
          <w:color w:val="000000"/>
          <w:sz w:val="28"/>
        </w:rPr>
        <w:t xml:space="preserve">
      2.3.9. Расчет "на установке" </w:t>
      </w:r>
    </w:p>
    <w:bookmarkEnd w:id="33"/>
    <w:bookmarkStart w:name="z39" w:id="34"/>
    <w:p>
      <w:pPr>
        <w:spacing w:after="0"/>
        <w:ind w:left="0"/>
        <w:jc w:val="both"/>
      </w:pPr>
      <w:r>
        <w:rPr>
          <w:rFonts w:ascii="Times New Roman"/>
          <w:b w:val="false"/>
          <w:i w:val="false"/>
          <w:color w:val="000000"/>
          <w:sz w:val="28"/>
        </w:rPr>
        <w:t>
      3. Применяемые процессы: технологические, технические решения, используемые в настоящее время</w:t>
      </w:r>
    </w:p>
    <w:bookmarkEnd w:id="34"/>
    <w:bookmarkStart w:name="z40" w:id="35"/>
    <w:p>
      <w:pPr>
        <w:spacing w:after="0"/>
        <w:ind w:left="0"/>
        <w:jc w:val="both"/>
      </w:pPr>
      <w:r>
        <w:rPr>
          <w:rFonts w:ascii="Times New Roman"/>
          <w:b w:val="false"/>
          <w:i w:val="false"/>
          <w:color w:val="000000"/>
          <w:sz w:val="28"/>
        </w:rPr>
        <w:t>
      3.1. Вспомогательные операции при управлении отходами</w:t>
      </w:r>
    </w:p>
    <w:bookmarkEnd w:id="35"/>
    <w:bookmarkStart w:name="z41" w:id="36"/>
    <w:p>
      <w:pPr>
        <w:spacing w:after="0"/>
        <w:ind w:left="0"/>
        <w:jc w:val="both"/>
      </w:pPr>
      <w:r>
        <w:rPr>
          <w:rFonts w:ascii="Times New Roman"/>
          <w:b w:val="false"/>
          <w:i w:val="false"/>
          <w:color w:val="000000"/>
          <w:sz w:val="28"/>
        </w:rPr>
        <w:t>
      3.1.1. Прием и подготовка отходов к термической обработке</w:t>
      </w:r>
    </w:p>
    <w:bookmarkEnd w:id="36"/>
    <w:bookmarkStart w:name="z42" w:id="37"/>
    <w:p>
      <w:pPr>
        <w:spacing w:after="0"/>
        <w:ind w:left="0"/>
        <w:jc w:val="both"/>
      </w:pPr>
      <w:r>
        <w:rPr>
          <w:rFonts w:ascii="Times New Roman"/>
          <w:b w:val="false"/>
          <w:i w:val="false"/>
          <w:color w:val="000000"/>
          <w:sz w:val="28"/>
        </w:rPr>
        <w:t>
      3.2. Уничтожение отходов</w:t>
      </w:r>
    </w:p>
    <w:bookmarkEnd w:id="37"/>
    <w:bookmarkStart w:name="z43" w:id="38"/>
    <w:p>
      <w:pPr>
        <w:spacing w:after="0"/>
        <w:ind w:left="0"/>
        <w:jc w:val="both"/>
      </w:pPr>
      <w:r>
        <w:rPr>
          <w:rFonts w:ascii="Times New Roman"/>
          <w:b w:val="false"/>
          <w:i w:val="false"/>
          <w:color w:val="000000"/>
          <w:sz w:val="28"/>
        </w:rPr>
        <w:t>
      3.3. Энергетическая утилизация отходов</w:t>
      </w:r>
    </w:p>
    <w:bookmarkEnd w:id="38"/>
    <w:bookmarkStart w:name="z44" w:id="39"/>
    <w:p>
      <w:pPr>
        <w:spacing w:after="0"/>
        <w:ind w:left="0"/>
        <w:jc w:val="both"/>
      </w:pPr>
      <w:r>
        <w:rPr>
          <w:rFonts w:ascii="Times New Roman"/>
          <w:b w:val="false"/>
          <w:i w:val="false"/>
          <w:color w:val="000000"/>
          <w:sz w:val="28"/>
        </w:rPr>
        <w:t>
      3.4. Текущие уровни эмиссий в окружающую среду</w:t>
      </w:r>
    </w:p>
    <w:bookmarkEnd w:id="39"/>
    <w:bookmarkStart w:name="z45" w:id="40"/>
    <w:p>
      <w:pPr>
        <w:spacing w:after="0"/>
        <w:ind w:left="0"/>
        <w:jc w:val="both"/>
      </w:pPr>
      <w:r>
        <w:rPr>
          <w:rFonts w:ascii="Times New Roman"/>
          <w:b w:val="false"/>
          <w:i w:val="false"/>
          <w:color w:val="000000"/>
          <w:sz w:val="28"/>
        </w:rPr>
        <w:t>
      3.5. Энергоэффективность</w:t>
      </w:r>
    </w:p>
    <w:bookmarkEnd w:id="40"/>
    <w:bookmarkStart w:name="z46" w:id="41"/>
    <w:p>
      <w:pPr>
        <w:spacing w:after="0"/>
        <w:ind w:left="0"/>
        <w:jc w:val="both"/>
      </w:pPr>
      <w:r>
        <w:rPr>
          <w:rFonts w:ascii="Times New Roman"/>
          <w:b w:val="false"/>
          <w:i w:val="false"/>
          <w:color w:val="000000"/>
          <w:sz w:val="28"/>
        </w:rPr>
        <w:t>
      4. Общие наилучшие доступные техники для предотвращения и/или сокращения эмиссий и потребления ресурсов</w:t>
      </w:r>
    </w:p>
    <w:bookmarkEnd w:id="41"/>
    <w:bookmarkStart w:name="z47" w:id="42"/>
    <w:p>
      <w:pPr>
        <w:spacing w:after="0"/>
        <w:ind w:left="0"/>
        <w:jc w:val="both"/>
      </w:pPr>
      <w:r>
        <w:rPr>
          <w:rFonts w:ascii="Times New Roman"/>
          <w:b w:val="false"/>
          <w:i w:val="false"/>
          <w:color w:val="000000"/>
          <w:sz w:val="28"/>
        </w:rPr>
        <w:t>
      4.1. Система экологического менеджмента</w:t>
      </w:r>
    </w:p>
    <w:bookmarkEnd w:id="42"/>
    <w:bookmarkStart w:name="z48" w:id="43"/>
    <w:p>
      <w:pPr>
        <w:spacing w:after="0"/>
        <w:ind w:left="0"/>
        <w:jc w:val="both"/>
      </w:pPr>
      <w:r>
        <w:rPr>
          <w:rFonts w:ascii="Times New Roman"/>
          <w:b w:val="false"/>
          <w:i w:val="false"/>
          <w:color w:val="000000"/>
          <w:sz w:val="28"/>
        </w:rPr>
        <w:t>
      4.2. Система энергетического менеджмента</w:t>
      </w:r>
    </w:p>
    <w:bookmarkEnd w:id="43"/>
    <w:bookmarkStart w:name="z49" w:id="44"/>
    <w:p>
      <w:pPr>
        <w:spacing w:after="0"/>
        <w:ind w:left="0"/>
        <w:jc w:val="both"/>
      </w:pPr>
      <w:r>
        <w:rPr>
          <w:rFonts w:ascii="Times New Roman"/>
          <w:b w:val="false"/>
          <w:i w:val="false"/>
          <w:color w:val="000000"/>
          <w:sz w:val="28"/>
        </w:rPr>
        <w:t>
      4.3. Мониторинг эмиссий</w:t>
      </w:r>
    </w:p>
    <w:bookmarkEnd w:id="44"/>
    <w:bookmarkStart w:name="z50" w:id="45"/>
    <w:p>
      <w:pPr>
        <w:spacing w:after="0"/>
        <w:ind w:left="0"/>
        <w:jc w:val="both"/>
      </w:pPr>
      <w:r>
        <w:rPr>
          <w:rFonts w:ascii="Times New Roman"/>
          <w:b w:val="false"/>
          <w:i w:val="false"/>
          <w:color w:val="000000"/>
          <w:sz w:val="28"/>
        </w:rPr>
        <w:t>
      4.4.1. Мониторинг выбросов в атмосферный воздух</w:t>
      </w:r>
    </w:p>
    <w:bookmarkEnd w:id="45"/>
    <w:bookmarkStart w:name="z51" w:id="46"/>
    <w:p>
      <w:pPr>
        <w:spacing w:after="0"/>
        <w:ind w:left="0"/>
        <w:jc w:val="both"/>
      </w:pPr>
      <w:r>
        <w:rPr>
          <w:rFonts w:ascii="Times New Roman"/>
          <w:b w:val="false"/>
          <w:i w:val="false"/>
          <w:color w:val="000000"/>
          <w:sz w:val="28"/>
        </w:rPr>
        <w:t>
      4.4.2. Мониторинг сбросов в водные объекты</w:t>
      </w:r>
    </w:p>
    <w:bookmarkEnd w:id="46"/>
    <w:bookmarkStart w:name="z52" w:id="47"/>
    <w:p>
      <w:pPr>
        <w:spacing w:after="0"/>
        <w:ind w:left="0"/>
        <w:jc w:val="both"/>
      </w:pPr>
      <w:r>
        <w:rPr>
          <w:rFonts w:ascii="Times New Roman"/>
          <w:b w:val="false"/>
          <w:i w:val="false"/>
          <w:color w:val="000000"/>
          <w:sz w:val="28"/>
        </w:rPr>
        <w:t>
      4.4. Вспомогательные операции при управлении отходами</w:t>
      </w:r>
    </w:p>
    <w:bookmarkEnd w:id="47"/>
    <w:bookmarkStart w:name="z53" w:id="48"/>
    <w:p>
      <w:pPr>
        <w:spacing w:after="0"/>
        <w:ind w:left="0"/>
        <w:jc w:val="both"/>
      </w:pPr>
      <w:r>
        <w:rPr>
          <w:rFonts w:ascii="Times New Roman"/>
          <w:b w:val="false"/>
          <w:i w:val="false"/>
          <w:color w:val="000000"/>
          <w:sz w:val="28"/>
        </w:rPr>
        <w:t>
      4.4.1. Прием и контроль поступающих отходов</w:t>
      </w:r>
    </w:p>
    <w:bookmarkEnd w:id="48"/>
    <w:bookmarkStart w:name="z54" w:id="49"/>
    <w:p>
      <w:pPr>
        <w:spacing w:after="0"/>
        <w:ind w:left="0"/>
        <w:jc w:val="both"/>
      </w:pPr>
      <w:r>
        <w:rPr>
          <w:rFonts w:ascii="Times New Roman"/>
          <w:b w:val="false"/>
          <w:i w:val="false"/>
          <w:color w:val="000000"/>
          <w:sz w:val="28"/>
        </w:rPr>
        <w:t>
      4.4.2. Предварительная подготовка отходов</w:t>
      </w:r>
    </w:p>
    <w:bookmarkEnd w:id="49"/>
    <w:bookmarkStart w:name="z55" w:id="50"/>
    <w:p>
      <w:pPr>
        <w:spacing w:after="0"/>
        <w:ind w:left="0"/>
        <w:jc w:val="both"/>
      </w:pPr>
      <w:r>
        <w:rPr>
          <w:rFonts w:ascii="Times New Roman"/>
          <w:b w:val="false"/>
          <w:i w:val="false"/>
          <w:color w:val="000000"/>
          <w:sz w:val="28"/>
        </w:rPr>
        <w:t>
      4.5. Управление водопользованием</w:t>
      </w:r>
    </w:p>
    <w:bookmarkEnd w:id="50"/>
    <w:bookmarkStart w:name="z56" w:id="51"/>
    <w:p>
      <w:pPr>
        <w:spacing w:after="0"/>
        <w:ind w:left="0"/>
        <w:jc w:val="both"/>
      </w:pPr>
      <w:r>
        <w:rPr>
          <w:rFonts w:ascii="Times New Roman"/>
          <w:b w:val="false"/>
          <w:i w:val="false"/>
          <w:color w:val="000000"/>
          <w:sz w:val="28"/>
        </w:rPr>
        <w:t>
      4.6. Снижение уровней физического воздействия</w:t>
      </w:r>
    </w:p>
    <w:bookmarkEnd w:id="51"/>
    <w:bookmarkStart w:name="z57" w:id="52"/>
    <w:p>
      <w:pPr>
        <w:spacing w:after="0"/>
        <w:ind w:left="0"/>
        <w:jc w:val="both"/>
      </w:pPr>
      <w:r>
        <w:rPr>
          <w:rFonts w:ascii="Times New Roman"/>
          <w:b w:val="false"/>
          <w:i w:val="false"/>
          <w:color w:val="000000"/>
          <w:sz w:val="28"/>
        </w:rPr>
        <w:t>
      4.7. Запах</w:t>
      </w:r>
    </w:p>
    <w:bookmarkEnd w:id="52"/>
    <w:bookmarkStart w:name="z58" w:id="53"/>
    <w:p>
      <w:pPr>
        <w:spacing w:after="0"/>
        <w:ind w:left="0"/>
        <w:jc w:val="both"/>
      </w:pPr>
      <w:r>
        <w:rPr>
          <w:rFonts w:ascii="Times New Roman"/>
          <w:b w:val="false"/>
          <w:i w:val="false"/>
          <w:color w:val="000000"/>
          <w:sz w:val="28"/>
        </w:rPr>
        <w:t>
      5. Техники, которые рассматриваются при выборе наилучших доступных техник</w:t>
      </w:r>
    </w:p>
    <w:bookmarkEnd w:id="53"/>
    <w:bookmarkStart w:name="z59" w:id="54"/>
    <w:p>
      <w:pPr>
        <w:spacing w:after="0"/>
        <w:ind w:left="0"/>
        <w:jc w:val="both"/>
      </w:pPr>
      <w:r>
        <w:rPr>
          <w:rFonts w:ascii="Times New Roman"/>
          <w:b w:val="false"/>
          <w:i w:val="false"/>
          <w:color w:val="000000"/>
          <w:sz w:val="28"/>
        </w:rPr>
        <w:t>
      5.1. НДТ, направленные на внедрение систем автоматизированного контроля и управления в технологическом процессе</w:t>
      </w:r>
    </w:p>
    <w:bookmarkEnd w:id="54"/>
    <w:bookmarkStart w:name="z60" w:id="55"/>
    <w:p>
      <w:pPr>
        <w:spacing w:after="0"/>
        <w:ind w:left="0"/>
        <w:jc w:val="both"/>
      </w:pPr>
      <w:r>
        <w:rPr>
          <w:rFonts w:ascii="Times New Roman"/>
          <w:b w:val="false"/>
          <w:i w:val="false"/>
          <w:color w:val="000000"/>
          <w:sz w:val="28"/>
        </w:rPr>
        <w:t>
      5.1.1. Внедрение автоматизированных систем при обнаружении и предотвращении пожара</w:t>
      </w:r>
    </w:p>
    <w:bookmarkEnd w:id="55"/>
    <w:bookmarkStart w:name="z61" w:id="56"/>
    <w:p>
      <w:pPr>
        <w:spacing w:after="0"/>
        <w:ind w:left="0"/>
        <w:jc w:val="both"/>
      </w:pPr>
      <w:r>
        <w:rPr>
          <w:rFonts w:ascii="Times New Roman"/>
          <w:b w:val="false"/>
          <w:i w:val="false"/>
          <w:color w:val="000000"/>
          <w:sz w:val="28"/>
        </w:rPr>
        <w:t>
      5.1.2. Применение систем автоматизированного управления процессами</w:t>
      </w:r>
    </w:p>
    <w:bookmarkEnd w:id="56"/>
    <w:bookmarkStart w:name="z62" w:id="57"/>
    <w:p>
      <w:pPr>
        <w:spacing w:after="0"/>
        <w:ind w:left="0"/>
        <w:jc w:val="both"/>
      </w:pPr>
      <w:r>
        <w:rPr>
          <w:rFonts w:ascii="Times New Roman"/>
          <w:b w:val="false"/>
          <w:i w:val="false"/>
          <w:color w:val="000000"/>
          <w:sz w:val="28"/>
        </w:rPr>
        <w:t>
      5.2. НДТ, в области энерго-и ресурсосбережения</w:t>
      </w:r>
    </w:p>
    <w:bookmarkEnd w:id="57"/>
    <w:bookmarkStart w:name="z63" w:id="58"/>
    <w:p>
      <w:pPr>
        <w:spacing w:after="0"/>
        <w:ind w:left="0"/>
        <w:jc w:val="both"/>
      </w:pPr>
      <w:r>
        <w:rPr>
          <w:rFonts w:ascii="Times New Roman"/>
          <w:b w:val="false"/>
          <w:i w:val="false"/>
          <w:color w:val="000000"/>
          <w:sz w:val="28"/>
        </w:rPr>
        <w:t>
      5.2.1. Применение регулируемых приводов на вентиляторах и насосах</w:t>
      </w:r>
    </w:p>
    <w:bookmarkEnd w:id="58"/>
    <w:bookmarkStart w:name="z64" w:id="59"/>
    <w:p>
      <w:pPr>
        <w:spacing w:after="0"/>
        <w:ind w:left="0"/>
        <w:jc w:val="both"/>
      </w:pPr>
      <w:r>
        <w:rPr>
          <w:rFonts w:ascii="Times New Roman"/>
          <w:b w:val="false"/>
          <w:i w:val="false"/>
          <w:color w:val="000000"/>
          <w:sz w:val="28"/>
        </w:rPr>
        <w:t>
      5.2.2. Применение современных топочных камер с высокоэффективной теплоизоляцией</w:t>
      </w:r>
    </w:p>
    <w:bookmarkEnd w:id="59"/>
    <w:bookmarkStart w:name="z65" w:id="60"/>
    <w:p>
      <w:pPr>
        <w:spacing w:after="0"/>
        <w:ind w:left="0"/>
        <w:jc w:val="both"/>
      </w:pPr>
      <w:r>
        <w:rPr>
          <w:rFonts w:ascii="Times New Roman"/>
          <w:b w:val="false"/>
          <w:i w:val="false"/>
          <w:color w:val="000000"/>
          <w:sz w:val="28"/>
        </w:rPr>
        <w:t>
      5.2.3. Применение котлов-утилизаторов</w:t>
      </w:r>
    </w:p>
    <w:bookmarkEnd w:id="60"/>
    <w:bookmarkStart w:name="z66" w:id="61"/>
    <w:p>
      <w:pPr>
        <w:spacing w:after="0"/>
        <w:ind w:left="0"/>
        <w:jc w:val="both"/>
      </w:pPr>
      <w:r>
        <w:rPr>
          <w:rFonts w:ascii="Times New Roman"/>
          <w:b w:val="false"/>
          <w:i w:val="false"/>
          <w:color w:val="000000"/>
          <w:sz w:val="28"/>
        </w:rPr>
        <w:t>
      5.2.4. Применение высокоэффективных котлов</w:t>
      </w:r>
    </w:p>
    <w:bookmarkEnd w:id="61"/>
    <w:bookmarkStart w:name="z67" w:id="62"/>
    <w:p>
      <w:pPr>
        <w:spacing w:after="0"/>
        <w:ind w:left="0"/>
        <w:jc w:val="both"/>
      </w:pPr>
      <w:r>
        <w:rPr>
          <w:rFonts w:ascii="Times New Roman"/>
          <w:b w:val="false"/>
          <w:i w:val="false"/>
          <w:color w:val="000000"/>
          <w:sz w:val="28"/>
        </w:rPr>
        <w:t>
      5.2.5. Применение рециркуляции дымовых газов</w:t>
      </w:r>
    </w:p>
    <w:bookmarkEnd w:id="62"/>
    <w:bookmarkStart w:name="z68" w:id="63"/>
    <w:p>
      <w:pPr>
        <w:spacing w:after="0"/>
        <w:ind w:left="0"/>
        <w:jc w:val="both"/>
      </w:pPr>
      <w:r>
        <w:rPr>
          <w:rFonts w:ascii="Times New Roman"/>
          <w:b w:val="false"/>
          <w:i w:val="false"/>
          <w:color w:val="000000"/>
          <w:sz w:val="28"/>
        </w:rPr>
        <w:t>
      5.2.6. Применение рекуперации тепла от зол и шлаков</w:t>
      </w:r>
    </w:p>
    <w:bookmarkEnd w:id="63"/>
    <w:bookmarkStart w:name="z69" w:id="64"/>
    <w:p>
      <w:pPr>
        <w:spacing w:after="0"/>
        <w:ind w:left="0"/>
        <w:jc w:val="both"/>
      </w:pPr>
      <w:r>
        <w:rPr>
          <w:rFonts w:ascii="Times New Roman"/>
          <w:b w:val="false"/>
          <w:i w:val="false"/>
          <w:color w:val="000000"/>
          <w:sz w:val="28"/>
        </w:rPr>
        <w:t>
      5.2.7. Применение высокоэффективных теплообменников</w:t>
      </w:r>
    </w:p>
    <w:bookmarkEnd w:id="64"/>
    <w:bookmarkStart w:name="z70" w:id="65"/>
    <w:p>
      <w:pPr>
        <w:spacing w:after="0"/>
        <w:ind w:left="0"/>
        <w:jc w:val="both"/>
      </w:pPr>
      <w:r>
        <w:rPr>
          <w:rFonts w:ascii="Times New Roman"/>
          <w:b w:val="false"/>
          <w:i w:val="false"/>
          <w:color w:val="000000"/>
          <w:sz w:val="28"/>
        </w:rPr>
        <w:t>
      5.2.8. Когенерация</w:t>
      </w:r>
    </w:p>
    <w:bookmarkEnd w:id="65"/>
    <w:bookmarkStart w:name="z71" w:id="66"/>
    <w:p>
      <w:pPr>
        <w:spacing w:after="0"/>
        <w:ind w:left="0"/>
        <w:jc w:val="both"/>
      </w:pPr>
      <w:r>
        <w:rPr>
          <w:rFonts w:ascii="Times New Roman"/>
          <w:b w:val="false"/>
          <w:i w:val="false"/>
          <w:color w:val="000000"/>
          <w:sz w:val="28"/>
        </w:rPr>
        <w:t>
      5.2.9. Пиролиз отходов</w:t>
      </w:r>
    </w:p>
    <w:bookmarkEnd w:id="66"/>
    <w:bookmarkStart w:name="z72" w:id="67"/>
    <w:p>
      <w:pPr>
        <w:spacing w:after="0"/>
        <w:ind w:left="0"/>
        <w:jc w:val="both"/>
      </w:pPr>
      <w:r>
        <w:rPr>
          <w:rFonts w:ascii="Times New Roman"/>
          <w:b w:val="false"/>
          <w:i w:val="false"/>
          <w:color w:val="000000"/>
          <w:sz w:val="28"/>
        </w:rPr>
        <w:t>
      5.3 НДТ, направленные на предотвращение и снижение неорганизованных выбросов</w:t>
      </w:r>
    </w:p>
    <w:bookmarkEnd w:id="67"/>
    <w:bookmarkStart w:name="z73" w:id="68"/>
    <w:p>
      <w:pPr>
        <w:spacing w:after="0"/>
        <w:ind w:left="0"/>
        <w:jc w:val="both"/>
      </w:pPr>
      <w:r>
        <w:rPr>
          <w:rFonts w:ascii="Times New Roman"/>
          <w:b w:val="false"/>
          <w:i w:val="false"/>
          <w:color w:val="000000"/>
          <w:sz w:val="28"/>
        </w:rPr>
        <w:t>
      5.3.1. Использование герметичных систем при хранении и подаче отходов в котел</w:t>
      </w:r>
    </w:p>
    <w:bookmarkEnd w:id="68"/>
    <w:bookmarkStart w:name="z74" w:id="69"/>
    <w:p>
      <w:pPr>
        <w:spacing w:after="0"/>
        <w:ind w:left="0"/>
        <w:jc w:val="both"/>
      </w:pPr>
      <w:r>
        <w:rPr>
          <w:rFonts w:ascii="Times New Roman"/>
          <w:b w:val="false"/>
          <w:i w:val="false"/>
          <w:color w:val="000000"/>
          <w:sz w:val="28"/>
        </w:rPr>
        <w:t>
      5.3.2. Применение систем пылеулавливания (вытяжные системы) на технологическом оборудовании</w:t>
      </w:r>
    </w:p>
    <w:bookmarkEnd w:id="69"/>
    <w:bookmarkStart w:name="z75" w:id="70"/>
    <w:p>
      <w:pPr>
        <w:spacing w:after="0"/>
        <w:ind w:left="0"/>
        <w:jc w:val="both"/>
      </w:pPr>
      <w:r>
        <w:rPr>
          <w:rFonts w:ascii="Times New Roman"/>
          <w:b w:val="false"/>
          <w:i w:val="false"/>
          <w:color w:val="000000"/>
          <w:sz w:val="28"/>
        </w:rPr>
        <w:t>
      5.3.3. Методы снижения выбросов в атмосферу при переработке шлаков и золы от сжигания отходов</w:t>
      </w:r>
    </w:p>
    <w:bookmarkEnd w:id="70"/>
    <w:bookmarkStart w:name="z76" w:id="71"/>
    <w:p>
      <w:pPr>
        <w:spacing w:after="0"/>
        <w:ind w:left="0"/>
        <w:jc w:val="both"/>
      </w:pPr>
      <w:r>
        <w:rPr>
          <w:rFonts w:ascii="Times New Roman"/>
          <w:b w:val="false"/>
          <w:i w:val="false"/>
          <w:color w:val="000000"/>
          <w:sz w:val="28"/>
        </w:rPr>
        <w:t>
      5.4. НДТ, направленные на предотвращение и снижение организованных выбросов</w:t>
      </w:r>
    </w:p>
    <w:bookmarkEnd w:id="71"/>
    <w:bookmarkStart w:name="z77" w:id="72"/>
    <w:p>
      <w:pPr>
        <w:spacing w:after="0"/>
        <w:ind w:left="0"/>
        <w:jc w:val="both"/>
      </w:pPr>
      <w:r>
        <w:rPr>
          <w:rFonts w:ascii="Times New Roman"/>
          <w:b w:val="false"/>
          <w:i w:val="false"/>
          <w:color w:val="000000"/>
          <w:sz w:val="28"/>
        </w:rPr>
        <w:t>
      5.4.1. Рукавные фильтры</w:t>
      </w:r>
    </w:p>
    <w:bookmarkEnd w:id="72"/>
    <w:bookmarkStart w:name="z78" w:id="73"/>
    <w:p>
      <w:pPr>
        <w:spacing w:after="0"/>
        <w:ind w:left="0"/>
        <w:jc w:val="both"/>
      </w:pPr>
      <w:r>
        <w:rPr>
          <w:rFonts w:ascii="Times New Roman"/>
          <w:b w:val="false"/>
          <w:i w:val="false"/>
          <w:color w:val="000000"/>
          <w:sz w:val="28"/>
        </w:rPr>
        <w:t>
      5.4.2. Фильтры с импульсной очисткой</w:t>
      </w:r>
    </w:p>
    <w:bookmarkEnd w:id="73"/>
    <w:bookmarkStart w:name="z79" w:id="74"/>
    <w:p>
      <w:pPr>
        <w:spacing w:after="0"/>
        <w:ind w:left="0"/>
        <w:jc w:val="both"/>
      </w:pPr>
      <w:r>
        <w:rPr>
          <w:rFonts w:ascii="Times New Roman"/>
          <w:b w:val="false"/>
          <w:i w:val="false"/>
          <w:color w:val="000000"/>
          <w:sz w:val="28"/>
        </w:rPr>
        <w:t>
      5.4.3. Керамические и металлические фильтры</w:t>
      </w:r>
    </w:p>
    <w:bookmarkEnd w:id="74"/>
    <w:bookmarkStart w:name="z80" w:id="75"/>
    <w:p>
      <w:pPr>
        <w:spacing w:after="0"/>
        <w:ind w:left="0"/>
        <w:jc w:val="both"/>
      </w:pPr>
      <w:r>
        <w:rPr>
          <w:rFonts w:ascii="Times New Roman"/>
          <w:b w:val="false"/>
          <w:i w:val="false"/>
          <w:color w:val="000000"/>
          <w:sz w:val="28"/>
        </w:rPr>
        <w:t>
      5.4.4. Циклоны</w:t>
      </w:r>
    </w:p>
    <w:bookmarkEnd w:id="75"/>
    <w:bookmarkStart w:name="z81" w:id="76"/>
    <w:p>
      <w:pPr>
        <w:spacing w:after="0"/>
        <w:ind w:left="0"/>
        <w:jc w:val="both"/>
      </w:pPr>
      <w:r>
        <w:rPr>
          <w:rFonts w:ascii="Times New Roman"/>
          <w:b w:val="false"/>
          <w:i w:val="false"/>
          <w:color w:val="000000"/>
          <w:sz w:val="28"/>
        </w:rPr>
        <w:t>
      5.4.5. Электрофильтры</w:t>
      </w:r>
    </w:p>
    <w:bookmarkEnd w:id="76"/>
    <w:bookmarkStart w:name="z82" w:id="77"/>
    <w:p>
      <w:pPr>
        <w:spacing w:after="0"/>
        <w:ind w:left="0"/>
        <w:jc w:val="both"/>
      </w:pPr>
      <w:r>
        <w:rPr>
          <w:rFonts w:ascii="Times New Roman"/>
          <w:b w:val="false"/>
          <w:i w:val="false"/>
          <w:color w:val="000000"/>
          <w:sz w:val="28"/>
        </w:rPr>
        <w:t>
      5.4.6. Мокрый скруббер</w:t>
      </w:r>
    </w:p>
    <w:bookmarkEnd w:id="77"/>
    <w:bookmarkStart w:name="z83" w:id="78"/>
    <w:p>
      <w:pPr>
        <w:spacing w:after="0"/>
        <w:ind w:left="0"/>
        <w:jc w:val="both"/>
      </w:pPr>
      <w:r>
        <w:rPr>
          <w:rFonts w:ascii="Times New Roman"/>
          <w:b w:val="false"/>
          <w:i w:val="false"/>
          <w:color w:val="000000"/>
          <w:sz w:val="28"/>
        </w:rPr>
        <w:t>
      5.4.7 Скрубберы сухой и полусухой очистки</w:t>
      </w:r>
    </w:p>
    <w:bookmarkEnd w:id="78"/>
    <w:bookmarkStart w:name="z84" w:id="79"/>
    <w:p>
      <w:pPr>
        <w:spacing w:after="0"/>
        <w:ind w:left="0"/>
        <w:jc w:val="both"/>
      </w:pPr>
      <w:r>
        <w:rPr>
          <w:rFonts w:ascii="Times New Roman"/>
          <w:b w:val="false"/>
          <w:i w:val="false"/>
          <w:color w:val="000000"/>
          <w:sz w:val="28"/>
        </w:rPr>
        <w:t>
      5.4.8. Оптимизация процесса сжигания</w:t>
      </w:r>
    </w:p>
    <w:bookmarkEnd w:id="79"/>
    <w:bookmarkStart w:name="z85" w:id="80"/>
    <w:p>
      <w:pPr>
        <w:spacing w:after="0"/>
        <w:ind w:left="0"/>
        <w:jc w:val="both"/>
      </w:pPr>
      <w:r>
        <w:rPr>
          <w:rFonts w:ascii="Times New Roman"/>
          <w:b w:val="false"/>
          <w:i w:val="false"/>
          <w:color w:val="000000"/>
          <w:sz w:val="28"/>
        </w:rPr>
        <w:t>
      5.4.9. Селективное каталитическое восстановление и селективное некаталитическое восстановление</w:t>
      </w:r>
    </w:p>
    <w:bookmarkEnd w:id="80"/>
    <w:bookmarkStart w:name="z86" w:id="81"/>
    <w:p>
      <w:pPr>
        <w:spacing w:after="0"/>
        <w:ind w:left="0"/>
        <w:jc w:val="both"/>
      </w:pPr>
      <w:r>
        <w:rPr>
          <w:rFonts w:ascii="Times New Roman"/>
          <w:b w:val="false"/>
          <w:i w:val="false"/>
          <w:color w:val="000000"/>
          <w:sz w:val="28"/>
        </w:rPr>
        <w:t>
      5.4.9. Использование горелок с низким образованием NOx</w:t>
      </w:r>
    </w:p>
    <w:bookmarkEnd w:id="81"/>
    <w:bookmarkStart w:name="z87" w:id="82"/>
    <w:p>
      <w:pPr>
        <w:spacing w:after="0"/>
        <w:ind w:left="0"/>
        <w:jc w:val="both"/>
      </w:pPr>
      <w:r>
        <w:rPr>
          <w:rFonts w:ascii="Times New Roman"/>
          <w:b w:val="false"/>
          <w:i w:val="false"/>
          <w:color w:val="000000"/>
          <w:sz w:val="28"/>
        </w:rPr>
        <w:t xml:space="preserve">
      5.4.10 Охлаждение дымовых газов для снижения выбросов ПХДД и ПХДФ. </w:t>
      </w:r>
    </w:p>
    <w:bookmarkEnd w:id="82"/>
    <w:bookmarkStart w:name="z88" w:id="83"/>
    <w:p>
      <w:pPr>
        <w:spacing w:after="0"/>
        <w:ind w:left="0"/>
        <w:jc w:val="both"/>
      </w:pPr>
      <w:r>
        <w:rPr>
          <w:rFonts w:ascii="Times New Roman"/>
          <w:b w:val="false"/>
          <w:i w:val="false"/>
          <w:color w:val="000000"/>
          <w:sz w:val="28"/>
        </w:rPr>
        <w:t xml:space="preserve">
      5.4.11. Впрыск щелочных реагентов в котел (высокотемпературный впрыск) </w:t>
      </w:r>
    </w:p>
    <w:bookmarkEnd w:id="83"/>
    <w:bookmarkStart w:name="z89" w:id="84"/>
    <w:p>
      <w:pPr>
        <w:spacing w:after="0"/>
        <w:ind w:left="0"/>
        <w:jc w:val="both"/>
      </w:pPr>
      <w:r>
        <w:rPr>
          <w:rFonts w:ascii="Times New Roman"/>
          <w:b w:val="false"/>
          <w:i w:val="false"/>
          <w:color w:val="000000"/>
          <w:sz w:val="28"/>
        </w:rPr>
        <w:t>
      5.4.12. Каталитическая очистка газов</w:t>
      </w:r>
    </w:p>
    <w:bookmarkEnd w:id="84"/>
    <w:bookmarkStart w:name="z90" w:id="85"/>
    <w:p>
      <w:pPr>
        <w:spacing w:after="0"/>
        <w:ind w:left="0"/>
        <w:jc w:val="both"/>
      </w:pPr>
      <w:r>
        <w:rPr>
          <w:rFonts w:ascii="Times New Roman"/>
          <w:b w:val="false"/>
          <w:i w:val="false"/>
          <w:color w:val="000000"/>
          <w:sz w:val="28"/>
        </w:rPr>
        <w:t>
      5.4.13. Применение методов для снижения выбросов ртути</w:t>
      </w:r>
    </w:p>
    <w:bookmarkEnd w:id="85"/>
    <w:bookmarkStart w:name="z91" w:id="86"/>
    <w:p>
      <w:pPr>
        <w:spacing w:after="0"/>
        <w:ind w:left="0"/>
        <w:jc w:val="both"/>
      </w:pPr>
      <w:r>
        <w:rPr>
          <w:rFonts w:ascii="Times New Roman"/>
          <w:b w:val="false"/>
          <w:i w:val="false"/>
          <w:color w:val="000000"/>
          <w:sz w:val="28"/>
        </w:rPr>
        <w:t>
      5.4.13.1. Мокрая очистка с низким рН и впрыскиванием добавок</w:t>
      </w:r>
    </w:p>
    <w:bookmarkEnd w:id="86"/>
    <w:bookmarkStart w:name="z92" w:id="87"/>
    <w:p>
      <w:pPr>
        <w:spacing w:after="0"/>
        <w:ind w:left="0"/>
        <w:jc w:val="both"/>
      </w:pPr>
      <w:r>
        <w:rPr>
          <w:rFonts w:ascii="Times New Roman"/>
          <w:b w:val="false"/>
          <w:i w:val="false"/>
          <w:color w:val="000000"/>
          <w:sz w:val="28"/>
        </w:rPr>
        <w:t>
      5.4.13.2. Впрыск активированного угля для адсорбции ртути</w:t>
      </w:r>
    </w:p>
    <w:bookmarkEnd w:id="87"/>
    <w:bookmarkStart w:name="z93" w:id="88"/>
    <w:p>
      <w:pPr>
        <w:spacing w:after="0"/>
        <w:ind w:left="0"/>
        <w:jc w:val="both"/>
      </w:pPr>
      <w:r>
        <w:rPr>
          <w:rFonts w:ascii="Times New Roman"/>
          <w:b w:val="false"/>
          <w:i w:val="false"/>
          <w:color w:val="000000"/>
          <w:sz w:val="28"/>
        </w:rPr>
        <w:t>
      5.4.13.3. Добавление перекиси водорода в мокрые скрубберы</w:t>
      </w:r>
    </w:p>
    <w:bookmarkEnd w:id="88"/>
    <w:bookmarkStart w:name="z94" w:id="89"/>
    <w:p>
      <w:pPr>
        <w:spacing w:after="0"/>
        <w:ind w:left="0"/>
        <w:jc w:val="both"/>
      </w:pPr>
      <w:r>
        <w:rPr>
          <w:rFonts w:ascii="Times New Roman"/>
          <w:b w:val="false"/>
          <w:i w:val="false"/>
          <w:color w:val="000000"/>
          <w:sz w:val="28"/>
        </w:rPr>
        <w:t>
      5.4.13.4. Добавление бромида в котел</w:t>
      </w:r>
    </w:p>
    <w:bookmarkEnd w:id="89"/>
    <w:bookmarkStart w:name="z95" w:id="90"/>
    <w:p>
      <w:pPr>
        <w:spacing w:after="0"/>
        <w:ind w:left="0"/>
        <w:jc w:val="both"/>
      </w:pPr>
      <w:r>
        <w:rPr>
          <w:rFonts w:ascii="Times New Roman"/>
          <w:b w:val="false"/>
          <w:i w:val="false"/>
          <w:color w:val="000000"/>
          <w:sz w:val="28"/>
        </w:rPr>
        <w:t>
      5.5. НДТ, направленные на предотвращение и снижение сбросов загрязняющих веществ</w:t>
      </w:r>
    </w:p>
    <w:bookmarkEnd w:id="90"/>
    <w:bookmarkStart w:name="z96" w:id="91"/>
    <w:p>
      <w:pPr>
        <w:spacing w:after="0"/>
        <w:ind w:left="0"/>
        <w:jc w:val="both"/>
      </w:pPr>
      <w:r>
        <w:rPr>
          <w:rFonts w:ascii="Times New Roman"/>
          <w:b w:val="false"/>
          <w:i w:val="false"/>
          <w:color w:val="000000"/>
          <w:sz w:val="28"/>
        </w:rPr>
        <w:t>
      5.5.1. Отстаивание</w:t>
      </w:r>
    </w:p>
    <w:bookmarkEnd w:id="91"/>
    <w:bookmarkStart w:name="z97" w:id="92"/>
    <w:p>
      <w:pPr>
        <w:spacing w:after="0"/>
        <w:ind w:left="0"/>
        <w:jc w:val="both"/>
      </w:pPr>
      <w:r>
        <w:rPr>
          <w:rFonts w:ascii="Times New Roman"/>
          <w:b w:val="false"/>
          <w:i w:val="false"/>
          <w:color w:val="000000"/>
          <w:sz w:val="28"/>
        </w:rPr>
        <w:t>
      5.5.2. Химическое осаждение</w:t>
      </w:r>
    </w:p>
    <w:bookmarkEnd w:id="92"/>
    <w:bookmarkStart w:name="z98" w:id="93"/>
    <w:p>
      <w:pPr>
        <w:spacing w:after="0"/>
        <w:ind w:left="0"/>
        <w:jc w:val="both"/>
      </w:pPr>
      <w:r>
        <w:rPr>
          <w:rFonts w:ascii="Times New Roman"/>
          <w:b w:val="false"/>
          <w:i w:val="false"/>
          <w:color w:val="000000"/>
          <w:sz w:val="28"/>
        </w:rPr>
        <w:t>
      5.5.3. Адсорбция с применением активированного угля</w:t>
      </w:r>
    </w:p>
    <w:bookmarkEnd w:id="93"/>
    <w:bookmarkStart w:name="z99" w:id="94"/>
    <w:p>
      <w:pPr>
        <w:spacing w:after="0"/>
        <w:ind w:left="0"/>
        <w:jc w:val="both"/>
      </w:pPr>
      <w:r>
        <w:rPr>
          <w:rFonts w:ascii="Times New Roman"/>
          <w:b w:val="false"/>
          <w:i w:val="false"/>
          <w:color w:val="000000"/>
          <w:sz w:val="28"/>
        </w:rPr>
        <w:t>
      5.5.4. Нейтрализация</w:t>
      </w:r>
    </w:p>
    <w:bookmarkEnd w:id="94"/>
    <w:bookmarkStart w:name="z100" w:id="95"/>
    <w:p>
      <w:pPr>
        <w:spacing w:after="0"/>
        <w:ind w:left="0"/>
        <w:jc w:val="both"/>
      </w:pPr>
      <w:r>
        <w:rPr>
          <w:rFonts w:ascii="Times New Roman"/>
          <w:b w:val="false"/>
          <w:i w:val="false"/>
          <w:color w:val="000000"/>
          <w:sz w:val="28"/>
        </w:rPr>
        <w:t>
      5.5.5. Окисление</w:t>
      </w:r>
    </w:p>
    <w:bookmarkEnd w:id="95"/>
    <w:bookmarkStart w:name="z101" w:id="96"/>
    <w:p>
      <w:pPr>
        <w:spacing w:after="0"/>
        <w:ind w:left="0"/>
        <w:jc w:val="both"/>
      </w:pPr>
      <w:r>
        <w:rPr>
          <w:rFonts w:ascii="Times New Roman"/>
          <w:b w:val="false"/>
          <w:i w:val="false"/>
          <w:color w:val="000000"/>
          <w:sz w:val="28"/>
        </w:rPr>
        <w:t>
      5.5.6. Коагуляция, флокуляция</w:t>
      </w:r>
    </w:p>
    <w:bookmarkEnd w:id="96"/>
    <w:bookmarkStart w:name="z102" w:id="97"/>
    <w:p>
      <w:pPr>
        <w:spacing w:after="0"/>
        <w:ind w:left="0"/>
        <w:jc w:val="both"/>
      </w:pPr>
      <w:r>
        <w:rPr>
          <w:rFonts w:ascii="Times New Roman"/>
          <w:b w:val="false"/>
          <w:i w:val="false"/>
          <w:color w:val="000000"/>
          <w:sz w:val="28"/>
        </w:rPr>
        <w:t>
      5.5.7. Ионный обмен</w:t>
      </w:r>
    </w:p>
    <w:bookmarkEnd w:id="97"/>
    <w:bookmarkStart w:name="z103" w:id="98"/>
    <w:p>
      <w:pPr>
        <w:spacing w:after="0"/>
        <w:ind w:left="0"/>
        <w:jc w:val="both"/>
      </w:pPr>
      <w:r>
        <w:rPr>
          <w:rFonts w:ascii="Times New Roman"/>
          <w:b w:val="false"/>
          <w:i w:val="false"/>
          <w:color w:val="000000"/>
          <w:sz w:val="28"/>
        </w:rPr>
        <w:t>
      5.6. НДТ, направленные на управление и сокращение воздействия отходов на окружающую среду</w:t>
      </w:r>
    </w:p>
    <w:bookmarkEnd w:id="98"/>
    <w:bookmarkStart w:name="z104" w:id="99"/>
    <w:p>
      <w:pPr>
        <w:spacing w:after="0"/>
        <w:ind w:left="0"/>
        <w:jc w:val="both"/>
      </w:pPr>
      <w:r>
        <w:rPr>
          <w:rFonts w:ascii="Times New Roman"/>
          <w:b w:val="false"/>
          <w:i w:val="false"/>
          <w:color w:val="000000"/>
          <w:sz w:val="28"/>
        </w:rPr>
        <w:t>
      5.6.1. Разделение зольного остатка от остатков очистки дымовых газов</w:t>
      </w:r>
    </w:p>
    <w:bookmarkEnd w:id="99"/>
    <w:bookmarkStart w:name="z105" w:id="100"/>
    <w:p>
      <w:pPr>
        <w:spacing w:after="0"/>
        <w:ind w:left="0"/>
        <w:jc w:val="both"/>
      </w:pPr>
      <w:r>
        <w:rPr>
          <w:rFonts w:ascii="Times New Roman"/>
          <w:b w:val="false"/>
          <w:i w:val="false"/>
          <w:color w:val="000000"/>
          <w:sz w:val="28"/>
        </w:rPr>
        <w:t>
      5.6.2. Извлечение металлов из зольного остатка</w:t>
      </w:r>
    </w:p>
    <w:bookmarkEnd w:id="100"/>
    <w:bookmarkStart w:name="z106" w:id="101"/>
    <w:p>
      <w:pPr>
        <w:spacing w:after="0"/>
        <w:ind w:left="0"/>
        <w:jc w:val="both"/>
      </w:pPr>
      <w:r>
        <w:rPr>
          <w:rFonts w:ascii="Times New Roman"/>
          <w:b w:val="false"/>
          <w:i w:val="false"/>
          <w:color w:val="000000"/>
          <w:sz w:val="28"/>
        </w:rPr>
        <w:t>
      6. Заключение, содержащее выводы по наилучшим доступным техникам</w:t>
      </w:r>
    </w:p>
    <w:bookmarkEnd w:id="101"/>
    <w:bookmarkStart w:name="z107" w:id="102"/>
    <w:p>
      <w:pPr>
        <w:spacing w:after="0"/>
        <w:ind w:left="0"/>
        <w:jc w:val="both"/>
      </w:pPr>
      <w:r>
        <w:rPr>
          <w:rFonts w:ascii="Times New Roman"/>
          <w:b w:val="false"/>
          <w:i w:val="false"/>
          <w:color w:val="000000"/>
          <w:sz w:val="28"/>
        </w:rPr>
        <w:t>
      6.1. Общие НДТ</w:t>
      </w:r>
    </w:p>
    <w:bookmarkEnd w:id="102"/>
    <w:bookmarkStart w:name="z108" w:id="103"/>
    <w:p>
      <w:pPr>
        <w:spacing w:after="0"/>
        <w:ind w:left="0"/>
        <w:jc w:val="both"/>
      </w:pPr>
      <w:r>
        <w:rPr>
          <w:rFonts w:ascii="Times New Roman"/>
          <w:b w:val="false"/>
          <w:i w:val="false"/>
          <w:color w:val="000000"/>
          <w:sz w:val="28"/>
        </w:rPr>
        <w:t>
      6.1.1. Система экологического менеджмента</w:t>
      </w:r>
    </w:p>
    <w:bookmarkEnd w:id="103"/>
    <w:bookmarkStart w:name="z109" w:id="104"/>
    <w:p>
      <w:pPr>
        <w:spacing w:after="0"/>
        <w:ind w:left="0"/>
        <w:jc w:val="both"/>
      </w:pPr>
      <w:r>
        <w:rPr>
          <w:rFonts w:ascii="Times New Roman"/>
          <w:b w:val="false"/>
          <w:i w:val="false"/>
          <w:color w:val="000000"/>
          <w:sz w:val="28"/>
        </w:rPr>
        <w:t>
      6.1.2. Управление энергопотреблением, энергоэффективность</w:t>
      </w:r>
    </w:p>
    <w:bookmarkEnd w:id="104"/>
    <w:bookmarkStart w:name="z110" w:id="105"/>
    <w:p>
      <w:pPr>
        <w:spacing w:after="0"/>
        <w:ind w:left="0"/>
        <w:jc w:val="both"/>
      </w:pPr>
      <w:r>
        <w:rPr>
          <w:rFonts w:ascii="Times New Roman"/>
          <w:b w:val="false"/>
          <w:i w:val="false"/>
          <w:color w:val="000000"/>
          <w:sz w:val="28"/>
        </w:rPr>
        <w:t>
      6.1.3. Управление технологическими процессами</w:t>
      </w:r>
    </w:p>
    <w:bookmarkEnd w:id="105"/>
    <w:bookmarkStart w:name="z111" w:id="106"/>
    <w:p>
      <w:pPr>
        <w:spacing w:after="0"/>
        <w:ind w:left="0"/>
        <w:jc w:val="both"/>
      </w:pPr>
      <w:r>
        <w:rPr>
          <w:rFonts w:ascii="Times New Roman"/>
          <w:b w:val="false"/>
          <w:i w:val="false"/>
          <w:color w:val="000000"/>
          <w:sz w:val="28"/>
        </w:rPr>
        <w:t>
      6.1.4. Мониторинг выбросов</w:t>
      </w:r>
    </w:p>
    <w:bookmarkEnd w:id="106"/>
    <w:bookmarkStart w:name="z112" w:id="107"/>
    <w:p>
      <w:pPr>
        <w:spacing w:after="0"/>
        <w:ind w:left="0"/>
        <w:jc w:val="both"/>
      </w:pPr>
      <w:r>
        <w:rPr>
          <w:rFonts w:ascii="Times New Roman"/>
          <w:b w:val="false"/>
          <w:i w:val="false"/>
          <w:color w:val="000000"/>
          <w:sz w:val="28"/>
        </w:rPr>
        <w:t>
      6.1.5. Мониторинг сбросов</w:t>
      </w:r>
    </w:p>
    <w:bookmarkEnd w:id="107"/>
    <w:bookmarkStart w:name="z113" w:id="108"/>
    <w:p>
      <w:pPr>
        <w:spacing w:after="0"/>
        <w:ind w:left="0"/>
        <w:jc w:val="both"/>
      </w:pPr>
      <w:r>
        <w:rPr>
          <w:rFonts w:ascii="Times New Roman"/>
          <w:b w:val="false"/>
          <w:i w:val="false"/>
          <w:color w:val="000000"/>
          <w:sz w:val="28"/>
        </w:rPr>
        <w:t>
      6.1.6. Шум, вибрация, запах</w:t>
      </w:r>
    </w:p>
    <w:bookmarkEnd w:id="108"/>
    <w:bookmarkStart w:name="z114" w:id="109"/>
    <w:p>
      <w:pPr>
        <w:spacing w:after="0"/>
        <w:ind w:left="0"/>
        <w:jc w:val="both"/>
      </w:pPr>
      <w:r>
        <w:rPr>
          <w:rFonts w:ascii="Times New Roman"/>
          <w:b w:val="false"/>
          <w:i w:val="false"/>
          <w:color w:val="000000"/>
          <w:sz w:val="28"/>
        </w:rPr>
        <w:t>
      6.2. Выбросы загрязняющих веществ от неорганизованных источников</w:t>
      </w:r>
    </w:p>
    <w:bookmarkEnd w:id="109"/>
    <w:bookmarkStart w:name="z115" w:id="110"/>
    <w:p>
      <w:pPr>
        <w:spacing w:after="0"/>
        <w:ind w:left="0"/>
        <w:jc w:val="both"/>
      </w:pPr>
      <w:r>
        <w:rPr>
          <w:rFonts w:ascii="Times New Roman"/>
          <w:b w:val="false"/>
          <w:i w:val="false"/>
          <w:color w:val="000000"/>
          <w:sz w:val="28"/>
        </w:rPr>
        <w:t>
      6.3. Выбросы загрязняющих веществ от организованных источников</w:t>
      </w:r>
    </w:p>
    <w:bookmarkEnd w:id="110"/>
    <w:bookmarkStart w:name="z116" w:id="111"/>
    <w:p>
      <w:pPr>
        <w:spacing w:after="0"/>
        <w:ind w:left="0"/>
        <w:jc w:val="both"/>
      </w:pPr>
      <w:r>
        <w:rPr>
          <w:rFonts w:ascii="Times New Roman"/>
          <w:b w:val="false"/>
          <w:i w:val="false"/>
          <w:color w:val="000000"/>
          <w:sz w:val="28"/>
        </w:rPr>
        <w:t>
      6.3.1. Выбросы загрязняющих веществ от организованных источников при энергетической утилизации отходов</w:t>
      </w:r>
    </w:p>
    <w:bookmarkEnd w:id="111"/>
    <w:bookmarkStart w:name="z117" w:id="112"/>
    <w:p>
      <w:pPr>
        <w:spacing w:after="0"/>
        <w:ind w:left="0"/>
        <w:jc w:val="both"/>
      </w:pPr>
      <w:r>
        <w:rPr>
          <w:rFonts w:ascii="Times New Roman"/>
          <w:b w:val="false"/>
          <w:i w:val="false"/>
          <w:color w:val="000000"/>
          <w:sz w:val="28"/>
        </w:rPr>
        <w:t>
      6.3.2. Выбросы загрязняющих веществ при уничтожении отходов от инсинераторных установок</w:t>
      </w:r>
    </w:p>
    <w:bookmarkEnd w:id="112"/>
    <w:bookmarkStart w:name="z118" w:id="113"/>
    <w:p>
      <w:pPr>
        <w:spacing w:after="0"/>
        <w:ind w:left="0"/>
        <w:jc w:val="both"/>
      </w:pPr>
      <w:r>
        <w:rPr>
          <w:rFonts w:ascii="Times New Roman"/>
          <w:b w:val="false"/>
          <w:i w:val="false"/>
          <w:color w:val="000000"/>
          <w:sz w:val="28"/>
        </w:rPr>
        <w:t>
      6.3.3. Выбросы загрязняющих веществ от пиролизных установок</w:t>
      </w:r>
    </w:p>
    <w:bookmarkEnd w:id="113"/>
    <w:bookmarkStart w:name="z119" w:id="114"/>
    <w:p>
      <w:pPr>
        <w:spacing w:after="0"/>
        <w:ind w:left="0"/>
        <w:jc w:val="both"/>
      </w:pPr>
      <w:r>
        <w:rPr>
          <w:rFonts w:ascii="Times New Roman"/>
          <w:b w:val="false"/>
          <w:i w:val="false"/>
          <w:color w:val="000000"/>
          <w:sz w:val="28"/>
        </w:rPr>
        <w:t>
      6.4. Управление водопользованием, удаление и очистка сточных вод</w:t>
      </w:r>
    </w:p>
    <w:bookmarkEnd w:id="114"/>
    <w:bookmarkStart w:name="z120" w:id="115"/>
    <w:p>
      <w:pPr>
        <w:spacing w:after="0"/>
        <w:ind w:left="0"/>
        <w:jc w:val="both"/>
      </w:pPr>
      <w:r>
        <w:rPr>
          <w:rFonts w:ascii="Times New Roman"/>
          <w:b w:val="false"/>
          <w:i w:val="false"/>
          <w:color w:val="000000"/>
          <w:sz w:val="28"/>
        </w:rPr>
        <w:t>
      6.5. Управление отходами</w:t>
      </w:r>
    </w:p>
    <w:bookmarkEnd w:id="115"/>
    <w:bookmarkStart w:name="z121" w:id="116"/>
    <w:p>
      <w:pPr>
        <w:spacing w:after="0"/>
        <w:ind w:left="0"/>
        <w:jc w:val="both"/>
      </w:pPr>
      <w:r>
        <w:rPr>
          <w:rFonts w:ascii="Times New Roman"/>
          <w:b w:val="false"/>
          <w:i w:val="false"/>
          <w:color w:val="000000"/>
          <w:sz w:val="28"/>
        </w:rPr>
        <w:t>
      6.6. Требования по ремедиации</w:t>
      </w:r>
    </w:p>
    <w:bookmarkEnd w:id="116"/>
    <w:bookmarkStart w:name="z122" w:id="117"/>
    <w:p>
      <w:pPr>
        <w:spacing w:after="0"/>
        <w:ind w:left="0"/>
        <w:jc w:val="both"/>
      </w:pPr>
      <w:r>
        <w:rPr>
          <w:rFonts w:ascii="Times New Roman"/>
          <w:b w:val="false"/>
          <w:i w:val="false"/>
          <w:color w:val="000000"/>
          <w:sz w:val="28"/>
        </w:rPr>
        <w:t>
      7. Перспективные техники</w:t>
      </w:r>
    </w:p>
    <w:bookmarkEnd w:id="117"/>
    <w:bookmarkStart w:name="z123" w:id="118"/>
    <w:p>
      <w:pPr>
        <w:spacing w:after="0"/>
        <w:ind w:left="0"/>
        <w:jc w:val="both"/>
      </w:pPr>
      <w:r>
        <w:rPr>
          <w:rFonts w:ascii="Times New Roman"/>
          <w:b w:val="false"/>
          <w:i w:val="false"/>
          <w:color w:val="000000"/>
          <w:sz w:val="28"/>
        </w:rPr>
        <w:t>
      7.1. Использование плазменных источников энергии</w:t>
      </w:r>
    </w:p>
    <w:bookmarkEnd w:id="118"/>
    <w:bookmarkStart w:name="z124" w:id="119"/>
    <w:p>
      <w:pPr>
        <w:spacing w:after="0"/>
        <w:ind w:left="0"/>
        <w:jc w:val="both"/>
      </w:pPr>
      <w:r>
        <w:rPr>
          <w:rFonts w:ascii="Times New Roman"/>
          <w:b w:val="false"/>
          <w:i w:val="false"/>
          <w:color w:val="000000"/>
          <w:sz w:val="28"/>
        </w:rPr>
        <w:t>
      7.2. Сверхкритическое окисление</w:t>
      </w:r>
    </w:p>
    <w:bookmarkEnd w:id="119"/>
    <w:bookmarkStart w:name="z125" w:id="120"/>
    <w:p>
      <w:pPr>
        <w:spacing w:after="0"/>
        <w:ind w:left="0"/>
        <w:jc w:val="both"/>
      </w:pPr>
      <w:r>
        <w:rPr>
          <w:rFonts w:ascii="Times New Roman"/>
          <w:b w:val="false"/>
          <w:i w:val="false"/>
          <w:color w:val="000000"/>
          <w:sz w:val="28"/>
        </w:rPr>
        <w:t>
      7.3. Комбинированные системы когенерации и улавливания CO₂</w:t>
      </w:r>
    </w:p>
    <w:bookmarkEnd w:id="120"/>
    <w:bookmarkStart w:name="z126" w:id="121"/>
    <w:p>
      <w:pPr>
        <w:spacing w:after="0"/>
        <w:ind w:left="0"/>
        <w:jc w:val="both"/>
      </w:pPr>
      <w:r>
        <w:rPr>
          <w:rFonts w:ascii="Times New Roman"/>
          <w:b w:val="false"/>
          <w:i w:val="false"/>
          <w:color w:val="000000"/>
          <w:sz w:val="28"/>
        </w:rPr>
        <w:t>
      7.4. Технология сжигания иловых осадков коммунальных очистных сооружений в кипящем слое катализатора</w:t>
      </w:r>
    </w:p>
    <w:bookmarkEnd w:id="121"/>
    <w:bookmarkStart w:name="z127" w:id="122"/>
    <w:p>
      <w:pPr>
        <w:spacing w:after="0"/>
        <w:ind w:left="0"/>
        <w:jc w:val="both"/>
      </w:pPr>
      <w:r>
        <w:rPr>
          <w:rFonts w:ascii="Times New Roman"/>
          <w:b w:val="false"/>
          <w:i w:val="false"/>
          <w:color w:val="000000"/>
          <w:sz w:val="28"/>
        </w:rPr>
        <w:t>
      7.5. Беспламенное кислородное сжигание под давлением</w:t>
      </w:r>
    </w:p>
    <w:bookmarkEnd w:id="122"/>
    <w:bookmarkStart w:name="z128" w:id="123"/>
    <w:p>
      <w:pPr>
        <w:spacing w:after="0"/>
        <w:ind w:left="0"/>
        <w:jc w:val="both"/>
      </w:pPr>
      <w:r>
        <w:rPr>
          <w:rFonts w:ascii="Times New Roman"/>
          <w:b w:val="false"/>
          <w:i w:val="false"/>
          <w:color w:val="000000"/>
          <w:sz w:val="28"/>
        </w:rPr>
        <w:t>
      8. Дополнительные комментарии и рекомендации</w:t>
      </w:r>
    </w:p>
    <w:bookmarkEnd w:id="123"/>
    <w:bookmarkStart w:name="z129" w:id="124"/>
    <w:p>
      <w:pPr>
        <w:spacing w:after="0"/>
        <w:ind w:left="0"/>
        <w:jc w:val="both"/>
      </w:pPr>
      <w:r>
        <w:rPr>
          <w:rFonts w:ascii="Times New Roman"/>
          <w:b w:val="false"/>
          <w:i w:val="false"/>
          <w:color w:val="000000"/>
          <w:sz w:val="28"/>
        </w:rPr>
        <w:t>
      Библиография</w:t>
      </w:r>
    </w:p>
    <w:bookmarkEnd w:id="124"/>
    <w:bookmarkStart w:name="z130" w:id="125"/>
    <w:p>
      <w:pPr>
        <w:spacing w:after="0"/>
        <w:ind w:left="0"/>
        <w:jc w:val="left"/>
      </w:pPr>
      <w:r>
        <w:rPr>
          <w:rFonts w:ascii="Times New Roman"/>
          <w:b/>
          <w:i w:val="false"/>
          <w:color w:val="000000"/>
        </w:rPr>
        <w:t xml:space="preserve"> Список схем/рисунков</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6"/>
          <w:p>
            <w:pPr>
              <w:spacing w:after="20"/>
              <w:ind w:left="20"/>
              <w:jc w:val="both"/>
            </w:pPr>
            <w:r>
              <w:rPr>
                <w:rFonts w:ascii="Times New Roman"/>
                <w:b w:val="false"/>
                <w:i w:val="false"/>
                <w:color w:val="000000"/>
                <w:sz w:val="20"/>
              </w:rPr>
              <w:t>
Мусоросжигательный завод "TERMIZO", г. Либерец.</w:t>
            </w:r>
          </w:p>
          <w:bookmarkEnd w:id="12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 для утилизации медицинских, бытовых и биоорганических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 для биологических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Роторный инсинератор.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7"/>
          <w:p>
            <w:pPr>
              <w:spacing w:after="20"/>
              <w:ind w:left="20"/>
              <w:jc w:val="both"/>
            </w:pPr>
            <w:r>
              <w:rPr>
                <w:rFonts w:ascii="Times New Roman"/>
                <w:b w:val="false"/>
                <w:i w:val="false"/>
                <w:color w:val="000000"/>
                <w:sz w:val="20"/>
              </w:rPr>
              <w:t>
Общий вид модуля пиролизной установки.</w:t>
            </w:r>
          </w:p>
          <w:bookmarkEnd w:id="12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предприятия по термической переработке с получением энергии.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8"/>
          <w:p>
            <w:pPr>
              <w:spacing w:after="20"/>
              <w:ind w:left="20"/>
              <w:jc w:val="both"/>
            </w:pPr>
            <w:r>
              <w:rPr>
                <w:rFonts w:ascii="Times New Roman"/>
                <w:b w:val="false"/>
                <w:i w:val="false"/>
                <w:color w:val="000000"/>
                <w:sz w:val="20"/>
              </w:rPr>
              <w:t>
Схемы наклонных колосниковых решеток.</w:t>
            </w:r>
          </w:p>
          <w:bookmarkEnd w:id="12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Слоевое сжигание отходов во вращающейся барабанной печи.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Топка со стационарным (пузырьковым) кипящим слоем.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с ЦКС для сжигания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 для отходов на мусоросжигательном заводе.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рукавного фильтра.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схема устройства циклона.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w:t>
            </w:r>
            <w:r>
              <w:rPr>
                <w:rFonts w:ascii="Times New Roman"/>
                <w:b w:val="false"/>
                <w:i w:val="false"/>
                <w:color w:val="000000"/>
                <w:sz w:val="20"/>
              </w:rPr>
              <w:t>0</w:t>
            </w:r>
            <w:r>
              <w:rPr>
                <w:rFonts w:ascii="Times New Roman"/>
                <w:b w:val="false"/>
                <w:i w:val="false"/>
                <w:color w:val="000000"/>
                <w:sz w:val="20"/>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9"/>
          <w:p>
            <w:pPr>
              <w:spacing w:after="20"/>
              <w:ind w:left="20"/>
              <w:jc w:val="both"/>
            </w:pPr>
            <w:r>
              <w:rPr>
                <w:rFonts w:ascii="Times New Roman"/>
                <w:b w:val="false"/>
                <w:i w:val="false"/>
                <w:color w:val="000000"/>
                <w:sz w:val="20"/>
              </w:rPr>
              <w:t>
Схема устройства электрофильтра (показаны только две зоны).</w:t>
            </w:r>
          </w:p>
          <w:bookmarkEnd w:id="12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Радиальный мокрый скруббер.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Схематичное изображение системы СКВ.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Некаталитическое дожигание 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30"/>
          <w:p>
            <w:pPr>
              <w:spacing w:after="20"/>
              <w:ind w:left="20"/>
              <w:jc w:val="both"/>
            </w:pPr>
            <w:r>
              <w:rPr>
                <w:rFonts w:ascii="Times New Roman"/>
                <w:b w:val="false"/>
                <w:i w:val="false"/>
                <w:color w:val="000000"/>
                <w:sz w:val="20"/>
              </w:rPr>
              <w:t>
Каталитическое дожигание СО.</w:t>
            </w:r>
          </w:p>
          <w:bookmarkEnd w:id="13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отстойник.</w:t>
            </w:r>
          </w:p>
        </w:tc>
      </w:tr>
    </w:tbl>
    <w:p>
      <w:pPr>
        <w:spacing w:after="0"/>
        <w:ind w:left="0"/>
        <w:jc w:val="left"/>
      </w:pPr>
      <w:r>
        <w:br/>
      </w:r>
      <w:r>
        <w:rPr>
          <w:rFonts w:ascii="Times New Roman"/>
          <w:b w:val="false"/>
          <w:i w:val="false"/>
          <w:color w:val="000000"/>
          <w:sz w:val="28"/>
        </w:rPr>
        <w:t>
</w:t>
      </w:r>
    </w:p>
    <w:bookmarkStart w:name="z136" w:id="131"/>
    <w:p>
      <w:pPr>
        <w:spacing w:after="0"/>
        <w:ind w:left="0"/>
        <w:jc w:val="left"/>
      </w:pPr>
      <w:r>
        <w:rPr>
          <w:rFonts w:ascii="Times New Roman"/>
          <w:b/>
          <w:i w:val="false"/>
          <w:color w:val="000000"/>
        </w:rPr>
        <w:t xml:space="preserve"> Список таблиц</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2"/>
          <w:p>
            <w:pPr>
              <w:spacing w:after="20"/>
              <w:ind w:left="20"/>
              <w:jc w:val="both"/>
            </w:pPr>
            <w:r>
              <w:rPr>
                <w:rFonts w:ascii="Times New Roman"/>
                <w:b w:val="false"/>
                <w:i w:val="false"/>
                <w:color w:val="000000"/>
                <w:sz w:val="20"/>
              </w:rPr>
              <w:t>
Основные предприятия Республики Казахстан по утилизации отходов термическим способом</w:t>
            </w:r>
          </w:p>
          <w:bookmarkEnd w:id="13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в мире и РК на 1 жителя в кг/сутки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3"/>
          <w:p>
            <w:pPr>
              <w:spacing w:after="20"/>
              <w:ind w:left="20"/>
              <w:jc w:val="both"/>
            </w:pPr>
            <w:r>
              <w:rPr>
                <w:rFonts w:ascii="Times New Roman"/>
                <w:b w:val="false"/>
                <w:i w:val="false"/>
                <w:color w:val="000000"/>
                <w:sz w:val="20"/>
              </w:rPr>
              <w:t>
Движение опасных отходов в Республике Казахстан за 2022 – 2023 годы</w:t>
            </w:r>
          </w:p>
          <w:bookmarkEnd w:id="13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неопасных отходов в Республике Казахстан за 2022 – 2023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утилизированных и захороненных отходов за 2024 год в тоннах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зольного остатка от сжигания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справочные значения осуществимости инвестиций в охрану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4"/>
          <w:p>
            <w:pPr>
              <w:spacing w:after="20"/>
              <w:ind w:left="20"/>
              <w:jc w:val="both"/>
            </w:pPr>
            <w:r>
              <w:rPr>
                <w:rFonts w:ascii="Times New Roman"/>
                <w:b w:val="false"/>
                <w:i w:val="false"/>
                <w:color w:val="000000"/>
                <w:sz w:val="20"/>
              </w:rPr>
              <w:t>
Сведения по эмиссиям и очистному оборудованию объектов</w:t>
            </w:r>
          </w:p>
          <w:bookmarkEnd w:id="13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энергоэффективности при подготовке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энергоэффективности при термической утилизации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различных систем тканевых 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и уровни выбросов, связанных с использованием электрофильтров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осаждения металлов и 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характеристика аэробной и анаэробной очистки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усреднения уровней выбросов/сбросов, связанные с НДТ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и металлов при энергетической утилизации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HCl, HF и SO₂ при энергетической утилизации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NOx, СО, NH</w:t>
            </w:r>
            <w:r>
              <w:rPr>
                <w:rFonts w:ascii="Times New Roman"/>
                <w:b w:val="false"/>
                <w:i w:val="false"/>
                <w:color w:val="000000"/>
                <w:vertAlign w:val="subscript"/>
              </w:rPr>
              <w:t>3</w:t>
            </w:r>
            <w:r>
              <w:rPr>
                <w:rFonts w:ascii="Times New Roman"/>
                <w:b w:val="false"/>
                <w:i w:val="false"/>
                <w:color w:val="000000"/>
                <w:sz w:val="20"/>
              </w:rPr>
              <w:t xml:space="preserve"> при энергетической утилизации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5"/>
          <w:p>
            <w:pPr>
              <w:spacing w:after="20"/>
              <w:ind w:left="20"/>
              <w:jc w:val="both"/>
            </w:pPr>
            <w:r>
              <w:rPr>
                <w:rFonts w:ascii="Times New Roman"/>
                <w:b w:val="false"/>
                <w:i w:val="false"/>
                <w:color w:val="000000"/>
                <w:sz w:val="20"/>
              </w:rPr>
              <w:t>
Таблица 6.5.</w:t>
            </w:r>
          </w:p>
          <w:bookmarkEnd w:id="13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диоксинов, ПХДФ и углеводородов, предельных при энергетической утилизации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ртути (Hg) при энергетической утилизации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и металлов от инсинераторных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HCl, HF и SO₂ от инсинераторных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NOx, СО, NH</w:t>
            </w:r>
            <w:r>
              <w:rPr>
                <w:rFonts w:ascii="Times New Roman"/>
                <w:b w:val="false"/>
                <w:i w:val="false"/>
                <w:color w:val="000000"/>
                <w:vertAlign w:val="subscript"/>
              </w:rPr>
              <w:t>3</w:t>
            </w:r>
            <w:r>
              <w:rPr>
                <w:rFonts w:ascii="Times New Roman"/>
                <w:b w:val="false"/>
                <w:i w:val="false"/>
                <w:color w:val="000000"/>
                <w:sz w:val="20"/>
              </w:rPr>
              <w:t xml:space="preserve"> от инсинераторных установок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диоксинов, ПХДФ и углеводородов предельных от инсинераторных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ртути (Hg) при уничтожении отходов от инсинераторных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показатели выбросов пыли от пиролизных установок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NOx, СО, SO₂ от пиролизных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сточных вод при уничтожении и утилизации отходов термическим способом, поступающих в поверхностные водные объекты</w:t>
            </w:r>
          </w:p>
        </w:tc>
      </w:tr>
    </w:tbl>
    <w:bookmarkStart w:name="z141" w:id="136"/>
    <w:p>
      <w:pPr>
        <w:spacing w:after="0"/>
        <w:ind w:left="0"/>
        <w:jc w:val="left"/>
      </w:pPr>
      <w:r>
        <w:rPr>
          <w:rFonts w:ascii="Times New Roman"/>
          <w:b/>
          <w:i w:val="false"/>
          <w:color w:val="000000"/>
        </w:rPr>
        <w:t xml:space="preserve"> Глоссарий</w:t>
      </w:r>
    </w:p>
    <w:bookmarkEnd w:id="136"/>
    <w:bookmarkStart w:name="z142" w:id="137"/>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"Уничтожение и утилизация отходов термическим способом"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137"/>
    <w:bookmarkStart w:name="z143" w:id="138"/>
    <w:p>
      <w:pPr>
        <w:spacing w:after="0"/>
        <w:ind w:left="0"/>
        <w:jc w:val="both"/>
      </w:pPr>
      <w:r>
        <w:rPr>
          <w:rFonts w:ascii="Times New Roman"/>
          <w:b w:val="false"/>
          <w:i w:val="false"/>
          <w:color w:val="000000"/>
          <w:sz w:val="28"/>
        </w:rPr>
        <w:t>
      Глоссарий представлен следующими разделами:</w:t>
      </w:r>
    </w:p>
    <w:bookmarkEnd w:id="138"/>
    <w:bookmarkStart w:name="z144" w:id="139"/>
    <w:p>
      <w:pPr>
        <w:spacing w:after="0"/>
        <w:ind w:left="0"/>
        <w:jc w:val="both"/>
      </w:pPr>
      <w:r>
        <w:rPr>
          <w:rFonts w:ascii="Times New Roman"/>
          <w:b w:val="false"/>
          <w:i w:val="false"/>
          <w:color w:val="000000"/>
          <w:sz w:val="28"/>
        </w:rPr>
        <w:t>
      термины и определения;</w:t>
      </w:r>
    </w:p>
    <w:bookmarkEnd w:id="139"/>
    <w:bookmarkStart w:name="z145" w:id="140"/>
    <w:p>
      <w:pPr>
        <w:spacing w:after="0"/>
        <w:ind w:left="0"/>
        <w:jc w:val="both"/>
      </w:pPr>
      <w:r>
        <w:rPr>
          <w:rFonts w:ascii="Times New Roman"/>
          <w:b w:val="false"/>
          <w:i w:val="false"/>
          <w:color w:val="000000"/>
          <w:sz w:val="28"/>
        </w:rPr>
        <w:t>
      сокращения и обозначения;</w:t>
      </w:r>
    </w:p>
    <w:bookmarkEnd w:id="140"/>
    <w:bookmarkStart w:name="z146" w:id="141"/>
    <w:p>
      <w:pPr>
        <w:spacing w:after="0"/>
        <w:ind w:left="0"/>
        <w:jc w:val="both"/>
      </w:pPr>
      <w:r>
        <w:rPr>
          <w:rFonts w:ascii="Times New Roman"/>
          <w:b w:val="false"/>
          <w:i w:val="false"/>
          <w:color w:val="000000"/>
          <w:sz w:val="28"/>
        </w:rPr>
        <w:t>
      химические формулы;</w:t>
      </w:r>
    </w:p>
    <w:bookmarkEnd w:id="141"/>
    <w:bookmarkStart w:name="z147" w:id="142"/>
    <w:p>
      <w:pPr>
        <w:spacing w:after="0"/>
        <w:ind w:left="0"/>
        <w:jc w:val="both"/>
      </w:pPr>
      <w:r>
        <w:rPr>
          <w:rFonts w:ascii="Times New Roman"/>
          <w:b w:val="false"/>
          <w:i w:val="false"/>
          <w:color w:val="000000"/>
          <w:sz w:val="28"/>
        </w:rPr>
        <w:t>
      единицы измерения.</w:t>
      </w:r>
    </w:p>
    <w:bookmarkEnd w:id="142"/>
    <w:bookmarkStart w:name="z148" w:id="143"/>
    <w:p>
      <w:pPr>
        <w:spacing w:after="0"/>
        <w:ind w:left="0"/>
        <w:jc w:val="left"/>
      </w:pPr>
      <w:r>
        <w:rPr>
          <w:rFonts w:ascii="Times New Roman"/>
          <w:b/>
          <w:i w:val="false"/>
          <w:color w:val="000000"/>
        </w:rPr>
        <w:t xml:space="preserve"> Термины и определения</w:t>
      </w:r>
    </w:p>
    <w:bookmarkEnd w:id="143"/>
    <w:bookmarkStart w:name="z149" w:id="144"/>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альтернативное топливо RDF (refuse derived fuel)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 который получают из бытовых и промышленных отходов. Используется, преимущественно, в качестве источника энергии на цементных заводах в печах, где требуется поддержание температур около 2 000 °С. Может также применяться в качестве дополнения к основному источнику энергии в других сферах промышленности, например, на металлургических заводах или на теплоэлектростанциях;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инсинератор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термического уничтожения жидких, твердых и газообразных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стационарный источник эмиссий, расположенный на действующем объекте (предприятии) и введенный в эксплуатацию до введения в действие настоящего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вращающаяся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трубчатая или барабанная печь цилиндрической формы с вращательным движением корпуса вокруг продольной оси, предназначенная для термической обработки помещенных в печь отходов с целью осуществления различных физико-химических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вещества в твердом, жидком, газообразном или парообразном состоянии, которые при их поступлении в окружающую среду в силу своих качественных или количественных характеристик нарушают естественное равновесие природной среды, ухудшают качество компонентов природной среды, способны причинить экологический ущерб либо вред жизни и (или) здоровью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мусоросжигательный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использующее технологию утилизации промышленных и твердых бытовых/коммунальных отходов посредством термического разложения (сжигания) в котлах или печах. Побочной функцией мусоросжигательных заводов является выработка тепловой и электроэнергии за счет использования теплоты сгорания;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5"/>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bookmarkEnd w:id="145"/>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1" w:id="146"/>
    <w:p>
      <w:pPr>
        <w:spacing w:after="0"/>
        <w:ind w:left="0"/>
        <w:jc w:val="both"/>
      </w:pPr>
      <w:r>
        <w:rPr>
          <w:rFonts w:ascii="Times New Roman"/>
          <w:b w:val="false"/>
          <w:i w:val="false"/>
          <w:color w:val="000000"/>
          <w:sz w:val="28"/>
        </w:rPr>
        <w:t>
      Сокращения и обозначения</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Европейское экономическое сообщество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рабочая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предельно-допустимая концентрация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экономического сотрудничества и развития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циркулирующий кипящий слой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технологическими процессами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дибензодиоксины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полихлорированные дибензофураны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полициклические ароматические углеводороды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бифенилы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оксидов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оксидов азотов</w:t>
            </w:r>
          </w:p>
        </w:tc>
      </w:tr>
    </w:tbl>
    <w:p>
      <w:pPr>
        <w:spacing w:after="0"/>
        <w:ind w:left="0"/>
        <w:jc w:val="left"/>
      </w:pPr>
      <w:r>
        <w:br/>
      </w:r>
      <w:r>
        <w:rPr>
          <w:rFonts w:ascii="Times New Roman"/>
          <w:b w:val="false"/>
          <w:i w:val="false"/>
          <w:color w:val="000000"/>
          <w:sz w:val="28"/>
        </w:rPr>
        <w:t>
</w:t>
      </w:r>
    </w:p>
    <w:bookmarkStart w:name="z152" w:id="147"/>
    <w:p>
      <w:pPr>
        <w:spacing w:after="0"/>
        <w:ind w:left="0"/>
        <w:jc w:val="left"/>
      </w:pPr>
      <w:r>
        <w:rPr>
          <w:rFonts w:ascii="Times New Roman"/>
          <w:b/>
          <w:i w:val="false"/>
          <w:color w:val="000000"/>
        </w:rPr>
        <w:t xml:space="preserve"> Химические элементы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bl>
    <w:bookmarkStart w:name="z153" w:id="148"/>
    <w:p>
      <w:pPr>
        <w:spacing w:after="0"/>
        <w:ind w:left="0"/>
        <w:jc w:val="left"/>
      </w:pPr>
      <w:r>
        <w:rPr>
          <w:rFonts w:ascii="Times New Roman"/>
          <w:b/>
          <w:i w:val="false"/>
          <w:color w:val="000000"/>
        </w:rPr>
        <w:t xml:space="preserve"> Химические формулы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CH</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CaBr</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бромид кальция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кальция, гидроокись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 трехвалентный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перекись водорода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магния, магнезия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гидроокись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оксида азота (NO) и диоксида азота (NO</w:t>
            </w:r>
            <w:r>
              <w:rPr>
                <w:rFonts w:ascii="Times New Roman"/>
                <w:b w:val="false"/>
                <w:i w:val="false"/>
                <w:color w:val="000000"/>
                <w:vertAlign w:val="subscript"/>
              </w:rPr>
              <w:t>2</w:t>
            </w:r>
            <w:r>
              <w:rPr>
                <w:rFonts w:ascii="Times New Roman"/>
                <w:b w:val="false"/>
                <w:i w:val="false"/>
                <w:color w:val="000000"/>
                <w:sz w:val="20"/>
              </w:rPr>
              <w:t>), выраженная в виде NO</w:t>
            </w:r>
            <w:r>
              <w:rPr>
                <w:rFonts w:ascii="Times New Roman"/>
                <w:b w:val="false"/>
                <w:i w:val="false"/>
                <w:color w:val="000000"/>
                <w:vertAlign w:val="subscript"/>
              </w:rPr>
              <w:t xml:space="preserve">2, </w:t>
            </w:r>
            <w:r>
              <w:rPr>
                <w:rFonts w:ascii="Times New Roman"/>
                <w:b w:val="false"/>
                <w:i w:val="false"/>
                <w:color w:val="000000"/>
                <w:sz w:val="20"/>
              </w:rPr>
              <w:t>окислы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кремния, оксид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 диоксид серы (SO</w:t>
            </w:r>
            <w:r>
              <w:rPr>
                <w:rFonts w:ascii="Times New Roman"/>
                <w:b w:val="false"/>
                <w:i w:val="false"/>
                <w:color w:val="000000"/>
                <w:vertAlign w:val="subscript"/>
              </w:rPr>
              <w:t>2</w:t>
            </w:r>
            <w:r>
              <w:rPr>
                <w:rFonts w:ascii="Times New Roman"/>
                <w:b w:val="false"/>
                <w:i w:val="false"/>
                <w:color w:val="000000"/>
                <w:sz w:val="20"/>
              </w:rPr>
              <w:t>) и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w:t>
            </w:r>
          </w:p>
        </w:tc>
      </w:tr>
    </w:tbl>
    <w:bookmarkStart w:name="z154" w:id="149"/>
    <w:p>
      <w:pPr>
        <w:spacing w:after="0"/>
        <w:ind w:left="0"/>
        <w:jc w:val="left"/>
      </w:pPr>
      <w:r>
        <w:rPr>
          <w:rFonts w:ascii="Times New Roman"/>
          <w:b/>
          <w:i w:val="false"/>
          <w:color w:val="000000"/>
        </w:rPr>
        <w:t xml:space="preserve"> Единицы измерения</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измерения (символ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и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50"/>
          <w:p>
            <w:pPr>
              <w:spacing w:after="20"/>
              <w:ind w:left="20"/>
              <w:jc w:val="both"/>
            </w:pPr>
            <w:r>
              <w:rPr>
                <w:rFonts w:ascii="Times New Roman"/>
                <w:b w:val="false"/>
                <w:i w:val="false"/>
                <w:color w:val="000000"/>
                <w:sz w:val="20"/>
              </w:rPr>
              <w:t>
Температура (T)</w:t>
            </w:r>
          </w:p>
          <w:bookmarkEnd w:id="150"/>
          <w:p>
            <w:pPr>
              <w:spacing w:after="20"/>
              <w:ind w:left="20"/>
              <w:jc w:val="both"/>
            </w:pPr>
            <w:r>
              <w:rPr>
                <w:rFonts w:ascii="Times New Roman"/>
                <w:b w:val="false"/>
                <w:i w:val="false"/>
                <w:color w:val="000000"/>
                <w:sz w:val="20"/>
              </w:rPr>
              <w:t>
Разница температур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дециметр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1"/>
          <w:p>
            <w:pPr>
              <w:spacing w:after="20"/>
              <w:ind w:left="20"/>
              <w:jc w:val="both"/>
            </w:pPr>
            <w:r>
              <w:rPr>
                <w:rFonts w:ascii="Times New Roman"/>
                <w:b w:val="false"/>
                <w:i w:val="false"/>
                <w:color w:val="000000"/>
                <w:sz w:val="20"/>
              </w:rPr>
              <w:t xml:space="preserve">
Температура (T) </w:t>
            </w:r>
          </w:p>
          <w:bookmarkEnd w:id="151"/>
          <w:p>
            <w:pPr>
              <w:spacing w:after="20"/>
              <w:ind w:left="20"/>
              <w:jc w:val="both"/>
            </w:pPr>
            <w:r>
              <w:rPr>
                <w:rFonts w:ascii="Times New Roman"/>
                <w:b w:val="false"/>
                <w:i w:val="false"/>
                <w:color w:val="000000"/>
                <w:sz w:val="20"/>
              </w:rPr>
              <w:t>
Разница температур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w:t>
            </w:r>
            <w:r>
              <w:rPr>
                <w:rFonts w:ascii="Times New Roman"/>
                <w:b w:val="false"/>
                <w:i w:val="false"/>
                <w:color w:val="000000"/>
                <w:vertAlign w:val="superscript"/>
              </w:rPr>
              <w:t>6</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2"/>
          <w:p>
            <w:pPr>
              <w:spacing w:after="20"/>
              <w:ind w:left="20"/>
              <w:jc w:val="both"/>
            </w:pPr>
            <w:r>
              <w:rPr>
                <w:rFonts w:ascii="Times New Roman"/>
                <w:b w:val="false"/>
                <w:i w:val="false"/>
                <w:color w:val="000000"/>
                <w:sz w:val="20"/>
              </w:rPr>
              <w:t>
Массовый расход</w:t>
            </w:r>
          </w:p>
          <w:bookmarkEnd w:id="152"/>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3"/>
          <w:p>
            <w:pPr>
              <w:spacing w:after="20"/>
              <w:ind w:left="20"/>
              <w:jc w:val="both"/>
            </w:pPr>
            <w:r>
              <w:rPr>
                <w:rFonts w:ascii="Times New Roman"/>
                <w:b w:val="false"/>
                <w:i w:val="false"/>
                <w:color w:val="000000"/>
                <w:sz w:val="20"/>
              </w:rPr>
              <w:t>
Массовый расход</w:t>
            </w:r>
          </w:p>
          <w:bookmarkEnd w:id="153"/>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54"/>
    <w:p>
      <w:pPr>
        <w:spacing w:after="0"/>
        <w:ind w:left="0"/>
        <w:jc w:val="left"/>
      </w:pPr>
      <w:r>
        <w:rPr>
          <w:rFonts w:ascii="Times New Roman"/>
          <w:b/>
          <w:i w:val="false"/>
          <w:color w:val="000000"/>
        </w:rPr>
        <w:t xml:space="preserve"> Предисловие</w:t>
      </w:r>
    </w:p>
    <w:bookmarkEnd w:id="154"/>
    <w:bookmarkStart w:name="z160" w:id="155"/>
    <w:p>
      <w:pPr>
        <w:spacing w:after="0"/>
        <w:ind w:left="0"/>
        <w:jc w:val="left"/>
      </w:pPr>
      <w:r>
        <w:rPr>
          <w:rFonts w:ascii="Times New Roman"/>
          <w:b/>
          <w:i w:val="false"/>
          <w:color w:val="000000"/>
        </w:rPr>
        <w:t xml:space="preserve"> Краткое описание содержания справочника по наилучшим доступным техникам: взаимосвязь с международными аналогами</w:t>
      </w:r>
    </w:p>
    <w:bookmarkEnd w:id="155"/>
    <w:bookmarkStart w:name="z161" w:id="156"/>
    <w:p>
      <w:pPr>
        <w:spacing w:after="0"/>
        <w:ind w:left="0"/>
        <w:jc w:val="both"/>
      </w:pPr>
      <w:r>
        <w:rPr>
          <w:rFonts w:ascii="Times New Roman"/>
          <w:b w:val="false"/>
          <w:i w:val="false"/>
          <w:color w:val="000000"/>
          <w:sz w:val="28"/>
        </w:rPr>
        <w:t>
      Справочник по НДТ "Уничтожение и утилизация отходов термическим способом" разработан технической рабочей группой в целях реализации Экологического кодекса Республики Казахстан.</w:t>
      </w:r>
    </w:p>
    <w:bookmarkEnd w:id="156"/>
    <w:bookmarkStart w:name="z162" w:id="157"/>
    <w:p>
      <w:pPr>
        <w:spacing w:after="0"/>
        <w:ind w:left="0"/>
        <w:jc w:val="both"/>
      </w:pPr>
      <w:r>
        <w:rPr>
          <w:rFonts w:ascii="Times New Roman"/>
          <w:b w:val="false"/>
          <w:i w:val="false"/>
          <w:color w:val="000000"/>
          <w:sz w:val="28"/>
        </w:rPr>
        <w:t>
      Разработка справочника по НДТ проводилась в соответствии с Правилами разработки, применения, мониторинга и пересмотра справочников по наилучшим доступным техникам, утвержденными постановлением Правительства Республики Казахстан от 28 октября 2021 года № 775 (далее – Правила) [2].</w:t>
      </w:r>
    </w:p>
    <w:bookmarkEnd w:id="157"/>
    <w:bookmarkStart w:name="z163" w:id="158"/>
    <w:p>
      <w:pPr>
        <w:spacing w:after="0"/>
        <w:ind w:left="0"/>
        <w:jc w:val="both"/>
      </w:pPr>
      <w:r>
        <w:rPr>
          <w:rFonts w:ascii="Times New Roman"/>
          <w:b w:val="false"/>
          <w:i w:val="false"/>
          <w:color w:val="000000"/>
          <w:sz w:val="28"/>
        </w:rPr>
        <w:t>
      Перечень областей применения НДТ утвержден приложением 3 к Экологическому кодексу Республики Казахстан (далее – Экологический кодекс) [1].</w:t>
      </w:r>
    </w:p>
    <w:bookmarkEnd w:id="158"/>
    <w:bookmarkStart w:name="z164" w:id="159"/>
    <w:p>
      <w:pPr>
        <w:spacing w:after="0"/>
        <w:ind w:left="0"/>
        <w:jc w:val="both"/>
      </w:pPr>
      <w:r>
        <w:rPr>
          <w:rFonts w:ascii="Times New Roman"/>
          <w:b w:val="false"/>
          <w:i w:val="false"/>
          <w:color w:val="000000"/>
          <w:sz w:val="28"/>
        </w:rPr>
        <w:t>
      Справочник по НДТ состоит из вводной части, восьми разделов и библиографии.</w:t>
      </w:r>
    </w:p>
    <w:bookmarkEnd w:id="159"/>
    <w:bookmarkStart w:name="z165" w:id="160"/>
    <w:p>
      <w:pPr>
        <w:spacing w:after="0"/>
        <w:ind w:left="0"/>
        <w:jc w:val="both"/>
      </w:pPr>
      <w:r>
        <w:rPr>
          <w:rFonts w:ascii="Times New Roman"/>
          <w:b w:val="false"/>
          <w:i w:val="false"/>
          <w:color w:val="000000"/>
          <w:sz w:val="28"/>
        </w:rPr>
        <w:t>
      В главе "Общая информация" представлены данные о структуре отрасли, полученные в ходе проведения КТА предприятий по уничтожению и утилизации отходов термическим способом, а также на основе отчетов предприятий, имеющихся в открытом доступе, данные по видам отходов и их образованию, виды оборудования по уничтожению и утилизацию отходов термическим способом и т.д.</w:t>
      </w:r>
    </w:p>
    <w:bookmarkEnd w:id="160"/>
    <w:bookmarkStart w:name="z166" w:id="161"/>
    <w:p>
      <w:pPr>
        <w:spacing w:after="0"/>
        <w:ind w:left="0"/>
        <w:jc w:val="both"/>
      </w:pPr>
      <w:r>
        <w:rPr>
          <w:rFonts w:ascii="Times New Roman"/>
          <w:b w:val="false"/>
          <w:i w:val="false"/>
          <w:color w:val="000000"/>
          <w:sz w:val="28"/>
        </w:rPr>
        <w:t>
      В главе "Методология отнесения к НДТ" представлены принципы подбора техник в качестве НДТ. Представлена методология определения техники в качестве наилучшей доступной, которая основывается на подборе и сравнении альтернативных техник, принятых в качестве техник-кандидатов в наилучшие доступные, обеспечивающих достижение целей предприятия и государственных уполномоченных органов в области охраны окружающей среды.</w:t>
      </w:r>
    </w:p>
    <w:bookmarkEnd w:id="161"/>
    <w:bookmarkStart w:name="z167" w:id="162"/>
    <w:p>
      <w:pPr>
        <w:spacing w:after="0"/>
        <w:ind w:left="0"/>
        <w:jc w:val="both"/>
      </w:pPr>
      <w:r>
        <w:rPr>
          <w:rFonts w:ascii="Times New Roman"/>
          <w:b w:val="false"/>
          <w:i w:val="false"/>
          <w:color w:val="000000"/>
          <w:sz w:val="28"/>
        </w:rPr>
        <w:t>
      В главе "Применяемые процессы: технологические, технические решения, используемые в настоящее время" представлены и описаны технологические процессы при уничтожении и утилизации отходов термическим способом, такие, как вспомогательные операции при управлении отходами (прием и подготовка отходов к термической обработке), уничтожение отходов (термические, химические и биологические процессы) и энергетическая утилизация.</w:t>
      </w:r>
    </w:p>
    <w:bookmarkEnd w:id="162"/>
    <w:bookmarkStart w:name="z168" w:id="163"/>
    <w:p>
      <w:pPr>
        <w:spacing w:after="0"/>
        <w:ind w:left="0"/>
        <w:jc w:val="both"/>
      </w:pPr>
      <w:r>
        <w:rPr>
          <w:rFonts w:ascii="Times New Roman"/>
          <w:b w:val="false"/>
          <w:i w:val="false"/>
          <w:color w:val="000000"/>
          <w:sz w:val="28"/>
        </w:rPr>
        <w:t>
      Глава "Общие НДТ для предотвращения и/или сокращения эмиссий и потребления ресурсов" посвящена рассмотрению техник по экологическому и энергетическому менеджменту, мониторингу эмиссий, вспомогательным операциям при управлении отходами (прием и подготовка отходов к термической обработке), по управлению водопользованием, а также представлены методы снижения уровней физического воздействия и запаха.</w:t>
      </w:r>
    </w:p>
    <w:bookmarkEnd w:id="163"/>
    <w:bookmarkStart w:name="z169" w:id="164"/>
    <w:p>
      <w:pPr>
        <w:spacing w:after="0"/>
        <w:ind w:left="0"/>
        <w:jc w:val="both"/>
      </w:pPr>
      <w:r>
        <w:rPr>
          <w:rFonts w:ascii="Times New Roman"/>
          <w:b w:val="false"/>
          <w:i w:val="false"/>
          <w:color w:val="000000"/>
          <w:sz w:val="28"/>
        </w:rPr>
        <w:t>
      В главе "Техники, которые рассматриваются при выборе НДТ" дано описание существующих техник, которые предлагаются для рассмотрения в целях определения НДТ. Особое внимание в главе уделено характеристикам систем очистки, направленных на сокращение выбросов и сбросов загрязняющих веществ.</w:t>
      </w:r>
    </w:p>
    <w:bookmarkEnd w:id="164"/>
    <w:bookmarkStart w:name="z170" w:id="165"/>
    <w:p>
      <w:pPr>
        <w:spacing w:after="0"/>
        <w:ind w:left="0"/>
        <w:jc w:val="both"/>
      </w:pPr>
      <w:r>
        <w:rPr>
          <w:rFonts w:ascii="Times New Roman"/>
          <w:b w:val="false"/>
          <w:i w:val="false"/>
          <w:color w:val="000000"/>
          <w:sz w:val="28"/>
        </w:rPr>
        <w:t>
      В главе "Заключения, содержащие выводы по НДТ" представлены заключения по общим НДТ, связанным с системой экологического менеджмента, мониторинга и контроля, и НДТ при уничтожении и утилизации отходов термическим способом.</w:t>
      </w:r>
    </w:p>
    <w:bookmarkEnd w:id="165"/>
    <w:bookmarkStart w:name="z171" w:id="166"/>
    <w:p>
      <w:pPr>
        <w:spacing w:after="0"/>
        <w:ind w:left="0"/>
        <w:jc w:val="both"/>
      </w:pPr>
      <w:r>
        <w:rPr>
          <w:rFonts w:ascii="Times New Roman"/>
          <w:b w:val="false"/>
          <w:i w:val="false"/>
          <w:color w:val="000000"/>
          <w:sz w:val="28"/>
        </w:rPr>
        <w:t>
      В главе "Перспективные техники" представлены сведения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166"/>
    <w:bookmarkStart w:name="z172" w:id="167"/>
    <w:p>
      <w:pPr>
        <w:spacing w:after="0"/>
        <w:ind w:left="0"/>
        <w:jc w:val="both"/>
      </w:pPr>
      <w:r>
        <w:rPr>
          <w:rFonts w:ascii="Times New Roman"/>
          <w:b w:val="false"/>
          <w:i w:val="false"/>
          <w:color w:val="000000"/>
          <w:sz w:val="28"/>
        </w:rPr>
        <w:t>
      Завершает справочник глава "Заключительные положения и рекомендации".</w:t>
      </w:r>
    </w:p>
    <w:bookmarkEnd w:id="167"/>
    <w:bookmarkStart w:name="z173" w:id="168"/>
    <w:p>
      <w:pPr>
        <w:spacing w:after="0"/>
        <w:ind w:left="0"/>
        <w:jc w:val="both"/>
      </w:pPr>
      <w:r>
        <w:rPr>
          <w:rFonts w:ascii="Times New Roman"/>
          <w:b w:val="false"/>
          <w:i w:val="false"/>
          <w:color w:val="000000"/>
          <w:sz w:val="28"/>
        </w:rPr>
        <w:t>
      При разработке справочника был учтен международный опыт в данной сфере, в том числе использовались аналогичные и сопоставимые справочники, официально применяемые в государствах, являющихся членами ОЭСР, ЕС, в Российской Федерации, других странах и организациях с учетом специфики, сложившейся структуры экономики и необходимости обоснованной адаптации к климатическим, а также экологическим условиям Республики Казахстан, обуславливающим техническую и экономическую доступность НДТ в конкретных областях их применения:</w:t>
      </w:r>
    </w:p>
    <w:bookmarkEnd w:id="168"/>
    <w:bookmarkStart w:name="z174" w:id="169"/>
    <w:p>
      <w:pPr>
        <w:spacing w:after="0"/>
        <w:ind w:left="0"/>
        <w:jc w:val="both"/>
      </w:pPr>
      <w:r>
        <w:rPr>
          <w:rFonts w:ascii="Times New Roman"/>
          <w:b w:val="false"/>
          <w:i w:val="false"/>
          <w:color w:val="000000"/>
          <w:sz w:val="28"/>
        </w:rPr>
        <w:t>
      1) Best Available Techniques (BAT) Reference Document for Waste Incineration/Справочный документ по наилучшим доступным технологиям (НДТ) для сжигания отходов [3];</w:t>
      </w:r>
    </w:p>
    <w:bookmarkEnd w:id="169"/>
    <w:bookmarkStart w:name="z175" w:id="170"/>
    <w:p>
      <w:pPr>
        <w:spacing w:after="0"/>
        <w:ind w:left="0"/>
        <w:jc w:val="both"/>
      </w:pPr>
      <w:r>
        <w:rPr>
          <w:rFonts w:ascii="Times New Roman"/>
          <w:b w:val="false"/>
          <w:i w:val="false"/>
          <w:color w:val="000000"/>
          <w:sz w:val="28"/>
        </w:rPr>
        <w:t>
      2) Исполнительное решение Комиссии (ЕС) 2019/2010 от 12 ноября 2016 года, в соответствии с Директивой 2010/75/EU по промышленным выбросам устанавливающее заключения по НДТ для сжигания отходов [4];</w:t>
      </w:r>
    </w:p>
    <w:bookmarkEnd w:id="170"/>
    <w:bookmarkStart w:name="z176" w:id="171"/>
    <w:p>
      <w:pPr>
        <w:spacing w:after="0"/>
        <w:ind w:left="0"/>
        <w:jc w:val="both"/>
      </w:pPr>
      <w:r>
        <w:rPr>
          <w:rFonts w:ascii="Times New Roman"/>
          <w:b w:val="false"/>
          <w:i w:val="false"/>
          <w:color w:val="000000"/>
          <w:sz w:val="28"/>
        </w:rPr>
        <w:t>
      3) Best Available Techniques (BAT) Reference Document for Common Waste Water and Waste Gas Treatment/Management Systems in the Chemical Sector/Общие системы очистки/управления сточными водами и отработанными газами в химическом секторе [5];</w:t>
      </w:r>
    </w:p>
    <w:bookmarkEnd w:id="171"/>
    <w:bookmarkStart w:name="z177" w:id="172"/>
    <w:p>
      <w:pPr>
        <w:spacing w:after="0"/>
        <w:ind w:left="0"/>
        <w:jc w:val="both"/>
      </w:pPr>
      <w:r>
        <w:rPr>
          <w:rFonts w:ascii="Times New Roman"/>
          <w:b w:val="false"/>
          <w:i w:val="false"/>
          <w:color w:val="000000"/>
          <w:sz w:val="28"/>
        </w:rPr>
        <w:t>
      4) Исполнительное решение Комиссии (ЕС) 2016/902 от 30 мая 2016 года, устанавливающее выводы о наилучших доступных методах в соответствии с Директивой 2010/75/ЕС Европейского парламента и Совета для общих систем очистки/управления сточными водами и отработанными газами в химическом секторе (уведомление согласно документу C (2016) [6];</w:t>
      </w:r>
    </w:p>
    <w:bookmarkEnd w:id="172"/>
    <w:bookmarkStart w:name="z178" w:id="173"/>
    <w:p>
      <w:pPr>
        <w:spacing w:after="0"/>
        <w:ind w:left="0"/>
        <w:jc w:val="both"/>
      </w:pPr>
      <w:r>
        <w:rPr>
          <w:rFonts w:ascii="Times New Roman"/>
          <w:b w:val="false"/>
          <w:i w:val="false"/>
          <w:color w:val="000000"/>
          <w:sz w:val="28"/>
        </w:rPr>
        <w:t>
      5) Reference Document On Best Available Techniques For Energy Efficiency, ЕС 09/2021[7];</w:t>
      </w:r>
    </w:p>
    <w:bookmarkEnd w:id="173"/>
    <w:bookmarkStart w:name="z179" w:id="174"/>
    <w:p>
      <w:pPr>
        <w:spacing w:after="0"/>
        <w:ind w:left="0"/>
        <w:jc w:val="both"/>
      </w:pPr>
      <w:r>
        <w:rPr>
          <w:rFonts w:ascii="Times New Roman"/>
          <w:b w:val="false"/>
          <w:i w:val="false"/>
          <w:color w:val="000000"/>
          <w:sz w:val="28"/>
        </w:rPr>
        <w:t>
      6) ИТС 9-2020 "Утилизация и обезвреживание отходов термическими способами" [8];</w:t>
      </w:r>
    </w:p>
    <w:bookmarkEnd w:id="174"/>
    <w:bookmarkStart w:name="z180" w:id="175"/>
    <w:p>
      <w:pPr>
        <w:spacing w:after="0"/>
        <w:ind w:left="0"/>
        <w:jc w:val="both"/>
      </w:pPr>
      <w:r>
        <w:rPr>
          <w:rFonts w:ascii="Times New Roman"/>
          <w:b w:val="false"/>
          <w:i w:val="false"/>
          <w:color w:val="000000"/>
          <w:sz w:val="28"/>
        </w:rPr>
        <w:t>
      7) ИТС 48-2017 "Повышение энергетической эффективности при осуществлении хозяйственной и (или) иной деятельности" [9];</w:t>
      </w:r>
    </w:p>
    <w:bookmarkEnd w:id="175"/>
    <w:bookmarkStart w:name="z181" w:id="176"/>
    <w:p>
      <w:pPr>
        <w:spacing w:after="0"/>
        <w:ind w:left="0"/>
        <w:jc w:val="both"/>
      </w:pPr>
      <w:r>
        <w:rPr>
          <w:rFonts w:ascii="Times New Roman"/>
          <w:b w:val="false"/>
          <w:i w:val="false"/>
          <w:color w:val="000000"/>
          <w:sz w:val="28"/>
        </w:rPr>
        <w:t>
      8) Директива (ЕС) 2024/1785 Европейского парламента и Совета от 24 апреля 2024 года о внесении изменений в Директиву 2010/75/EU Европейского парламента и Совета о промышленных выбросах (комплексное предотвращение загрязнения и контроль за ним) и Директиву Совета 1999/31/EC о захоронении отходов [10].</w:t>
      </w:r>
    </w:p>
    <w:bookmarkEnd w:id="176"/>
    <w:bookmarkStart w:name="z182" w:id="177"/>
    <w:p>
      <w:pPr>
        <w:spacing w:after="0"/>
        <w:ind w:left="0"/>
        <w:jc w:val="both"/>
      </w:pPr>
      <w:r>
        <w:rPr>
          <w:rFonts w:ascii="Times New Roman"/>
          <w:b w:val="false"/>
          <w:i w:val="false"/>
          <w:color w:val="000000"/>
          <w:sz w:val="28"/>
        </w:rPr>
        <w:t>
      Внедрение НДТ предусматривает индивидуальный подход к выбору НДТ с учетом экономики конкретного предприятия и готовности предприятия к переходу на принципы НДТ.</w:t>
      </w:r>
    </w:p>
    <w:bookmarkEnd w:id="177"/>
    <w:bookmarkStart w:name="z183" w:id="178"/>
    <w:p>
      <w:pPr>
        <w:spacing w:after="0"/>
        <w:ind w:left="0"/>
        <w:jc w:val="both"/>
      </w:pPr>
      <w:r>
        <w:rPr>
          <w:rFonts w:ascii="Times New Roman"/>
          <w:b w:val="false"/>
          <w:i w:val="false"/>
          <w:color w:val="000000"/>
          <w:sz w:val="28"/>
        </w:rPr>
        <w:t>
      Модернизация производственных мощностей с применением современных и эффективных техник будет способствовать ресурсосбережению и предотвращению загрязнения, позволит достигнуть уровней выбросов, соответствующих уровням эмиссий стран ОЭСР.</w:t>
      </w:r>
    </w:p>
    <w:bookmarkEnd w:id="178"/>
    <w:bookmarkStart w:name="z184" w:id="179"/>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179"/>
    <w:bookmarkStart w:name="z185" w:id="180"/>
    <w:p>
      <w:pPr>
        <w:spacing w:after="0"/>
        <w:ind w:left="0"/>
        <w:jc w:val="both"/>
      </w:pPr>
      <w:r>
        <w:rPr>
          <w:rFonts w:ascii="Times New Roman"/>
          <w:b w:val="false"/>
          <w:i w:val="false"/>
          <w:color w:val="000000"/>
          <w:sz w:val="28"/>
        </w:rPr>
        <w:t>
      В целях разработки справочника по НДТ информация об уровнях выбросов, сбросов, образовании отходов, технологических процессах, оборудовании, технических способах, методах, применяемых при уничтожении и утилизации отходов термическим способом в Республике Казахстан, была собрана в процессе проведения КТА, правила проведения которого регламентированы действующим законодательством Республики Казахстан. Перечень объектов для прохождения КТА утвержден ТРГ по разработке справочника по НДТ "Уничтожение и утилизация отходов термическим способом".</w:t>
      </w:r>
    </w:p>
    <w:bookmarkEnd w:id="180"/>
    <w:bookmarkStart w:name="z186" w:id="181"/>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по НДТ</w:t>
      </w:r>
    </w:p>
    <w:bookmarkEnd w:id="181"/>
    <w:bookmarkStart w:name="z187" w:id="182"/>
    <w:p>
      <w:pPr>
        <w:spacing w:after="0"/>
        <w:ind w:left="0"/>
        <w:jc w:val="both"/>
      </w:pPr>
      <w:r>
        <w:rPr>
          <w:rFonts w:ascii="Times New Roman"/>
          <w:b w:val="false"/>
          <w:i w:val="false"/>
          <w:color w:val="000000"/>
          <w:sz w:val="28"/>
        </w:rPr>
        <w:t>
      Справочник по НДТ является одним из серии разрабатываемых в соответствии с требованием Экологического кодекса национальных справочников по НДТ.</w:t>
      </w:r>
    </w:p>
    <w:bookmarkEnd w:id="182"/>
    <w:bookmarkStart w:name="z188" w:id="183"/>
    <w:p>
      <w:pPr>
        <w:spacing w:after="0"/>
        <w:ind w:left="0"/>
        <w:jc w:val="both"/>
      </w:pPr>
      <w:r>
        <w:rPr>
          <w:rFonts w:ascii="Times New Roman"/>
          <w:b w:val="false"/>
          <w:i w:val="false"/>
          <w:color w:val="000000"/>
          <w:sz w:val="28"/>
        </w:rPr>
        <w:t>
      Справочник по НДТ имеет взаимосвязь с:</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на крупных установках с целью производства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отходов в печах с целью производства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Энергетическая эффективность при осуществлении хозяйственной и иной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потребления тепловой и электрической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централизованных систем водоотведения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очистки сточных вод</w:t>
            </w:r>
          </w:p>
        </w:tc>
      </w:tr>
    </w:tbl>
    <w:bookmarkStart w:name="z189" w:id="184"/>
    <w:p>
      <w:pPr>
        <w:spacing w:after="0"/>
        <w:ind w:left="0"/>
        <w:jc w:val="left"/>
      </w:pPr>
      <w:r>
        <w:rPr>
          <w:rFonts w:ascii="Times New Roman"/>
          <w:b/>
          <w:i w:val="false"/>
          <w:color w:val="000000"/>
        </w:rPr>
        <w:t xml:space="preserve"> Область применения</w:t>
      </w:r>
    </w:p>
    <w:bookmarkEnd w:id="184"/>
    <w:bookmarkStart w:name="z190" w:id="185"/>
    <w:p>
      <w:pPr>
        <w:spacing w:after="0"/>
        <w:ind w:left="0"/>
        <w:jc w:val="both"/>
      </w:pPr>
      <w:r>
        <w:rPr>
          <w:rFonts w:ascii="Times New Roman"/>
          <w:b w:val="false"/>
          <w:i w:val="false"/>
          <w:color w:val="000000"/>
          <w:sz w:val="28"/>
        </w:rPr>
        <w:t>
      В соответствии с нормами Экологического кодекса настоящий справочник по НДТ распространяется на следующий вид деятельности:</w:t>
      </w:r>
    </w:p>
    <w:bookmarkEnd w:id="185"/>
    <w:bookmarkStart w:name="z191" w:id="186"/>
    <w:p>
      <w:pPr>
        <w:spacing w:after="0"/>
        <w:ind w:left="0"/>
        <w:jc w:val="both"/>
      </w:pPr>
      <w:r>
        <w:rPr>
          <w:rFonts w:ascii="Times New Roman"/>
          <w:b w:val="false"/>
          <w:i w:val="false"/>
          <w:color w:val="000000"/>
          <w:sz w:val="28"/>
        </w:rPr>
        <w:t>
      уничтожение и утилизация отходов термическим способом.</w:t>
      </w:r>
    </w:p>
    <w:bookmarkEnd w:id="186"/>
    <w:bookmarkStart w:name="z192" w:id="187"/>
    <w:p>
      <w:pPr>
        <w:spacing w:after="0"/>
        <w:ind w:left="0"/>
        <w:jc w:val="both"/>
      </w:pPr>
      <w:r>
        <w:rPr>
          <w:rFonts w:ascii="Times New Roman"/>
          <w:b w:val="false"/>
          <w:i w:val="false"/>
          <w:color w:val="000000"/>
          <w:sz w:val="28"/>
        </w:rPr>
        <w:t>
      Область применения настоящего межотраслевого справочника по НДТ распространяется на технологические процессы при уничтожении и утилизации отходов термическим способом, в том числе:</w:t>
      </w:r>
    </w:p>
    <w:bookmarkEnd w:id="187"/>
    <w:bookmarkStart w:name="z193" w:id="188"/>
    <w:p>
      <w:pPr>
        <w:spacing w:after="0"/>
        <w:ind w:left="0"/>
        <w:jc w:val="both"/>
      </w:pPr>
      <w:r>
        <w:rPr>
          <w:rFonts w:ascii="Times New Roman"/>
          <w:b w:val="false"/>
          <w:i w:val="false"/>
          <w:color w:val="000000"/>
          <w:sz w:val="28"/>
        </w:rPr>
        <w:t>
      1) уничтожение отходов;</w:t>
      </w:r>
    </w:p>
    <w:bookmarkEnd w:id="188"/>
    <w:bookmarkStart w:name="z194" w:id="189"/>
    <w:p>
      <w:pPr>
        <w:spacing w:after="0"/>
        <w:ind w:left="0"/>
        <w:jc w:val="both"/>
      </w:pPr>
      <w:r>
        <w:rPr>
          <w:rFonts w:ascii="Times New Roman"/>
          <w:b w:val="false"/>
          <w:i w:val="false"/>
          <w:color w:val="000000"/>
          <w:sz w:val="28"/>
        </w:rPr>
        <w:t>
      2) энергетическая утилизация.</w:t>
      </w:r>
    </w:p>
    <w:bookmarkEnd w:id="189"/>
    <w:bookmarkStart w:name="z195" w:id="190"/>
    <w:p>
      <w:pPr>
        <w:spacing w:after="0"/>
        <w:ind w:left="0"/>
        <w:jc w:val="both"/>
      </w:pPr>
      <w:r>
        <w:rPr>
          <w:rFonts w:ascii="Times New Roman"/>
          <w:b w:val="false"/>
          <w:i w:val="false"/>
          <w:color w:val="000000"/>
          <w:sz w:val="28"/>
        </w:rPr>
        <w:t>
      Справочник по НДТ не распространяется на:</w:t>
      </w:r>
    </w:p>
    <w:bookmarkEnd w:id="190"/>
    <w:bookmarkStart w:name="z196" w:id="191"/>
    <w:p>
      <w:pPr>
        <w:spacing w:after="0"/>
        <w:ind w:left="0"/>
        <w:jc w:val="both"/>
      </w:pPr>
      <w:r>
        <w:rPr>
          <w:rFonts w:ascii="Times New Roman"/>
          <w:b w:val="false"/>
          <w:i w:val="false"/>
          <w:color w:val="000000"/>
          <w:sz w:val="28"/>
        </w:rPr>
        <w:t>
      процессы при восстановлении отходов;</w:t>
      </w:r>
    </w:p>
    <w:bookmarkEnd w:id="191"/>
    <w:bookmarkStart w:name="z197" w:id="192"/>
    <w:p>
      <w:pPr>
        <w:spacing w:after="0"/>
        <w:ind w:left="0"/>
        <w:jc w:val="both"/>
      </w:pPr>
      <w:r>
        <w:rPr>
          <w:rFonts w:ascii="Times New Roman"/>
          <w:b w:val="false"/>
          <w:i w:val="false"/>
          <w:color w:val="000000"/>
          <w:sz w:val="28"/>
        </w:rPr>
        <w:t>
      сжигание или совместное сжигание исключительно газообразных эмиссий, кроме тех, которые образуются в результате термической обработки отходов;</w:t>
      </w:r>
    </w:p>
    <w:bookmarkEnd w:id="192"/>
    <w:bookmarkStart w:name="z198" w:id="193"/>
    <w:p>
      <w:pPr>
        <w:spacing w:after="0"/>
        <w:ind w:left="0"/>
        <w:jc w:val="both"/>
      </w:pPr>
      <w:r>
        <w:rPr>
          <w:rFonts w:ascii="Times New Roman"/>
          <w:b w:val="false"/>
          <w:i w:val="false"/>
          <w:color w:val="000000"/>
          <w:sz w:val="28"/>
        </w:rPr>
        <w:t xml:space="preserve">
      захоронение отходов; </w:t>
      </w:r>
    </w:p>
    <w:bookmarkEnd w:id="193"/>
    <w:bookmarkStart w:name="z199" w:id="194"/>
    <w:p>
      <w:pPr>
        <w:spacing w:after="0"/>
        <w:ind w:left="0"/>
        <w:jc w:val="both"/>
      </w:pPr>
      <w:r>
        <w:rPr>
          <w:rFonts w:ascii="Times New Roman"/>
          <w:b w:val="false"/>
          <w:i w:val="false"/>
          <w:color w:val="000000"/>
          <w:sz w:val="28"/>
        </w:rPr>
        <w:t>
      радиоактивные отходы;</w:t>
      </w:r>
    </w:p>
    <w:bookmarkEnd w:id="194"/>
    <w:bookmarkStart w:name="z200" w:id="195"/>
    <w:p>
      <w:pPr>
        <w:spacing w:after="0"/>
        <w:ind w:left="0"/>
        <w:jc w:val="both"/>
      </w:pPr>
      <w:r>
        <w:rPr>
          <w:rFonts w:ascii="Times New Roman"/>
          <w:b w:val="false"/>
          <w:i w:val="false"/>
          <w:color w:val="000000"/>
          <w:sz w:val="28"/>
        </w:rPr>
        <w:t>
      вопросы, касающиеся исключительно обеспечения промышленной безопасности или охраны труда;</w:t>
      </w:r>
    </w:p>
    <w:bookmarkEnd w:id="195"/>
    <w:bookmarkStart w:name="z201" w:id="196"/>
    <w:p>
      <w:pPr>
        <w:spacing w:after="0"/>
        <w:ind w:left="0"/>
        <w:jc w:val="both"/>
      </w:pPr>
      <w:r>
        <w:rPr>
          <w:rFonts w:ascii="Times New Roman"/>
          <w:b w:val="false"/>
          <w:i w:val="false"/>
          <w:color w:val="000000"/>
          <w:sz w:val="28"/>
        </w:rPr>
        <w:t>
      внештатные режимы эксплуатации, связанные с планово-предупредительными и ремонтными работами.</w:t>
      </w:r>
    </w:p>
    <w:bookmarkEnd w:id="196"/>
    <w:bookmarkStart w:name="z202" w:id="197"/>
    <w:p>
      <w:pPr>
        <w:spacing w:after="0"/>
        <w:ind w:left="0"/>
        <w:jc w:val="both"/>
      </w:pPr>
      <w:r>
        <w:rPr>
          <w:rFonts w:ascii="Times New Roman"/>
          <w:b w:val="false"/>
          <w:i w:val="false"/>
          <w:color w:val="000000"/>
          <w:sz w:val="28"/>
        </w:rPr>
        <w:t>
      Область применения настоящего справочника по НДТ, а также технологические процессы, оборудование, технические способы и методы в качестве НДТ для области применения настоящего справочника по НДТ определены ТРГ по разработке справочника по НДТ "Уничтожение и утилизация отходов термическим способом".</w:t>
      </w:r>
    </w:p>
    <w:bookmarkEnd w:id="197"/>
    <w:bookmarkStart w:name="z203" w:id="198"/>
    <w:p>
      <w:pPr>
        <w:spacing w:after="0"/>
        <w:ind w:left="0"/>
        <w:jc w:val="left"/>
      </w:pPr>
      <w:r>
        <w:rPr>
          <w:rFonts w:ascii="Times New Roman"/>
          <w:b/>
          <w:i w:val="false"/>
          <w:color w:val="000000"/>
        </w:rPr>
        <w:t xml:space="preserve"> Принципы применения</w:t>
      </w:r>
    </w:p>
    <w:bookmarkEnd w:id="198"/>
    <w:bookmarkStart w:name="z204" w:id="199"/>
    <w:p>
      <w:pPr>
        <w:spacing w:after="0"/>
        <w:ind w:left="0"/>
        <w:jc w:val="both"/>
      </w:pPr>
      <w:r>
        <w:rPr>
          <w:rFonts w:ascii="Times New Roman"/>
          <w:b w:val="false"/>
          <w:i w:val="false"/>
          <w:color w:val="000000"/>
          <w:sz w:val="28"/>
        </w:rPr>
        <w:t>
      Статус документа</w:t>
      </w:r>
    </w:p>
    <w:bookmarkEnd w:id="199"/>
    <w:bookmarkStart w:name="z205" w:id="200"/>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установок, уполномоченных государственных органов, и общественности об НДТ и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НДТ.</w:t>
      </w:r>
    </w:p>
    <w:bookmarkEnd w:id="200"/>
    <w:bookmarkStart w:name="z206" w:id="201"/>
    <w:p>
      <w:pPr>
        <w:spacing w:after="0"/>
        <w:ind w:left="0"/>
        <w:jc w:val="both"/>
      </w:pPr>
      <w:r>
        <w:rPr>
          <w:rFonts w:ascii="Times New Roman"/>
          <w:b w:val="false"/>
          <w:i w:val="false"/>
          <w:color w:val="000000"/>
          <w:sz w:val="28"/>
        </w:rPr>
        <w:t xml:space="preserve">
      Справочник по НДТ содержит систематизированную информацию о состоянии отрасли по уничтожению и утилизации отходов термическим способом в Республике Казахстан, а также о наиболее распространенных и новых, перспективных техниках, о потреблении ресурсов и об эмиссиях, о системах экологического и энергетического менеджмента. </w:t>
      </w:r>
    </w:p>
    <w:bookmarkEnd w:id="201"/>
    <w:bookmarkStart w:name="z207" w:id="202"/>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международных принятых критериев:</w:t>
      </w:r>
    </w:p>
    <w:bookmarkEnd w:id="202"/>
    <w:bookmarkStart w:name="z208" w:id="203"/>
    <w:p>
      <w:pPr>
        <w:spacing w:after="0"/>
        <w:ind w:left="0"/>
        <w:jc w:val="both"/>
      </w:pPr>
      <w:r>
        <w:rPr>
          <w:rFonts w:ascii="Times New Roman"/>
          <w:b w:val="false"/>
          <w:i w:val="false"/>
          <w:color w:val="000000"/>
          <w:sz w:val="28"/>
        </w:rPr>
        <w:t>
      применение малоотходных технологических процессов;</w:t>
      </w:r>
    </w:p>
    <w:bookmarkEnd w:id="203"/>
    <w:bookmarkStart w:name="z209" w:id="204"/>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204"/>
    <w:bookmarkStart w:name="z210" w:id="205"/>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205"/>
    <w:bookmarkStart w:name="z211" w:id="206"/>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206"/>
    <w:bookmarkStart w:name="z212" w:id="207"/>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207"/>
    <w:bookmarkStart w:name="z213" w:id="208"/>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отрасли применения НДТ).</w:t>
      </w:r>
    </w:p>
    <w:bookmarkEnd w:id="208"/>
    <w:bookmarkStart w:name="z214" w:id="209"/>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209"/>
    <w:bookmarkStart w:name="z215" w:id="210"/>
    <w:p>
      <w:pPr>
        <w:spacing w:after="0"/>
        <w:ind w:left="0"/>
        <w:jc w:val="both"/>
      </w:pPr>
      <w:r>
        <w:rPr>
          <w:rFonts w:ascii="Times New Roman"/>
          <w:b w:val="false"/>
          <w:i w:val="false"/>
          <w:color w:val="000000"/>
          <w:sz w:val="28"/>
        </w:rPr>
        <w:t>
      Положения раздела "6. Заключение, содержащие выводы по наилучшим доступным техникам" справочника по НДТ являются обязательными к применению при разработке заключений по НДТ.</w:t>
      </w:r>
    </w:p>
    <w:bookmarkEnd w:id="210"/>
    <w:bookmarkStart w:name="z216" w:id="211"/>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НДТ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НДТ, приведенных в настоящем справочнике по НДТ, не являются обязательными к внедрению.</w:t>
      </w:r>
    </w:p>
    <w:bookmarkEnd w:id="211"/>
    <w:bookmarkStart w:name="z217" w:id="212"/>
    <w:p>
      <w:pPr>
        <w:spacing w:after="0"/>
        <w:ind w:left="0"/>
        <w:jc w:val="both"/>
      </w:pPr>
      <w:r>
        <w:rPr>
          <w:rFonts w:ascii="Times New Roman"/>
          <w:b w:val="false"/>
          <w:i w:val="false"/>
          <w:color w:val="000000"/>
          <w:sz w:val="28"/>
        </w:rPr>
        <w:t>
      На основании заключения по НДТ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НДТ.</w:t>
      </w:r>
    </w:p>
    <w:bookmarkEnd w:id="212"/>
    <w:bookmarkStart w:name="z218" w:id="213"/>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 положения</w:t>
      </w:r>
      <w:r>
        <w:rPr>
          <w:rFonts w:ascii="Times New Roman"/>
          <w:b w:val="false"/>
          <w:i w:val="false"/>
          <w:color w:val="000000"/>
          <w:sz w:val="28"/>
        </w:rPr>
        <w:t xml:space="preserve"> </w:t>
      </w:r>
    </w:p>
    <w:bookmarkEnd w:id="213"/>
    <w:bookmarkStart w:name="z219" w:id="214"/>
    <w:p>
      <w:pPr>
        <w:spacing w:after="0"/>
        <w:ind w:left="0"/>
        <w:jc w:val="both"/>
      </w:pPr>
      <w:r>
        <w:rPr>
          <w:rFonts w:ascii="Times New Roman"/>
          <w:b w:val="false"/>
          <w:i w:val="false"/>
          <w:color w:val="000000"/>
          <w:sz w:val="28"/>
        </w:rPr>
        <w:t xml:space="preserve">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к анализу при пересмотре справочников по НДТ: </w:t>
      </w:r>
    </w:p>
    <w:bookmarkEnd w:id="214"/>
    <w:bookmarkStart w:name="z220" w:id="215"/>
    <w:p>
      <w:pPr>
        <w:spacing w:after="0"/>
        <w:ind w:left="0"/>
        <w:jc w:val="both"/>
      </w:pPr>
      <w:r>
        <w:rPr>
          <w:rFonts w:ascii="Times New Roman"/>
          <w:b w:val="false"/>
          <w:i w:val="false"/>
          <w:color w:val="000000"/>
          <w:sz w:val="28"/>
        </w:rPr>
        <w:t>
      Раздел 1: представлена общая информация отрасли по уничтожению и утилизации отходов термическими способами в мире и в Республике Казахстан, структуре отрасли, используемым промышленным процессам и техникам;</w:t>
      </w:r>
    </w:p>
    <w:bookmarkEnd w:id="215"/>
    <w:bookmarkStart w:name="z221" w:id="216"/>
    <w:p>
      <w:pPr>
        <w:spacing w:after="0"/>
        <w:ind w:left="0"/>
        <w:jc w:val="both"/>
      </w:pPr>
      <w:r>
        <w:rPr>
          <w:rFonts w:ascii="Times New Roman"/>
          <w:b w:val="false"/>
          <w:i w:val="false"/>
          <w:color w:val="000000"/>
          <w:sz w:val="28"/>
        </w:rPr>
        <w:t xml:space="preserve">
      Раздел 2: описана методология отнесения к НДТ, подходы идентификации НДТ; </w:t>
      </w:r>
    </w:p>
    <w:bookmarkEnd w:id="216"/>
    <w:bookmarkStart w:name="z222" w:id="217"/>
    <w:p>
      <w:pPr>
        <w:spacing w:after="0"/>
        <w:ind w:left="0"/>
        <w:jc w:val="both"/>
      </w:pPr>
      <w:r>
        <w:rPr>
          <w:rFonts w:ascii="Times New Roman"/>
          <w:b w:val="false"/>
          <w:i w:val="false"/>
          <w:color w:val="000000"/>
          <w:sz w:val="28"/>
        </w:rPr>
        <w:t>
      Раздел 3: описаны основные этапы производственного процесса, представлены данные и информация об экологических характеристиках установок с точки зрения текущих эмиссий, потребления и характера сырья, потребления воды, использования энергии и образования отходов;</w:t>
      </w:r>
    </w:p>
    <w:bookmarkEnd w:id="217"/>
    <w:bookmarkStart w:name="z223" w:id="218"/>
    <w:p>
      <w:pPr>
        <w:spacing w:after="0"/>
        <w:ind w:left="0"/>
        <w:jc w:val="both"/>
      </w:pPr>
      <w:r>
        <w:rPr>
          <w:rFonts w:ascii="Times New Roman"/>
          <w:b w:val="false"/>
          <w:i w:val="false"/>
          <w:color w:val="000000"/>
          <w:sz w:val="28"/>
        </w:rPr>
        <w:t>
      Раздел 4: описаны методы,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w:t>
      </w:r>
    </w:p>
    <w:bookmarkEnd w:id="218"/>
    <w:bookmarkStart w:name="z224" w:id="219"/>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219"/>
    <w:bookmarkStart w:name="z225" w:id="220"/>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220"/>
    <w:bookmarkStart w:name="z226" w:id="221"/>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221"/>
    <w:bookmarkStart w:name="z227" w:id="222"/>
    <w:p>
      <w:pPr>
        <w:spacing w:after="0"/>
        <w:ind w:left="0"/>
        <w:jc w:val="left"/>
      </w:pPr>
      <w:r>
        <w:rPr>
          <w:rFonts w:ascii="Times New Roman"/>
          <w:b/>
          <w:i w:val="false"/>
          <w:color w:val="000000"/>
        </w:rPr>
        <w:t xml:space="preserve"> 1. Общая информация</w:t>
      </w:r>
    </w:p>
    <w:bookmarkEnd w:id="222"/>
    <w:bookmarkStart w:name="z228" w:id="223"/>
    <w:p>
      <w:pPr>
        <w:spacing w:after="0"/>
        <w:ind w:left="0"/>
        <w:jc w:val="both"/>
      </w:pPr>
      <w:r>
        <w:rPr>
          <w:rFonts w:ascii="Times New Roman"/>
          <w:b w:val="false"/>
          <w:i w:val="false"/>
          <w:color w:val="000000"/>
          <w:sz w:val="28"/>
        </w:rPr>
        <w:t>
      Настоящий раздел справочника по НДТ содержит общую информацию о конкретной области применения, включая описание отрасли по уничтожению и утилизации отходов термическим способом в мире и Республике Казахстан, а также описание основных экологических проблем, характерных для области применения настоящего справочника по НДТ.</w:t>
      </w:r>
    </w:p>
    <w:bookmarkEnd w:id="223"/>
    <w:p>
      <w:pPr>
        <w:spacing w:after="0"/>
        <w:ind w:left="0"/>
        <w:jc w:val="both"/>
      </w:pPr>
      <w:r>
        <w:rPr>
          <w:rFonts w:ascii="Times New Roman"/>
          <w:b/>
          <w:i w:val="false"/>
          <w:color w:val="000000"/>
          <w:sz w:val="28"/>
        </w:rPr>
        <w:t xml:space="preserve"> Обзор отрасли по уничтожению и утилизации отходов термическим способом</w:t>
      </w:r>
    </w:p>
    <w:bookmarkStart w:name="z230" w:id="224"/>
    <w:p>
      <w:pPr>
        <w:spacing w:after="0"/>
        <w:ind w:left="0"/>
        <w:jc w:val="both"/>
      </w:pPr>
      <w:r>
        <w:rPr>
          <w:rFonts w:ascii="Times New Roman"/>
          <w:b w:val="false"/>
          <w:i w:val="false"/>
          <w:color w:val="000000"/>
          <w:sz w:val="28"/>
        </w:rPr>
        <w:t>
      Во многих европейских странах термический метод уничтожения отходов – один из основных способов утилизации отходов, ввиду действующих законодательных ограничений на размещение отходов на полигонах.</w:t>
      </w:r>
    </w:p>
    <w:bookmarkEnd w:id="224"/>
    <w:bookmarkStart w:name="z231" w:id="225"/>
    <w:p>
      <w:pPr>
        <w:spacing w:after="0"/>
        <w:ind w:left="0"/>
        <w:jc w:val="both"/>
      </w:pPr>
      <w:r>
        <w:rPr>
          <w:rFonts w:ascii="Times New Roman"/>
          <w:b w:val="false"/>
          <w:i w:val="false"/>
          <w:color w:val="000000"/>
          <w:sz w:val="28"/>
        </w:rPr>
        <w:t>
      В последние годы в странах Европейского Союза, США и Японии прослеживается общая тенденция к расширению строительства новых и реконструкции существующих мусоросжигательных заводов с выработкой тепловой и (или) электрической энергии.</w:t>
      </w:r>
    </w:p>
    <w:bookmarkEnd w:id="225"/>
    <w:bookmarkStart w:name="z232" w:id="226"/>
    <w:p>
      <w:pPr>
        <w:spacing w:after="0"/>
        <w:ind w:left="0"/>
        <w:jc w:val="both"/>
      </w:pPr>
      <w:r>
        <w:rPr>
          <w:rFonts w:ascii="Times New Roman"/>
          <w:b w:val="false"/>
          <w:i w:val="false"/>
          <w:color w:val="000000"/>
          <w:sz w:val="28"/>
        </w:rPr>
        <w:t>
      Вклад сжигания в обезвреживание бытовых отходов в разных государствах различен. Так, доля сжигаемых твердых бытовых отходов в Австрии, Италии, Франции, Германии колеблется от 20 до 40 %; в Бельгии, Швеции составляет 48 – 50 %; в Японии – 70 %; в Дании, Швейцарии – 80 %; в Великобритании и США – 10 %. В Казахстане сжиганию подвергается только около 2 % бытовых и прочих отходов, а в России – около 10 %.</w:t>
      </w:r>
    </w:p>
    <w:bookmarkEnd w:id="226"/>
    <w:bookmarkStart w:name="z233" w:id="227"/>
    <w:p>
      <w:pPr>
        <w:spacing w:after="0"/>
        <w:ind w:left="0"/>
        <w:jc w:val="both"/>
      </w:pPr>
      <w:r>
        <w:rPr>
          <w:rFonts w:ascii="Times New Roman"/>
          <w:b w:val="false"/>
          <w:i w:val="false"/>
          <w:color w:val="000000"/>
          <w:sz w:val="28"/>
        </w:rPr>
        <w:t xml:space="preserve">
      Например, в Швеции около 50 % бытовых и прочих отходов превращают в энергию и биогаз, также здесь перерабатывают 51 % отходов, а сжигают лишь то, что уже совсем непригодно к переработке. </w:t>
      </w:r>
    </w:p>
    <w:bookmarkEnd w:id="227"/>
    <w:bookmarkStart w:name="z234" w:id="228"/>
    <w:p>
      <w:pPr>
        <w:spacing w:after="0"/>
        <w:ind w:left="0"/>
        <w:jc w:val="both"/>
      </w:pPr>
      <w:r>
        <w:rPr>
          <w:rFonts w:ascii="Times New Roman"/>
          <w:b w:val="false"/>
          <w:i w:val="false"/>
          <w:color w:val="000000"/>
          <w:sz w:val="28"/>
        </w:rPr>
        <w:t>
      Мировыми лидерами в мусоросжигании являются Дания и Швейцария, где сжиганию подвергается около 80 % твердых бытовых отходов (в Швейцарии по состоянию на начало 2010-х годов функционировало 37 мусоросжигательных заводов, то есть в среднем по одному заводу на каждые 200 тыс. жителей).</w:t>
      </w:r>
    </w:p>
    <w:bookmarkEnd w:id="228"/>
    <w:bookmarkStart w:name="z235" w:id="229"/>
    <w:p>
      <w:pPr>
        <w:spacing w:after="0"/>
        <w:ind w:left="0"/>
        <w:jc w:val="both"/>
      </w:pPr>
      <w:r>
        <w:rPr>
          <w:rFonts w:ascii="Times New Roman"/>
          <w:b w:val="false"/>
          <w:i w:val="false"/>
          <w:color w:val="000000"/>
          <w:sz w:val="28"/>
        </w:rPr>
        <w:t>
      Сжигание является основным видом переработки опасных и промышленных отходов в Китае. Китайские мусоросжигательные заводы следуют модели "отходы-в-энергию", в которой полученное тепло используется для выработки электроэнергии.</w:t>
      </w:r>
    </w:p>
    <w:bookmarkEnd w:id="229"/>
    <w:bookmarkStart w:name="z236" w:id="230"/>
    <w:p>
      <w:pPr>
        <w:spacing w:after="0"/>
        <w:ind w:left="0"/>
        <w:jc w:val="both"/>
      </w:pPr>
      <w:r>
        <w:rPr>
          <w:rFonts w:ascii="Times New Roman"/>
          <w:b w:val="false"/>
          <w:i w:val="false"/>
          <w:color w:val="000000"/>
          <w:sz w:val="28"/>
        </w:rPr>
        <w:t>
      Во многих европейских странах такие предприятия располагают прямо в черте города, как, например, в Париже. Они есть также в Вене, Копенгагене, Амстердаме, Лондоне и других городах. Порядка 200 из европейских заводов построены по технологиям швейцарско-японской компании Hitachi Zosen Inova – мирового лидера в области термической переработки отходов. По всему миру эта компания построила под ключ более 600 таких объектов.</w:t>
      </w:r>
    </w:p>
    <w:bookmarkEnd w:id="230"/>
    <w:bookmarkStart w:name="z237" w:id="231"/>
    <w:p>
      <w:pPr>
        <w:spacing w:after="0"/>
        <w:ind w:left="0"/>
        <w:jc w:val="both"/>
      </w:pPr>
      <w:r>
        <w:rPr>
          <w:rFonts w:ascii="Times New Roman"/>
          <w:b w:val="false"/>
          <w:i w:val="false"/>
          <w:color w:val="000000"/>
          <w:sz w:val="28"/>
        </w:rPr>
        <w:t>
      Также одним из примеров является Чешская Республика, где мусоросжигательный завод расположен в городе Либерце, в нескольких десятках метров от жилых кварталов, что лишний раз демонстрирует надежность и экологическую безопасность данной технологии утилизации мусора. </w:t>
      </w:r>
    </w:p>
    <w:bookmarkEnd w:id="231"/>
    <w:bookmarkStart w:name="z238"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33"/>
    <w:p>
      <w:pPr>
        <w:spacing w:after="0"/>
        <w:ind w:left="0"/>
        <w:jc w:val="both"/>
      </w:pPr>
      <w:r>
        <w:rPr>
          <w:rFonts w:ascii="Times New Roman"/>
          <w:b w:val="false"/>
          <w:i w:val="false"/>
          <w:color w:val="000000"/>
          <w:sz w:val="28"/>
        </w:rPr>
        <w:t>
      Рисунок 1.1. Мусоросжигательный завод "TERMIZO" (г. Либерец).</w:t>
      </w:r>
    </w:p>
    <w:bookmarkEnd w:id="233"/>
    <w:bookmarkStart w:name="z240" w:id="234"/>
    <w:p>
      <w:pPr>
        <w:spacing w:after="0"/>
        <w:ind w:left="0"/>
        <w:jc w:val="both"/>
      </w:pPr>
      <w:r>
        <w:rPr>
          <w:rFonts w:ascii="Times New Roman"/>
          <w:b w:val="false"/>
          <w:i w:val="false"/>
          <w:color w:val="000000"/>
          <w:sz w:val="28"/>
        </w:rPr>
        <w:t xml:space="preserve">
      Мощность предприятия позволяет сжигать 100 тыс. тонн отходов в год, что обеспечивает потребность в утилизации твердых бытовых отходов (ТБО) населения численностью 300 тыс. человек. Предприятие работает в непрерывном режиме в течение 8 тыс. часов в год, порядка 30 суток необходимо на осуществление плановых технологических перерывов, ремонтов. Обслуживающий персонал – 36 человек. Стоимость строительства завода в 2000 году составляла 2,2 млрд. чешских крон или 90 млн. евро. Эксплуатационные расходы деятельности предприятия составляют 140 – 150 млн. чешских крон в год. </w:t>
      </w:r>
    </w:p>
    <w:bookmarkEnd w:id="234"/>
    <w:bookmarkStart w:name="z241" w:id="235"/>
    <w:p>
      <w:pPr>
        <w:spacing w:after="0"/>
        <w:ind w:left="0"/>
        <w:jc w:val="both"/>
      </w:pPr>
      <w:r>
        <w:rPr>
          <w:rFonts w:ascii="Times New Roman"/>
          <w:b w:val="false"/>
          <w:i w:val="false"/>
          <w:color w:val="000000"/>
          <w:sz w:val="28"/>
        </w:rPr>
        <w:t xml:space="preserve">
      Выпускаемая продукция – теплоэнергия, которая затем поступает на ТЭЦ и жилые дома. Такие отходы, как шлак и зола, используются для дальнейшей переработки. </w:t>
      </w:r>
    </w:p>
    <w:bookmarkEnd w:id="235"/>
    <w:bookmarkStart w:name="z242" w:id="236"/>
    <w:p>
      <w:pPr>
        <w:spacing w:after="0"/>
        <w:ind w:left="0"/>
        <w:jc w:val="both"/>
      </w:pPr>
      <w:r>
        <w:rPr>
          <w:rFonts w:ascii="Times New Roman"/>
          <w:b w:val="false"/>
          <w:i w:val="false"/>
          <w:color w:val="000000"/>
          <w:sz w:val="28"/>
        </w:rPr>
        <w:t xml:space="preserve">
      Некоторые развитые страны, которые в силу своего географического положения обделены полезными ископаемыми, начали открыто зарабатывать на мусоре. Таким образом поступает даже такая страна, как Германия, в которой ежегодно перерабатывается и сжигается около 2 млн. тонн мусора, ввезенного из-за границы. </w:t>
      </w:r>
    </w:p>
    <w:bookmarkEnd w:id="236"/>
    <w:bookmarkStart w:name="z243" w:id="237"/>
    <w:p>
      <w:pPr>
        <w:spacing w:after="0"/>
        <w:ind w:left="0"/>
        <w:jc w:val="both"/>
      </w:pPr>
      <w:r>
        <w:rPr>
          <w:rFonts w:ascii="Times New Roman"/>
          <w:b w:val="false"/>
          <w:i w:val="false"/>
          <w:color w:val="000000"/>
          <w:sz w:val="28"/>
        </w:rPr>
        <w:t>
      Уничтожение и утилизация отходов термическим способом в Казахстане — это важный, но сложный процесс, связанный с управлением отходами и экологической безопасностью. В стране не хватает современных заводов по сжиганию отходов, что приводит к тому, что многие отходы просто подвергаются захоронению на полигонах твердых бытовых отходов.</w:t>
      </w:r>
    </w:p>
    <w:bookmarkEnd w:id="237"/>
    <w:bookmarkStart w:name="z244" w:id="238"/>
    <w:p>
      <w:pPr>
        <w:spacing w:after="0"/>
        <w:ind w:left="0"/>
        <w:jc w:val="both"/>
      </w:pPr>
      <w:r>
        <w:rPr>
          <w:rFonts w:ascii="Times New Roman"/>
          <w:b w:val="false"/>
          <w:i w:val="false"/>
          <w:color w:val="000000"/>
          <w:sz w:val="28"/>
        </w:rPr>
        <w:t>
      Анализ показал, что для утилизации отходов в Республике Казахстан используются в основном установки термического сжигания – инсинераторы (передвижные и стационарные).</w:t>
      </w:r>
    </w:p>
    <w:bookmarkEnd w:id="238"/>
    <w:bookmarkStart w:name="z245" w:id="239"/>
    <w:p>
      <w:pPr>
        <w:spacing w:after="0"/>
        <w:ind w:left="0"/>
        <w:jc w:val="both"/>
      </w:pPr>
      <w:r>
        <w:rPr>
          <w:rFonts w:ascii="Times New Roman"/>
          <w:b w:val="false"/>
          <w:i w:val="false"/>
          <w:color w:val="000000"/>
          <w:sz w:val="28"/>
        </w:rPr>
        <w:t>
      Передвижные утилизационные комплексы имеют такой же функционал и эффективность работы, что и стационарные модели.</w:t>
      </w:r>
    </w:p>
    <w:bookmarkEnd w:id="239"/>
    <w:bookmarkStart w:name="z246" w:id="240"/>
    <w:p>
      <w:pPr>
        <w:spacing w:after="0"/>
        <w:ind w:left="0"/>
        <w:jc w:val="both"/>
      </w:pPr>
      <w:r>
        <w:rPr>
          <w:rFonts w:ascii="Times New Roman"/>
          <w:b w:val="false"/>
          <w:i w:val="false"/>
          <w:color w:val="000000"/>
          <w:sz w:val="28"/>
        </w:rPr>
        <w:t>
      Таблица .1. Основные предприятия Республики Казахстан по уничтожению отходов термическим способом</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утилизируемых отходов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"Шаруа"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в том числе жидкие отходы.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"EcoProm"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бытовые, биоорганические, промышленные отходы, нефтяные шламы и др.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"Kyzyloy Eco Profile"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Замазученные грунты, буровой шлам, нефтесодержащие отходы и др.</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 Пром KZ"</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1"/>
          <w:p>
            <w:pPr>
              <w:spacing w:after="20"/>
              <w:ind w:left="20"/>
              <w:jc w:val="both"/>
            </w:pPr>
            <w:r>
              <w:rPr>
                <w:rFonts w:ascii="Times New Roman"/>
                <w:b w:val="false"/>
                <w:i w:val="false"/>
                <w:color w:val="000000"/>
                <w:sz w:val="20"/>
              </w:rPr>
              <w:t>
Пищевые отходы, промасленная ветошь, фильтры, медицинские отходы, бытовой мусор, нефтесодержащие отходы, шламы, химические реагенты и др.</w:t>
            </w:r>
          </w:p>
          <w:bookmarkEnd w:id="241"/>
          <w:p>
            <w:pPr>
              <w:spacing w:after="20"/>
              <w:ind w:left="20"/>
              <w:jc w:val="both"/>
            </w:pPr>
            <w:r>
              <w:rPr>
                <w:rFonts w:ascii="Times New Roman"/>
                <w:b w:val="false"/>
                <w:i w:val="false"/>
                <w:color w:val="000000"/>
                <w:sz w:val="20"/>
              </w:rPr>
              <w:t>
В этой строчке необходимо убрать лишние пустоты сверху и снизу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TOО "EkoLabRecycling"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 ртутные лампы, отработанные масла и др.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"Аламан Береке"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 и др.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"Казметрао"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промышленные отходы и бытовые, жидкие отходы и др.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"Sapa M Servis"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твердые бытовые и промышленные отходы и др.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"Металлострой база"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Кремация и термообработка различных видов отходов в соответствии со спецификацией в том числе пестицидов.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"ЭкопромБурабай"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птицефабрик, промасленная ветошь, медицинские отходы, бытовой мусор и др.</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"ЭкоБизнес"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биологические, бытовые и промышленные отходы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"West Dala"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биологические, бытовые и промышленные отходы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"GREEN ECO TECHNOLOGY"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биологические, бытовые и промышленные отходы и др.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"ADAL Waste Service"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и промышленные отходы, нефтесодержащие отходы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"V-Recycling.kz"</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 трупы животных, промышленные отходы и др.</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"МВ АРНА"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и биологические отходы, твердые бытовые и промышленные отходы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Утилизации Отходов "ЭкоЛидер"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и промышленные отходы и др.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"Биовторполимер"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отходы, органические отходы.</w:t>
            </w:r>
          </w:p>
        </w:tc>
      </w:tr>
    </w:tbl>
    <w:bookmarkStart w:name="z248" w:id="242"/>
    <w:p>
      <w:pPr>
        <w:spacing w:after="0"/>
        <w:ind w:left="0"/>
        <w:jc w:val="both"/>
      </w:pPr>
      <w:r>
        <w:rPr>
          <w:rFonts w:ascii="Times New Roman"/>
          <w:b w:val="false"/>
          <w:i w:val="false"/>
          <w:color w:val="000000"/>
          <w:sz w:val="28"/>
        </w:rPr>
        <w:t>
      Примечание: Данные с портала электронного лицензирования Республики Казахстан (www.e-license.kz).</w:t>
      </w:r>
    </w:p>
    <w:bookmarkEnd w:id="242"/>
    <w:bookmarkStart w:name="z249" w:id="243"/>
    <w:p>
      <w:pPr>
        <w:spacing w:after="0"/>
        <w:ind w:left="0"/>
        <w:jc w:val="both"/>
      </w:pPr>
      <w:r>
        <w:rPr>
          <w:rFonts w:ascii="Times New Roman"/>
          <w:b w:val="false"/>
          <w:i w:val="false"/>
          <w:color w:val="000000"/>
          <w:sz w:val="28"/>
        </w:rPr>
        <w:t>
      В настоящее время в Казахстане отсутствуют мусоросжигательные заводы, которые бы генерировали электроэнергию из отходов. Однако в стране активно обсуждаются проекты и инициативы по развитию таких технологий.</w:t>
      </w:r>
    </w:p>
    <w:bookmarkEnd w:id="243"/>
    <w:bookmarkStart w:name="z250" w:id="244"/>
    <w:p>
      <w:pPr>
        <w:spacing w:after="0"/>
        <w:ind w:left="0"/>
        <w:jc w:val="both"/>
      </w:pPr>
      <w:r>
        <w:rPr>
          <w:rFonts w:ascii="Times New Roman"/>
          <w:b w:val="false"/>
          <w:i w:val="false"/>
          <w:color w:val="000000"/>
          <w:sz w:val="28"/>
        </w:rPr>
        <w:t>
      В последние годы Казахстан предпринимает шаги по улучшению системы управления отходами и переходу к более устойчивым методам утилизации, что может включать в себя строительство в будущем современных мусоросжигательных заводов.</w:t>
      </w:r>
    </w:p>
    <w:bookmarkEnd w:id="244"/>
    <w:bookmarkStart w:name="z251" w:id="245"/>
    <w:p>
      <w:pPr>
        <w:spacing w:after="0"/>
        <w:ind w:left="0"/>
        <w:jc w:val="both"/>
      </w:pPr>
      <w:r>
        <w:rPr>
          <w:rFonts w:ascii="Times New Roman"/>
          <w:b w:val="false"/>
          <w:i w:val="false"/>
          <w:color w:val="000000"/>
          <w:sz w:val="28"/>
        </w:rPr>
        <w:t>
      Казахстан может извлечь уроки из опыта других стран, где сжигание отходов успешно интегрировано в систему управления отходами, с акцентом на экологическую безопасность и устойчивое развитие.</w:t>
      </w:r>
    </w:p>
    <w:bookmarkEnd w:id="245"/>
    <w:p>
      <w:pPr>
        <w:spacing w:after="0"/>
        <w:ind w:left="0"/>
        <w:jc w:val="both"/>
      </w:pPr>
      <w:r>
        <w:rPr>
          <w:rFonts w:ascii="Times New Roman"/>
          <w:b/>
          <w:i w:val="false"/>
          <w:color w:val="000000"/>
          <w:sz w:val="28"/>
        </w:rPr>
        <w:t xml:space="preserve"> Виды отходов и их образование</w:t>
      </w:r>
    </w:p>
    <w:bookmarkStart w:name="z253" w:id="246"/>
    <w:p>
      <w:pPr>
        <w:spacing w:after="0"/>
        <w:ind w:left="0"/>
        <w:jc w:val="both"/>
      </w:pPr>
      <w:r>
        <w:rPr>
          <w:rFonts w:ascii="Times New Roman"/>
          <w:b w:val="false"/>
          <w:i w:val="false"/>
          <w:color w:val="000000"/>
          <w:sz w:val="28"/>
        </w:rPr>
        <w:t>
      Во всем мире количество отходов, образующихся на человека в сутки, составляет в среднем 0,74 кг, но колеблется в широких пределах — от 0,11 до 4,54 кг. Страны с высоким уровнем доходов, на которые приходится лишь 16 % населения мира, производят около 34 % или 683 млрд. тонн мировых отходов [11].</w:t>
      </w:r>
    </w:p>
    <w:bookmarkEnd w:id="246"/>
    <w:bookmarkStart w:name="z254" w:id="247"/>
    <w:p>
      <w:pPr>
        <w:spacing w:after="0"/>
        <w:ind w:left="0"/>
        <w:jc w:val="both"/>
      </w:pPr>
      <w:r>
        <w:rPr>
          <w:rFonts w:ascii="Times New Roman"/>
          <w:b w:val="false"/>
          <w:i w:val="false"/>
          <w:color w:val="000000"/>
          <w:sz w:val="28"/>
        </w:rPr>
        <w:t>
      В перспективе ожидается, что к 2050 году объем отходов в мире вырастет до 3,4 млрд. тонн, что более чем вдвое превышает рост населения за тот же период.</w:t>
      </w:r>
    </w:p>
    <w:bookmarkEnd w:id="247"/>
    <w:bookmarkStart w:name="z255" w:id="248"/>
    <w:p>
      <w:pPr>
        <w:spacing w:after="0"/>
        <w:ind w:left="0"/>
        <w:jc w:val="both"/>
      </w:pPr>
      <w:r>
        <w:rPr>
          <w:rFonts w:ascii="Times New Roman"/>
          <w:b w:val="false"/>
          <w:i w:val="false"/>
          <w:color w:val="000000"/>
          <w:sz w:val="28"/>
        </w:rPr>
        <w:t>
      В отчете Global Waste Management Outlook [17] указано, что в 2020 году прямые мировые затраты на управление отходами составили 252 млрд. долларов США. Однако, с учетом скрытых затрат, связанных с загрязнением, изменением климата из-за ненадлежащих методов обращения с отходами, эта сумма возрастает до 361 млрд. долларов США. Прогнозы показывают, что без срочных реформ к 2050 году ежегодные затраты могут достигнуть 640,3 млрд. долларов США. Главными факторами роста затрат являются увеличение отходов и неустойчивые модели потребления.</w:t>
      </w:r>
    </w:p>
    <w:bookmarkEnd w:id="248"/>
    <w:bookmarkStart w:name="z256" w:id="249"/>
    <w:p>
      <w:pPr>
        <w:spacing w:after="0"/>
        <w:ind w:left="0"/>
        <w:jc w:val="both"/>
      </w:pPr>
      <w:r>
        <w:rPr>
          <w:rFonts w:ascii="Times New Roman"/>
          <w:b w:val="false"/>
          <w:i w:val="false"/>
          <w:color w:val="000000"/>
          <w:sz w:val="28"/>
        </w:rPr>
        <w:t>
      Таблица 1.2. Образование ТБО в мире и в Республике Казахстан на 1 жителя в кг/сутки [12]</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xml:space="preserve">
№ </w:t>
            </w:r>
          </w:p>
          <w:bookmarkEnd w:id="250"/>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Америка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 и Центральная 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Латинская Америка и Карибские острова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Ближний Восток и Северная Африка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Азия и Тихий океан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Африка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bl>
    <w:p>
      <w:pPr>
        <w:spacing w:after="0"/>
        <w:ind w:left="0"/>
        <w:jc w:val="left"/>
      </w:pPr>
      <w:r>
        <w:br/>
      </w:r>
      <w:r>
        <w:rPr>
          <w:rFonts w:ascii="Times New Roman"/>
          <w:b w:val="false"/>
          <w:i w:val="false"/>
          <w:color w:val="000000"/>
          <w:sz w:val="28"/>
        </w:rPr>
        <w:t>
</w:t>
      </w:r>
    </w:p>
    <w:bookmarkStart w:name="z258" w:id="251"/>
    <w:p>
      <w:pPr>
        <w:spacing w:after="0"/>
        <w:ind w:left="0"/>
        <w:jc w:val="both"/>
      </w:pPr>
      <w:r>
        <w:rPr>
          <w:rFonts w:ascii="Times New Roman"/>
          <w:b w:val="false"/>
          <w:i w:val="false"/>
          <w:color w:val="000000"/>
          <w:sz w:val="28"/>
        </w:rPr>
        <w:t>
      В Казахстане образование отходов является важной экологической проблемой, с которой сталкиваются многие регионы.</w:t>
      </w:r>
    </w:p>
    <w:bookmarkEnd w:id="251"/>
    <w:bookmarkStart w:name="z259" w:id="252"/>
    <w:p>
      <w:pPr>
        <w:spacing w:after="0"/>
        <w:ind w:left="0"/>
        <w:jc w:val="both"/>
      </w:pPr>
      <w:r>
        <w:rPr>
          <w:rFonts w:ascii="Times New Roman"/>
          <w:b w:val="false"/>
          <w:i w:val="false"/>
          <w:color w:val="000000"/>
          <w:sz w:val="28"/>
        </w:rPr>
        <w:t xml:space="preserve">
      Согласно данным статистики, ежегодный объем образованных отходов остается на уровне 4 – 4,7 млн. тонн [18]. </w:t>
      </w:r>
    </w:p>
    <w:bookmarkEnd w:id="252"/>
    <w:bookmarkStart w:name="z260" w:id="253"/>
    <w:p>
      <w:pPr>
        <w:spacing w:after="0"/>
        <w:ind w:left="0"/>
        <w:jc w:val="both"/>
      </w:pPr>
      <w:r>
        <w:rPr>
          <w:rFonts w:ascii="Times New Roman"/>
          <w:b w:val="false"/>
          <w:i w:val="false"/>
          <w:color w:val="000000"/>
          <w:sz w:val="28"/>
        </w:rPr>
        <w:t xml:space="preserve">
      Проблема отходов охватывает различные сферы: бытовые, промышленные, сельскохозяйственные и строительные. </w:t>
      </w:r>
    </w:p>
    <w:bookmarkEnd w:id="253"/>
    <w:bookmarkStart w:name="z261" w:id="254"/>
    <w:p>
      <w:pPr>
        <w:spacing w:after="0"/>
        <w:ind w:left="0"/>
        <w:jc w:val="both"/>
      </w:pPr>
      <w:r>
        <w:rPr>
          <w:rFonts w:ascii="Times New Roman"/>
          <w:b w:val="false"/>
          <w:i w:val="false"/>
          <w:color w:val="000000"/>
          <w:sz w:val="28"/>
        </w:rPr>
        <w:t>
      Количество отходов продолжает расти из-за увеличения численности населения, развития промышленности, а также низкой эффективности в переработке и утилизации отходов.</w:t>
      </w:r>
    </w:p>
    <w:bookmarkEnd w:id="254"/>
    <w:bookmarkStart w:name="z262" w:id="255"/>
    <w:p>
      <w:pPr>
        <w:spacing w:after="0"/>
        <w:ind w:left="0"/>
        <w:jc w:val="both"/>
      </w:pPr>
      <w:r>
        <w:rPr>
          <w:rFonts w:ascii="Times New Roman"/>
          <w:b w:val="false"/>
          <w:i w:val="false"/>
          <w:color w:val="000000"/>
          <w:sz w:val="28"/>
        </w:rPr>
        <w:t>
      Основные факторы образования отходов в Казахстане.</w:t>
      </w:r>
    </w:p>
    <w:bookmarkEnd w:id="255"/>
    <w:bookmarkStart w:name="z263" w:id="256"/>
    <w:p>
      <w:pPr>
        <w:spacing w:after="0"/>
        <w:ind w:left="0"/>
        <w:jc w:val="both"/>
      </w:pPr>
      <w:r>
        <w:rPr>
          <w:rFonts w:ascii="Times New Roman"/>
          <w:b w:val="false"/>
          <w:i w:val="false"/>
          <w:color w:val="000000"/>
          <w:sz w:val="28"/>
        </w:rPr>
        <w:t>
      Промышленность. Казахстан – страна с развитой горнодобывающей, нефтехимической и металлургической отраслями. Эти отрасли генерируют большие объемы отходов, включая токсичные и радиоактивные вещества, которые оказывают негативное воздействие на окружающую среду.</w:t>
      </w:r>
    </w:p>
    <w:bookmarkEnd w:id="256"/>
    <w:bookmarkStart w:name="z264" w:id="257"/>
    <w:p>
      <w:pPr>
        <w:spacing w:after="0"/>
        <w:ind w:left="0"/>
        <w:jc w:val="both"/>
      </w:pPr>
      <w:r>
        <w:rPr>
          <w:rFonts w:ascii="Times New Roman"/>
          <w:b w:val="false"/>
          <w:i w:val="false"/>
          <w:color w:val="000000"/>
          <w:sz w:val="28"/>
        </w:rPr>
        <w:t xml:space="preserve">
      Негативное воздействие промышленности выражается в воздействии на конкретные компоненты природы и на биосферу в целом отходов от процессов добычи и переработки природных ресурсов. </w:t>
      </w:r>
    </w:p>
    <w:bookmarkEnd w:id="257"/>
    <w:bookmarkStart w:name="z265" w:id="258"/>
    <w:p>
      <w:pPr>
        <w:spacing w:after="0"/>
        <w:ind w:left="0"/>
        <w:jc w:val="both"/>
      </w:pPr>
      <w:r>
        <w:rPr>
          <w:rFonts w:ascii="Times New Roman"/>
          <w:b w:val="false"/>
          <w:i w:val="false"/>
          <w:color w:val="000000"/>
          <w:sz w:val="28"/>
        </w:rPr>
        <w:t>
      Бытовые отходы. С увеличением численности населения растет количество бытовых отходов. Многие города, особенно крупные, сталкиваются с проблемами на этапах сбора, транспортировки и переработки отходов.</w:t>
      </w:r>
    </w:p>
    <w:bookmarkEnd w:id="258"/>
    <w:bookmarkStart w:name="z266" w:id="259"/>
    <w:p>
      <w:pPr>
        <w:spacing w:after="0"/>
        <w:ind w:left="0"/>
        <w:jc w:val="both"/>
      </w:pPr>
      <w:r>
        <w:rPr>
          <w:rFonts w:ascii="Times New Roman"/>
          <w:b w:val="false"/>
          <w:i w:val="false"/>
          <w:color w:val="000000"/>
          <w:sz w:val="28"/>
        </w:rPr>
        <w:t>
      Сельское хозяйство. Сельхозпродукция, а также химические вещества, используемые в агропромышленном комплексе, также способствуют образованию отходов, включая пестициды и гербициды.</w:t>
      </w:r>
    </w:p>
    <w:bookmarkEnd w:id="259"/>
    <w:bookmarkStart w:name="z267" w:id="260"/>
    <w:p>
      <w:pPr>
        <w:spacing w:after="0"/>
        <w:ind w:left="0"/>
        <w:jc w:val="both"/>
      </w:pPr>
      <w:r>
        <w:rPr>
          <w:rFonts w:ascii="Times New Roman"/>
          <w:b w:val="false"/>
          <w:i w:val="false"/>
          <w:color w:val="000000"/>
          <w:sz w:val="28"/>
        </w:rPr>
        <w:t>
      Строительство. Рост строительной активности приводит к образованию строительных отходов, таких как кирпичи, бетон, металл и пластик.</w:t>
      </w:r>
    </w:p>
    <w:bookmarkEnd w:id="260"/>
    <w:bookmarkStart w:name="z268" w:id="261"/>
    <w:p>
      <w:pPr>
        <w:spacing w:after="0"/>
        <w:ind w:left="0"/>
        <w:jc w:val="both"/>
      </w:pPr>
      <w:r>
        <w:rPr>
          <w:rFonts w:ascii="Times New Roman"/>
          <w:b w:val="false"/>
          <w:i w:val="false"/>
          <w:color w:val="000000"/>
          <w:sz w:val="28"/>
        </w:rPr>
        <w:t xml:space="preserve">
      В соответствии со статьей 338 Экологического кодекса и классификатором отходов [13] все отходы по принадлежности подразделяются на опасные или неопасные. </w:t>
      </w:r>
    </w:p>
    <w:bookmarkEnd w:id="261"/>
    <w:bookmarkStart w:name="z269" w:id="262"/>
    <w:p>
      <w:pPr>
        <w:spacing w:after="0"/>
        <w:ind w:left="0"/>
        <w:jc w:val="both"/>
      </w:pPr>
      <w:r>
        <w:rPr>
          <w:rFonts w:ascii="Times New Roman"/>
          <w:b w:val="false"/>
          <w:i w:val="false"/>
          <w:color w:val="000000"/>
          <w:sz w:val="28"/>
        </w:rPr>
        <w:t>
      Виды отходов определяются на основании классификатора отходов, утвержденного уполномоченным органом в области охраны окружающей среды. Классификатор отходов разрабатывается с учетом происхождения и состава каждого вида отходов и в необходимых случаях определяет лимитирующие показатели концентрации опасных веществ в целях их отнесения к опасным или неопасным.</w:t>
      </w:r>
    </w:p>
    <w:bookmarkEnd w:id="262"/>
    <w:bookmarkStart w:name="z270" w:id="263"/>
    <w:p>
      <w:pPr>
        <w:spacing w:after="0"/>
        <w:ind w:left="0"/>
        <w:jc w:val="both"/>
      </w:pPr>
      <w:r>
        <w:rPr>
          <w:rFonts w:ascii="Times New Roman"/>
          <w:b w:val="false"/>
          <w:i w:val="false"/>
          <w:color w:val="000000"/>
          <w:sz w:val="28"/>
        </w:rPr>
        <w:t xml:space="preserve">
      Отдельные виды отходов в классификаторе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 </w:t>
      </w:r>
    </w:p>
    <w:bookmarkEnd w:id="263"/>
    <w:bookmarkStart w:name="z271" w:id="264"/>
    <w:p>
      <w:pPr>
        <w:spacing w:after="0"/>
        <w:ind w:left="0"/>
        <w:jc w:val="both"/>
      </w:pPr>
      <w:r>
        <w:rPr>
          <w:rFonts w:ascii="Times New Roman"/>
          <w:b w:val="false"/>
          <w:i w:val="false"/>
          <w:color w:val="000000"/>
          <w:sz w:val="28"/>
        </w:rPr>
        <w:t>
      Отнесение отходов к опасным или неопасным и к определенному коду классификатора отходов производится владельцем отходов самостоятельно.</w:t>
      </w:r>
    </w:p>
    <w:bookmarkEnd w:id="264"/>
    <w:bookmarkStart w:name="z272" w:id="265"/>
    <w:p>
      <w:pPr>
        <w:spacing w:after="0"/>
        <w:ind w:left="0"/>
        <w:jc w:val="both"/>
      </w:pPr>
      <w:r>
        <w:rPr>
          <w:rFonts w:ascii="Times New Roman"/>
          <w:b w:val="false"/>
          <w:i w:val="false"/>
          <w:color w:val="000000"/>
          <w:sz w:val="28"/>
        </w:rPr>
        <w:t>
      Опасные отходы</w:t>
      </w:r>
    </w:p>
    <w:bookmarkEnd w:id="265"/>
    <w:bookmarkStart w:name="z273" w:id="266"/>
    <w:p>
      <w:pPr>
        <w:spacing w:after="0"/>
        <w:ind w:left="0"/>
        <w:jc w:val="both"/>
      </w:pPr>
      <w:r>
        <w:rPr>
          <w:rFonts w:ascii="Times New Roman"/>
          <w:b w:val="false"/>
          <w:i w:val="false"/>
          <w:color w:val="000000"/>
          <w:sz w:val="28"/>
        </w:rPr>
        <w:t>
      Согласно статье 342 Экологического кодекса к опасным отходам относятся отходы, содержащие одно из следующих веществ: взрывоопасные, огнеопасные, окислительные свойства, острые токсичные и другие вещества.</w:t>
      </w:r>
    </w:p>
    <w:bookmarkEnd w:id="266"/>
    <w:bookmarkStart w:name="z274" w:id="267"/>
    <w:p>
      <w:pPr>
        <w:spacing w:after="0"/>
        <w:ind w:left="0"/>
        <w:jc w:val="both"/>
      </w:pPr>
      <w:r>
        <w:rPr>
          <w:rFonts w:ascii="Times New Roman"/>
          <w:b w:val="false"/>
          <w:i w:val="false"/>
          <w:color w:val="000000"/>
          <w:sz w:val="28"/>
        </w:rPr>
        <w:t>
      В таблице 1.3. представлена информация о движении опасных отходов за 2022 – 2023 годы [12].</w:t>
      </w:r>
    </w:p>
    <w:bookmarkEnd w:id="267"/>
    <w:bookmarkStart w:name="z275" w:id="268"/>
    <w:p>
      <w:pPr>
        <w:spacing w:after="0"/>
        <w:ind w:left="0"/>
        <w:jc w:val="both"/>
      </w:pPr>
      <w:r>
        <w:rPr>
          <w:rFonts w:ascii="Times New Roman"/>
          <w:b w:val="false"/>
          <w:i w:val="false"/>
          <w:color w:val="000000"/>
          <w:sz w:val="28"/>
        </w:rPr>
        <w:t>
      Таблица 1.3. Движение опасных отходов в Республике Казахстан за 2022 – 2023 годы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w:t>
            </w:r>
          </w:p>
          <w:bookmarkEnd w:id="269"/>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2022 год</w:t>
            </w:r>
          </w:p>
          <w:bookmarkEnd w:id="270"/>
          <w:p>
            <w:pPr>
              <w:spacing w:after="20"/>
              <w:ind w:left="20"/>
              <w:jc w:val="both"/>
            </w:pPr>
            <w:r>
              <w:rPr>
                <w:rFonts w:ascii="Times New Roman"/>
                <w:b w:val="false"/>
                <w:i w:val="false"/>
                <w:color w:val="000000"/>
                <w:sz w:val="20"/>
              </w:rPr>
              <w:t>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2023 год</w:t>
            </w:r>
          </w:p>
          <w:bookmarkEnd w:id="271"/>
          <w:p>
            <w:pPr>
              <w:spacing w:after="20"/>
              <w:ind w:left="20"/>
              <w:jc w:val="both"/>
            </w:pPr>
            <w:r>
              <w:rPr>
                <w:rFonts w:ascii="Times New Roman"/>
                <w:b w:val="false"/>
                <w:i w:val="false"/>
                <w:color w:val="000000"/>
                <w:sz w:val="20"/>
              </w:rPr>
              <w:t>
(тыс.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535 988,8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Образовалось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43 867, 9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других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616510,26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Переработано, повторно использовано, утилизировано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сторонним организациям,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908 869,2</w:t>
            </w:r>
          </w:p>
        </w:tc>
      </w:tr>
    </w:tbl>
    <w:p>
      <w:pPr>
        <w:spacing w:after="0"/>
        <w:ind w:left="0"/>
        <w:jc w:val="left"/>
      </w:pPr>
      <w:r>
        <w:br/>
      </w:r>
      <w:r>
        <w:rPr>
          <w:rFonts w:ascii="Times New Roman"/>
          <w:b w:val="false"/>
          <w:i w:val="false"/>
          <w:color w:val="000000"/>
          <w:sz w:val="28"/>
        </w:rPr>
        <w:t>
</w:t>
      </w:r>
    </w:p>
    <w:bookmarkStart w:name="z279" w:id="272"/>
    <w:p>
      <w:pPr>
        <w:spacing w:after="0"/>
        <w:ind w:left="0"/>
        <w:jc w:val="both"/>
      </w:pPr>
      <w:r>
        <w:rPr>
          <w:rFonts w:ascii="Times New Roman"/>
          <w:b w:val="false"/>
          <w:i w:val="false"/>
          <w:color w:val="000000"/>
          <w:sz w:val="28"/>
        </w:rPr>
        <w:t xml:space="preserve">
      Анализируя данные в таблице 1.3. можно сделать вывод о том, что на конец 2023 года объем образованных опасных отходов по сравнению с 2022 годом увеличился. </w:t>
      </w:r>
    </w:p>
    <w:bookmarkEnd w:id="272"/>
    <w:bookmarkStart w:name="z280" w:id="273"/>
    <w:p>
      <w:pPr>
        <w:spacing w:after="0"/>
        <w:ind w:left="0"/>
        <w:jc w:val="both"/>
      </w:pPr>
      <w:r>
        <w:rPr>
          <w:rFonts w:ascii="Times New Roman"/>
          <w:b w:val="false"/>
          <w:i w:val="false"/>
          <w:color w:val="000000"/>
          <w:sz w:val="28"/>
        </w:rPr>
        <w:t xml:space="preserve">
      Неопасные отходы </w:t>
      </w:r>
    </w:p>
    <w:bookmarkEnd w:id="273"/>
    <w:bookmarkStart w:name="z281" w:id="274"/>
    <w:p>
      <w:pPr>
        <w:spacing w:after="0"/>
        <w:ind w:left="0"/>
        <w:jc w:val="both"/>
      </w:pPr>
      <w:r>
        <w:rPr>
          <w:rFonts w:ascii="Times New Roman"/>
          <w:b w:val="false"/>
          <w:i w:val="false"/>
          <w:color w:val="000000"/>
          <w:sz w:val="28"/>
        </w:rPr>
        <w:t>
      Неопасными отходами признаются отходы, которые не обладают опасными свойствами и не представляют непосредственной или потенциальной опасности для окружающей среды, жизни и (или) здоровья людей самостоятельно или в контакте с другими веществами.</w:t>
      </w:r>
    </w:p>
    <w:bookmarkEnd w:id="274"/>
    <w:bookmarkStart w:name="z282" w:id="275"/>
    <w:p>
      <w:pPr>
        <w:spacing w:after="0"/>
        <w:ind w:left="0"/>
        <w:jc w:val="both"/>
      </w:pPr>
      <w:r>
        <w:rPr>
          <w:rFonts w:ascii="Times New Roman"/>
          <w:b w:val="false"/>
          <w:i w:val="false"/>
          <w:color w:val="000000"/>
          <w:sz w:val="28"/>
        </w:rPr>
        <w:t>
      Таблица 1.4. Движение неопасных отходов в Республике Казахстан за 2022 – 2023 годы [12]</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w:t>
            </w:r>
          </w:p>
          <w:bookmarkEnd w:id="276"/>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операции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2022 год</w:t>
            </w:r>
          </w:p>
          <w:bookmarkEnd w:id="277"/>
          <w:p>
            <w:pPr>
              <w:spacing w:after="20"/>
              <w:ind w:left="20"/>
              <w:jc w:val="both"/>
            </w:pPr>
            <w:r>
              <w:rPr>
                <w:rFonts w:ascii="Times New Roman"/>
                <w:b w:val="false"/>
                <w:i w:val="false"/>
                <w:color w:val="000000"/>
                <w:sz w:val="20"/>
              </w:rPr>
              <w:t>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2023 год</w:t>
            </w:r>
          </w:p>
          <w:bookmarkEnd w:id="278"/>
          <w:p>
            <w:pPr>
              <w:spacing w:after="20"/>
              <w:ind w:left="20"/>
              <w:jc w:val="both"/>
            </w:pPr>
            <w:r>
              <w:rPr>
                <w:rFonts w:ascii="Times New Roman"/>
                <w:b w:val="false"/>
                <w:i w:val="false"/>
                <w:color w:val="000000"/>
                <w:sz w:val="20"/>
              </w:rPr>
              <w:t>
 (тыс.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10 269 037,6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10 247 178,1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Образовалось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1 005 254,5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912 379,6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других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4 306,0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Переработано, повторно использовано, утилизировано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149 420,1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104 476,5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381046.3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272593,4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сторонним организациям,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6 293,8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7 240,3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10 693 745,1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10 641 255,5 </w:t>
            </w:r>
          </w:p>
        </w:tc>
      </w:tr>
    </w:tbl>
    <w:p>
      <w:pPr>
        <w:spacing w:after="0"/>
        <w:ind w:left="0"/>
        <w:jc w:val="left"/>
      </w:pPr>
      <w:r>
        <w:br/>
      </w:r>
      <w:r>
        <w:rPr>
          <w:rFonts w:ascii="Times New Roman"/>
          <w:b w:val="false"/>
          <w:i w:val="false"/>
          <w:color w:val="000000"/>
          <w:sz w:val="28"/>
        </w:rPr>
        <w:t>
</w:t>
      </w:r>
    </w:p>
    <w:bookmarkStart w:name="z286" w:id="279"/>
    <w:p>
      <w:pPr>
        <w:spacing w:after="0"/>
        <w:ind w:left="0"/>
        <w:jc w:val="both"/>
      </w:pPr>
      <w:r>
        <w:rPr>
          <w:rFonts w:ascii="Times New Roman"/>
          <w:b w:val="false"/>
          <w:i w:val="false"/>
          <w:color w:val="000000"/>
          <w:sz w:val="28"/>
        </w:rPr>
        <w:t xml:space="preserve">
      Как видно из таблицы 1.4., объем неопасных отходов на конец 2023 года остался практически на том же уровне, что и в начале года. </w:t>
      </w:r>
    </w:p>
    <w:bookmarkEnd w:id="279"/>
    <w:bookmarkStart w:name="z287" w:id="280"/>
    <w:p>
      <w:pPr>
        <w:spacing w:after="0"/>
        <w:ind w:left="0"/>
        <w:jc w:val="both"/>
      </w:pPr>
      <w:r>
        <w:rPr>
          <w:rFonts w:ascii="Times New Roman"/>
          <w:b w:val="false"/>
          <w:i w:val="false"/>
          <w:color w:val="000000"/>
          <w:sz w:val="28"/>
        </w:rPr>
        <w:t>
      Мировой опыт показывает, что самыми доступными и одними из наиболее экономически целесообразных ВИЭ являются ТБО, сжигаемые на тепловых электростанциях. ТБО – это топливо, сопоставимое по теплоте сгорания с торфом и некоторыми марками бурых углей. Оно образуется там, где тепловая и электрическая энергия наиболее востребована, т.е. в крупных городах.</w:t>
      </w:r>
    </w:p>
    <w:bookmarkEnd w:id="280"/>
    <w:bookmarkStart w:name="z288" w:id="281"/>
    <w:p>
      <w:pPr>
        <w:spacing w:after="0"/>
        <w:ind w:left="0"/>
        <w:jc w:val="both"/>
      </w:pPr>
      <w:r>
        <w:rPr>
          <w:rFonts w:ascii="Times New Roman"/>
          <w:b w:val="false"/>
          <w:i w:val="false"/>
          <w:color w:val="000000"/>
          <w:sz w:val="28"/>
        </w:rPr>
        <w:t>
      Энергетической утилизации не подвергаются отходы по перечню, утверждаемому уполномоченным органом в области охраны окружающей среды [16].</w:t>
      </w:r>
    </w:p>
    <w:bookmarkEnd w:id="281"/>
    <w:bookmarkStart w:name="z289" w:id="282"/>
    <w:p>
      <w:pPr>
        <w:spacing w:after="0"/>
        <w:ind w:left="0"/>
        <w:jc w:val="both"/>
      </w:pPr>
      <w:r>
        <w:rPr>
          <w:rFonts w:ascii="Times New Roman"/>
          <w:b w:val="false"/>
          <w:i w:val="false"/>
          <w:color w:val="000000"/>
          <w:sz w:val="28"/>
        </w:rPr>
        <w:t xml:space="preserve">
      Таблица 1.5. Перечень отходов, не подлежащих энергетической утилизации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w:t>
            </w:r>
          </w:p>
          <w:bookmarkEnd w:id="283"/>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отходов, не подлежащих энергетической утилизации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которые являются взрывчатыми, коррозийными, окисляемыми, высокоогнеопасными или огнеопасными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медицинских или ветеринарных учреждений, которые являются инфицированными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содержащие стойкие органические загрязнители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лампы и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цветных и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Батареи литиевые, свинцово-кислотные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строительных материалов</w:t>
            </w:r>
          </w:p>
        </w:tc>
      </w:tr>
    </w:tbl>
    <w:p>
      <w:pPr>
        <w:spacing w:after="0"/>
        <w:ind w:left="0"/>
        <w:jc w:val="left"/>
      </w:pPr>
      <w:r>
        <w:br/>
      </w:r>
      <w:r>
        <w:rPr>
          <w:rFonts w:ascii="Times New Roman"/>
          <w:b w:val="false"/>
          <w:i w:val="false"/>
          <w:color w:val="000000"/>
          <w:sz w:val="28"/>
        </w:rPr>
        <w:t>
</w:t>
      </w:r>
    </w:p>
    <w:bookmarkStart w:name="z291" w:id="284"/>
    <w:p>
      <w:pPr>
        <w:spacing w:after="0"/>
        <w:ind w:left="0"/>
        <w:jc w:val="both"/>
      </w:pPr>
      <w:r>
        <w:rPr>
          <w:rFonts w:ascii="Times New Roman"/>
          <w:b w:val="false"/>
          <w:i w:val="false"/>
          <w:color w:val="000000"/>
          <w:sz w:val="28"/>
        </w:rPr>
        <w:t xml:space="preserve">
      В Казахстане накоплено около 31,6 млрд. тонн промышленных отходов и ежегодно добавляется еще около 1 млрд. тонн. Большая часть (70 %) – это техногенно-минеральные образования, такие, как вскрышная порода и золошлаковые отходы. Еще 10 % приходится на отходы обрабатывающей промышленности, а оставшиеся 20 % – на другие виды деятельности. В настоящее время ведется работа по переработке этих отходов [21]. </w:t>
      </w:r>
    </w:p>
    <w:bookmarkEnd w:id="284"/>
    <w:bookmarkStart w:name="z292" w:id="285"/>
    <w:p>
      <w:pPr>
        <w:spacing w:after="0"/>
        <w:ind w:left="0"/>
        <w:jc w:val="both"/>
      </w:pPr>
      <w:r>
        <w:rPr>
          <w:rFonts w:ascii="Times New Roman"/>
          <w:b w:val="false"/>
          <w:i w:val="false"/>
          <w:color w:val="000000"/>
          <w:sz w:val="28"/>
        </w:rPr>
        <w:t xml:space="preserve">
      Общий объем утилизированных отходов в Республике Казахстан за 2024 год составил 199 371 тонну [22]: </w:t>
      </w:r>
    </w:p>
    <w:bookmarkEnd w:id="285"/>
    <w:bookmarkStart w:name="z293" w:id="286"/>
    <w:p>
      <w:pPr>
        <w:spacing w:after="0"/>
        <w:ind w:left="0"/>
        <w:jc w:val="both"/>
      </w:pPr>
      <w:r>
        <w:rPr>
          <w:rFonts w:ascii="Times New Roman"/>
          <w:b w:val="false"/>
          <w:i w:val="false"/>
          <w:color w:val="000000"/>
          <w:sz w:val="28"/>
        </w:rPr>
        <w:t>
      объем отходов, направленных на строительные мероприятия полигона –62 023 тонны;</w:t>
      </w:r>
    </w:p>
    <w:bookmarkEnd w:id="286"/>
    <w:bookmarkStart w:name="z294" w:id="287"/>
    <w:p>
      <w:pPr>
        <w:spacing w:after="0"/>
        <w:ind w:left="0"/>
        <w:jc w:val="both"/>
      </w:pPr>
      <w:r>
        <w:rPr>
          <w:rFonts w:ascii="Times New Roman"/>
          <w:b w:val="false"/>
          <w:i w:val="false"/>
          <w:color w:val="000000"/>
          <w:sz w:val="28"/>
        </w:rPr>
        <w:t>
      объем отходов, направленных на инсинерацию (сжигание) с извлечением энергии – 11 585 тонн;</w:t>
      </w:r>
    </w:p>
    <w:bookmarkEnd w:id="287"/>
    <w:bookmarkStart w:name="z295" w:id="288"/>
    <w:p>
      <w:pPr>
        <w:spacing w:after="0"/>
        <w:ind w:left="0"/>
        <w:jc w:val="both"/>
      </w:pPr>
      <w:r>
        <w:rPr>
          <w:rFonts w:ascii="Times New Roman"/>
          <w:b w:val="false"/>
          <w:i w:val="false"/>
          <w:color w:val="000000"/>
          <w:sz w:val="28"/>
        </w:rPr>
        <w:t>
      объем отходов, направленных на прочие виды утилизации – 125 763 тонны;</w:t>
      </w:r>
    </w:p>
    <w:bookmarkEnd w:id="288"/>
    <w:bookmarkStart w:name="z296" w:id="289"/>
    <w:p>
      <w:pPr>
        <w:spacing w:after="0"/>
        <w:ind w:left="0"/>
        <w:jc w:val="both"/>
      </w:pPr>
      <w:r>
        <w:rPr>
          <w:rFonts w:ascii="Times New Roman"/>
          <w:b w:val="false"/>
          <w:i w:val="false"/>
          <w:color w:val="000000"/>
          <w:sz w:val="28"/>
        </w:rPr>
        <w:t>
      наличие отходов, находящихся в местах временного складирования неопасных отходов (площадках, в контейнерах, на перевалочных и сортировочных станциях) – 53 840 тонн.</w:t>
      </w:r>
    </w:p>
    <w:bookmarkEnd w:id="289"/>
    <w:bookmarkStart w:name="z297" w:id="290"/>
    <w:p>
      <w:pPr>
        <w:spacing w:after="0"/>
        <w:ind w:left="0"/>
        <w:jc w:val="both"/>
      </w:pPr>
      <w:r>
        <w:rPr>
          <w:rFonts w:ascii="Times New Roman"/>
          <w:b w:val="false"/>
          <w:i w:val="false"/>
          <w:color w:val="000000"/>
          <w:sz w:val="28"/>
        </w:rPr>
        <w:t>
      Таблица .5. Общий объем утилизированных и захороненных отходов за 2024 год в тоннах</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утилизированных отходов,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отходов, находящихся в местах временного складирования неопасных отходов (площадках, в контейнерах, на перевалочных и сортировочных станциях),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направленных на строительные мероприятия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направленных на инсинерацию (сжигание) с извлечением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направленных на прочие виды утилизации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bl>
    <w:bookmarkStart w:name="z300" w:id="292"/>
    <w:p>
      <w:pPr>
        <w:spacing w:after="0"/>
        <w:ind w:left="0"/>
        <w:jc w:val="both"/>
      </w:pPr>
      <w:r>
        <w:rPr>
          <w:rFonts w:ascii="Times New Roman"/>
          <w:b w:val="false"/>
          <w:i w:val="false"/>
          <w:color w:val="000000"/>
          <w:sz w:val="28"/>
        </w:rPr>
        <w:t>
      Примечание: Бюро национальной статистики Агентства по стратегическому планированию и реформам Республики Казахстан (https://stat.gov.kz/ru/)[22].</w:t>
      </w:r>
    </w:p>
    <w:bookmarkEnd w:id="292"/>
    <w:p>
      <w:pPr>
        <w:spacing w:after="0"/>
        <w:ind w:left="0"/>
        <w:jc w:val="both"/>
      </w:pPr>
      <w:r>
        <w:rPr>
          <w:rFonts w:ascii="Times New Roman"/>
          <w:b/>
          <w:i w:val="false"/>
          <w:color w:val="000000"/>
          <w:sz w:val="28"/>
        </w:rPr>
        <w:t>Методы и установки для термической обработки отходов</w:t>
      </w:r>
    </w:p>
    <w:bookmarkStart w:name="z302" w:id="293"/>
    <w:p>
      <w:pPr>
        <w:spacing w:after="0"/>
        <w:ind w:left="0"/>
        <w:jc w:val="both"/>
      </w:pPr>
      <w:r>
        <w:rPr>
          <w:rFonts w:ascii="Times New Roman"/>
          <w:b w:val="false"/>
          <w:i w:val="false"/>
          <w:color w:val="000000"/>
          <w:sz w:val="28"/>
        </w:rPr>
        <w:t xml:space="preserve">
      Термическая обработка отходов — это процесс, в ходе которого отходы подвергаются высоким температурам с целью их уничтожения или преобразования в менее вредные вещества. </w:t>
      </w:r>
    </w:p>
    <w:bookmarkEnd w:id="293"/>
    <w:bookmarkStart w:name="z303" w:id="294"/>
    <w:p>
      <w:pPr>
        <w:spacing w:after="0"/>
        <w:ind w:left="0"/>
        <w:jc w:val="both"/>
      </w:pPr>
      <w:r>
        <w:rPr>
          <w:rFonts w:ascii="Times New Roman"/>
          <w:b w:val="false"/>
          <w:i w:val="false"/>
          <w:color w:val="000000"/>
          <w:sz w:val="28"/>
        </w:rPr>
        <w:t>
      В настоящее время для утилизации отходов термическим способом чаще других используются сжигание, пиролиз, газификация и комбинированные технологии.</w:t>
      </w:r>
    </w:p>
    <w:bookmarkEnd w:id="294"/>
    <w:bookmarkStart w:name="z304" w:id="295"/>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 сжигания (огневой метод)</w:t>
      </w:r>
    </w:p>
    <w:bookmarkEnd w:id="295"/>
    <w:bookmarkStart w:name="z305" w:id="296"/>
    <w:p>
      <w:pPr>
        <w:spacing w:after="0"/>
        <w:ind w:left="0"/>
        <w:jc w:val="both"/>
      </w:pPr>
      <w:r>
        <w:rPr>
          <w:rFonts w:ascii="Times New Roman"/>
          <w:b w:val="false"/>
          <w:i w:val="false"/>
          <w:color w:val="000000"/>
          <w:sz w:val="28"/>
        </w:rPr>
        <w:t>
      Это наиболее распространенный метод, при котором отходы сжигаются в печах или котлах с высокой температурой. Процесс включает предварительную подготовку отходов, такую, как дробление, сортировка и сушка.</w:t>
      </w:r>
    </w:p>
    <w:bookmarkEnd w:id="296"/>
    <w:bookmarkStart w:name="z306" w:id="297"/>
    <w:p>
      <w:pPr>
        <w:spacing w:after="0"/>
        <w:ind w:left="0"/>
        <w:jc w:val="both"/>
      </w:pPr>
      <w:r>
        <w:rPr>
          <w:rFonts w:ascii="Times New Roman"/>
          <w:b w:val="false"/>
          <w:i w:val="false"/>
          <w:color w:val="000000"/>
          <w:sz w:val="28"/>
        </w:rPr>
        <w:t>
      Основная цель сжигания отходов заключается в:</w:t>
      </w:r>
    </w:p>
    <w:bookmarkEnd w:id="297"/>
    <w:bookmarkStart w:name="z307" w:id="298"/>
    <w:p>
      <w:pPr>
        <w:spacing w:after="0"/>
        <w:ind w:left="0"/>
        <w:jc w:val="both"/>
      </w:pPr>
      <w:r>
        <w:rPr>
          <w:rFonts w:ascii="Times New Roman"/>
          <w:b w:val="false"/>
          <w:i w:val="false"/>
          <w:color w:val="000000"/>
          <w:sz w:val="28"/>
        </w:rPr>
        <w:t>
      обезвреживании отходов, направленном на уменьшение их массы, изменение состава, физических и химических свойств в целях снижения негативного воздействия отходов на здоровье человека и окружающую среду;</w:t>
      </w:r>
    </w:p>
    <w:bookmarkEnd w:id="298"/>
    <w:bookmarkStart w:name="z308" w:id="299"/>
    <w:p>
      <w:pPr>
        <w:spacing w:after="0"/>
        <w:ind w:left="0"/>
        <w:jc w:val="both"/>
      </w:pPr>
      <w:r>
        <w:rPr>
          <w:rFonts w:ascii="Times New Roman"/>
          <w:b w:val="false"/>
          <w:i w:val="false"/>
          <w:color w:val="000000"/>
          <w:sz w:val="28"/>
        </w:rPr>
        <w:t>
      утилизации отходов, направленной на получение энергии, выделяемой при горении отходов или их компонентов.</w:t>
      </w:r>
    </w:p>
    <w:bookmarkEnd w:id="299"/>
    <w:bookmarkStart w:name="z309" w:id="300"/>
    <w:p>
      <w:pPr>
        <w:spacing w:after="0"/>
        <w:ind w:left="0"/>
        <w:jc w:val="both"/>
      </w:pPr>
      <w:r>
        <w:rPr>
          <w:rFonts w:ascii="Times New Roman"/>
          <w:b w:val="false"/>
          <w:i w:val="false"/>
          <w:color w:val="000000"/>
          <w:sz w:val="28"/>
        </w:rPr>
        <w:t>
      Мусоросжигательные установки</w:t>
      </w:r>
    </w:p>
    <w:bookmarkEnd w:id="300"/>
    <w:bookmarkStart w:name="z310" w:id="301"/>
    <w:p>
      <w:pPr>
        <w:spacing w:after="0"/>
        <w:ind w:left="0"/>
        <w:jc w:val="both"/>
      </w:pPr>
      <w:r>
        <w:rPr>
          <w:rFonts w:ascii="Times New Roman"/>
          <w:b w:val="false"/>
          <w:i w:val="false"/>
          <w:color w:val="000000"/>
          <w:sz w:val="28"/>
        </w:rPr>
        <w:t>
      Специализированные установки (передвижные и стационарные), предназначенные для сжигания отходов. Эти установки оснащены системами очистки выбросов для минимизации воздействия на окружающую среду.</w:t>
      </w:r>
    </w:p>
    <w:bookmarkEnd w:id="301"/>
    <w:bookmarkStart w:name="z311" w:id="302"/>
    <w:p>
      <w:pPr>
        <w:spacing w:after="0"/>
        <w:ind w:left="0"/>
        <w:jc w:val="both"/>
      </w:pPr>
      <w:r>
        <w:rPr>
          <w:rFonts w:ascii="Times New Roman"/>
          <w:b w:val="false"/>
          <w:i w:val="false"/>
          <w:color w:val="000000"/>
          <w:sz w:val="28"/>
        </w:rPr>
        <w:t>
      Наиболее распространенные виды оборудования для термической обработки отходов – это печи (установки):</w:t>
      </w:r>
    </w:p>
    <w:bookmarkEnd w:id="302"/>
    <w:bookmarkStart w:name="z312" w:id="303"/>
    <w:p>
      <w:pPr>
        <w:spacing w:after="0"/>
        <w:ind w:left="0"/>
        <w:jc w:val="both"/>
      </w:pPr>
      <w:r>
        <w:rPr>
          <w:rFonts w:ascii="Times New Roman"/>
          <w:b w:val="false"/>
          <w:i w:val="false"/>
          <w:color w:val="000000"/>
          <w:sz w:val="28"/>
        </w:rPr>
        <w:t>
      слоевые печи;</w:t>
      </w:r>
    </w:p>
    <w:bookmarkEnd w:id="303"/>
    <w:bookmarkStart w:name="z313" w:id="304"/>
    <w:p>
      <w:pPr>
        <w:spacing w:after="0"/>
        <w:ind w:left="0"/>
        <w:jc w:val="both"/>
      </w:pPr>
      <w:r>
        <w:rPr>
          <w:rFonts w:ascii="Times New Roman"/>
          <w:b w:val="false"/>
          <w:i w:val="false"/>
          <w:color w:val="000000"/>
          <w:sz w:val="28"/>
        </w:rPr>
        <w:t>
      печи с псевдоожиженным слоем;</w:t>
      </w:r>
    </w:p>
    <w:bookmarkEnd w:id="304"/>
    <w:bookmarkStart w:name="z314" w:id="305"/>
    <w:p>
      <w:pPr>
        <w:spacing w:after="0"/>
        <w:ind w:left="0"/>
        <w:jc w:val="both"/>
      </w:pPr>
      <w:r>
        <w:rPr>
          <w:rFonts w:ascii="Times New Roman"/>
          <w:b w:val="false"/>
          <w:i w:val="false"/>
          <w:color w:val="000000"/>
          <w:sz w:val="28"/>
        </w:rPr>
        <w:t>
      вращающиеся печи;</w:t>
      </w:r>
    </w:p>
    <w:bookmarkEnd w:id="305"/>
    <w:bookmarkStart w:name="z315" w:id="306"/>
    <w:p>
      <w:pPr>
        <w:spacing w:after="0"/>
        <w:ind w:left="0"/>
        <w:jc w:val="both"/>
      </w:pPr>
      <w:r>
        <w:rPr>
          <w:rFonts w:ascii="Times New Roman"/>
          <w:b w:val="false"/>
          <w:i w:val="false"/>
          <w:color w:val="000000"/>
          <w:sz w:val="28"/>
        </w:rPr>
        <w:t>
      циклонные печи;</w:t>
      </w:r>
    </w:p>
    <w:bookmarkEnd w:id="306"/>
    <w:bookmarkStart w:name="z316" w:id="307"/>
    <w:p>
      <w:pPr>
        <w:spacing w:after="0"/>
        <w:ind w:left="0"/>
        <w:jc w:val="both"/>
      </w:pPr>
      <w:r>
        <w:rPr>
          <w:rFonts w:ascii="Times New Roman"/>
          <w:b w:val="false"/>
          <w:i w:val="false"/>
          <w:color w:val="000000"/>
          <w:sz w:val="28"/>
        </w:rPr>
        <w:t>
      шахтные печи;</w:t>
      </w:r>
    </w:p>
    <w:bookmarkEnd w:id="307"/>
    <w:bookmarkStart w:name="z317" w:id="308"/>
    <w:p>
      <w:pPr>
        <w:spacing w:after="0"/>
        <w:ind w:left="0"/>
        <w:jc w:val="both"/>
      </w:pPr>
      <w:r>
        <w:rPr>
          <w:rFonts w:ascii="Times New Roman"/>
          <w:b w:val="false"/>
          <w:i w:val="false"/>
          <w:color w:val="000000"/>
          <w:sz w:val="28"/>
        </w:rPr>
        <w:t>
      печи с жидкой ванной расплава;</w:t>
      </w:r>
    </w:p>
    <w:bookmarkEnd w:id="308"/>
    <w:bookmarkStart w:name="z318" w:id="309"/>
    <w:p>
      <w:pPr>
        <w:spacing w:after="0"/>
        <w:ind w:left="0"/>
        <w:jc w:val="both"/>
      </w:pPr>
      <w:r>
        <w:rPr>
          <w:rFonts w:ascii="Times New Roman"/>
          <w:b w:val="false"/>
          <w:i w:val="false"/>
          <w:color w:val="000000"/>
          <w:sz w:val="28"/>
        </w:rPr>
        <w:t>
      подовые печи.</w:t>
      </w:r>
    </w:p>
    <w:bookmarkEnd w:id="309"/>
    <w:bookmarkStart w:name="z319" w:id="310"/>
    <w:p>
      <w:pPr>
        <w:spacing w:after="0"/>
        <w:ind w:left="0"/>
        <w:jc w:val="both"/>
      </w:pPr>
      <w:r>
        <w:rPr>
          <w:rFonts w:ascii="Times New Roman"/>
          <w:b w:val="false"/>
          <w:i w:val="false"/>
          <w:color w:val="000000"/>
          <w:sz w:val="28"/>
        </w:rPr>
        <w:t xml:space="preserve">
      Одним из важнейших преимуществ мусоросжигательных печей является их способность уничтожать практически все виды отходов, более 1 500 наименований, за исключением радиоактивных и ртутьсодержащих. </w:t>
      </w:r>
    </w:p>
    <w:bookmarkEnd w:id="310"/>
    <w:bookmarkStart w:name="z320" w:id="311"/>
    <w:p>
      <w:pPr>
        <w:spacing w:after="0"/>
        <w:ind w:left="0"/>
        <w:jc w:val="both"/>
      </w:pPr>
      <w:r>
        <w:rPr>
          <w:rFonts w:ascii="Times New Roman"/>
          <w:b w:val="false"/>
          <w:i w:val="false"/>
          <w:color w:val="000000"/>
          <w:sz w:val="28"/>
        </w:rPr>
        <w:t>
      Энергетические установки</w:t>
      </w:r>
    </w:p>
    <w:bookmarkEnd w:id="311"/>
    <w:bookmarkStart w:name="z321" w:id="312"/>
    <w:p>
      <w:pPr>
        <w:spacing w:after="0"/>
        <w:ind w:left="0"/>
        <w:jc w:val="both"/>
      </w:pPr>
      <w:r>
        <w:rPr>
          <w:rFonts w:ascii="Times New Roman"/>
          <w:b w:val="false"/>
          <w:i w:val="false"/>
          <w:color w:val="000000"/>
          <w:sz w:val="28"/>
        </w:rPr>
        <w:t>
      Установки, которые используют сжигание отходов для производства электроэнергии и тепла. Эти установки могут быть интегрированы с системами теплоснабжения.</w:t>
      </w:r>
    </w:p>
    <w:bookmarkEnd w:id="312"/>
    <w:bookmarkStart w:name="z322" w:id="313"/>
    <w:p>
      <w:pPr>
        <w:spacing w:after="0"/>
        <w:ind w:left="0"/>
        <w:jc w:val="both"/>
      </w:pPr>
      <w:r>
        <w:rPr>
          <w:rFonts w:ascii="Times New Roman"/>
          <w:b w:val="false"/>
          <w:i w:val="false"/>
          <w:color w:val="000000"/>
          <w:sz w:val="28"/>
        </w:rPr>
        <w:t>
      Во всем мире используют преимущественно две технологии:</w:t>
      </w:r>
    </w:p>
    <w:bookmarkEnd w:id="313"/>
    <w:bookmarkStart w:name="z323" w:id="314"/>
    <w:p>
      <w:pPr>
        <w:spacing w:after="0"/>
        <w:ind w:left="0"/>
        <w:jc w:val="both"/>
      </w:pPr>
      <w:r>
        <w:rPr>
          <w:rFonts w:ascii="Times New Roman"/>
          <w:b w:val="false"/>
          <w:i w:val="false"/>
          <w:color w:val="000000"/>
          <w:sz w:val="28"/>
        </w:rPr>
        <w:t>
      Метод слоевого сжигания на колосниковой решетке. Горячие воздушные потоки подаются на слой отходов на колосниковой решетке. Температура горения достигает 1 000 °С. Утилизировать таким способом можно несортированные отходы. Сегодня в мире функционирует более 1 500 установок на базе этой технологии мощностью 250 млн. тонн, которые характеризуются очень высокой энергоэффективностью.</w:t>
      </w:r>
    </w:p>
    <w:bookmarkEnd w:id="314"/>
    <w:bookmarkStart w:name="z324" w:id="315"/>
    <w:p>
      <w:pPr>
        <w:spacing w:after="0"/>
        <w:ind w:left="0"/>
        <w:jc w:val="both"/>
      </w:pPr>
      <w:r>
        <w:rPr>
          <w:rFonts w:ascii="Times New Roman"/>
          <w:b w:val="false"/>
          <w:i w:val="false"/>
          <w:color w:val="000000"/>
          <w:sz w:val="28"/>
        </w:rPr>
        <w:t xml:space="preserve">
      Сжигание в кипящем слое. Технологический процесс практически такой же, как и в печах с колосниковой решеткой. Основным отличием является непосредственно способ мусоросжигания: отходы сжигаются в печи с постоянной подачей воздуха в слое инертного материала, вследствие чего образуется кипящий или псевдоожиженный слой. </w:t>
      </w:r>
    </w:p>
    <w:bookmarkEnd w:id="315"/>
    <w:bookmarkStart w:name="z325" w:id="316"/>
    <w:p>
      <w:pPr>
        <w:spacing w:after="0"/>
        <w:ind w:left="0"/>
        <w:jc w:val="both"/>
      </w:pPr>
      <w:r>
        <w:rPr>
          <w:rFonts w:ascii="Times New Roman"/>
          <w:b w:val="false"/>
          <w:i w:val="false"/>
          <w:color w:val="000000"/>
          <w:sz w:val="28"/>
        </w:rPr>
        <w:t>
      Предпочтительными технологиями для сжигания осадков сточных вод являются многоподовые печи и печи с псевдоожиженным слоем, хотя в небольших установках применяются и вращающиеся печи.</w:t>
      </w:r>
    </w:p>
    <w:bookmarkEnd w:id="316"/>
    <w:bookmarkStart w:name="z326" w:id="317"/>
    <w:p>
      <w:pPr>
        <w:spacing w:after="0"/>
        <w:ind w:left="0"/>
        <w:jc w:val="both"/>
      </w:pPr>
      <w:r>
        <w:rPr>
          <w:rFonts w:ascii="Times New Roman"/>
          <w:b w:val="false"/>
          <w:i w:val="false"/>
          <w:color w:val="000000"/>
          <w:sz w:val="28"/>
        </w:rPr>
        <w:t xml:space="preserve">
      Сжигание осадков энергетически, как правило, эффективнее сушки, так как при определенной исходной влажности сжигаемого осадка может достигаться автотермичность процесса, т.е. сжигание без дополнительного потребления топлива за счет тепла сгорания органической части самого осадка. Для осадков городских сточных вод эта влажность составляет 63 – 65 %; такая величина влажности может быть обеспечена при обезвоживании осадков на фильтр-прессах. </w:t>
      </w:r>
    </w:p>
    <w:bookmarkEnd w:id="317"/>
    <w:bookmarkStart w:name="z327" w:id="318"/>
    <w:p>
      <w:pPr>
        <w:spacing w:after="0"/>
        <w:ind w:left="0"/>
        <w:jc w:val="both"/>
      </w:pPr>
      <w:r>
        <w:rPr>
          <w:rFonts w:ascii="Times New Roman"/>
          <w:b w:val="false"/>
          <w:i w:val="false"/>
          <w:color w:val="000000"/>
          <w:sz w:val="28"/>
        </w:rPr>
        <w:t>
      Технология слоевого сжигания на колосниковой решетке доминирует в странах ЕС. В Швейцарии, Швеции, Австрии, Голландии, Японии на нее приходится около 91 %. Сжигание в кипящем слое практикуют в 6 % случаев. Еще 3 % составляют альтернативные проекты, например, пиролиз.</w:t>
      </w:r>
    </w:p>
    <w:bookmarkEnd w:id="318"/>
    <w:bookmarkStart w:name="z328" w:id="319"/>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 пиролиза и газификации</w:t>
      </w:r>
    </w:p>
    <w:bookmarkEnd w:id="319"/>
    <w:bookmarkStart w:name="z329" w:id="320"/>
    <w:p>
      <w:pPr>
        <w:spacing w:after="0"/>
        <w:ind w:left="0"/>
        <w:jc w:val="both"/>
      </w:pPr>
      <w:r>
        <w:rPr>
          <w:rFonts w:ascii="Times New Roman"/>
          <w:b w:val="false"/>
          <w:i w:val="false"/>
          <w:color w:val="000000"/>
          <w:sz w:val="28"/>
        </w:rPr>
        <w:t>
      Процесс термического разложения органических материалов в отсутствие кислорода. Пиролиз приводит к образованию газов, жидких углеводородов и углерода (кокса), которые могут быть использованы в качестве топлива.</w:t>
      </w:r>
    </w:p>
    <w:bookmarkEnd w:id="320"/>
    <w:bookmarkStart w:name="z330" w:id="321"/>
    <w:p>
      <w:pPr>
        <w:spacing w:after="0"/>
        <w:ind w:left="0"/>
        <w:jc w:val="both"/>
      </w:pPr>
      <w:r>
        <w:rPr>
          <w:rFonts w:ascii="Times New Roman"/>
          <w:b w:val="false"/>
          <w:i w:val="false"/>
          <w:color w:val="000000"/>
          <w:sz w:val="28"/>
        </w:rPr>
        <w:t>
      В зависимости от температурных режимов выделяют три вида пиролиза:</w:t>
      </w:r>
    </w:p>
    <w:bookmarkEnd w:id="321"/>
    <w:bookmarkStart w:name="z331" w:id="322"/>
    <w:p>
      <w:pPr>
        <w:spacing w:after="0"/>
        <w:ind w:left="0"/>
        <w:jc w:val="both"/>
      </w:pPr>
      <w:r>
        <w:rPr>
          <w:rFonts w:ascii="Times New Roman"/>
          <w:b w:val="false"/>
          <w:i w:val="false"/>
          <w:color w:val="000000"/>
          <w:sz w:val="28"/>
        </w:rPr>
        <w:t>
      Низкотемпературный пиролиз</w:t>
      </w:r>
      <w:r>
        <w:rPr>
          <w:rFonts w:ascii="Times New Roman"/>
          <w:b w:val="false"/>
          <w:i/>
          <w:color w:val="000000"/>
          <w:sz w:val="28"/>
        </w:rPr>
        <w:t xml:space="preserve"> (</w:t>
      </w:r>
      <w:r>
        <w:rPr>
          <w:rFonts w:ascii="Times New Roman"/>
          <w:b w:val="false"/>
          <w:i w:val="false"/>
          <w:color w:val="000000"/>
          <w:sz w:val="28"/>
        </w:rPr>
        <w:t>полукоксование). Температура протекания процесса – 450 – 550 °С. Выход пиролизного газа при этом минимален, а выход жидких продуктов и твердого остатка (полукокса) максимальный. Пирогаз при низкотемпературном пиролизе обладает максимальной теплотворной способностью. Жидкая фракция образуется в количестве около 29 % от исходной загрузочной массы, теплота сгорания которой составляет 9 000 ккал/кг.</w:t>
      </w:r>
    </w:p>
    <w:bookmarkEnd w:id="322"/>
    <w:bookmarkStart w:name="z332" w:id="323"/>
    <w:p>
      <w:pPr>
        <w:spacing w:after="0"/>
        <w:ind w:left="0"/>
        <w:jc w:val="both"/>
      </w:pPr>
      <w:r>
        <w:rPr>
          <w:rFonts w:ascii="Times New Roman"/>
          <w:b w:val="false"/>
          <w:i w:val="false"/>
          <w:color w:val="000000"/>
          <w:sz w:val="28"/>
        </w:rPr>
        <w:t>
      Среднетемпературный пиролиз (среднетемпературное коксование). Реакция среднетемпературного пиролиза протекает при температуре до 800 °С. При этом наблюдается увеличение выхода пиролизного газа по сравнению с низкотемпературным пиролизом. Одновременно с этим происходит снижение выхода жидкой и твердой фракции. Удельная теплота сгорания получаемого газа имеет более низкие показатели.</w:t>
      </w:r>
    </w:p>
    <w:bookmarkEnd w:id="323"/>
    <w:bookmarkStart w:name="z333" w:id="324"/>
    <w:p>
      <w:pPr>
        <w:spacing w:after="0"/>
        <w:ind w:left="0"/>
        <w:jc w:val="both"/>
      </w:pPr>
      <w:r>
        <w:rPr>
          <w:rFonts w:ascii="Times New Roman"/>
          <w:b w:val="false"/>
          <w:i w:val="false"/>
          <w:color w:val="000000"/>
          <w:sz w:val="28"/>
        </w:rPr>
        <w:t xml:space="preserve">
      Высокотемпературный пиролиз (коксование). Температурный диапазон протекания процесса составляет 900 – 1050 °С. При высокотемпературном пиролизе выход газообразной фракции является максимальным. Выход жидкой и твердой фракций является минимальным. Получаемый газ имеет низкую теплоту сгорания. </w:t>
      </w:r>
    </w:p>
    <w:bookmarkEnd w:id="324"/>
    <w:bookmarkStart w:name="z334" w:id="325"/>
    <w:p>
      <w:pPr>
        <w:spacing w:after="0"/>
        <w:ind w:left="0"/>
        <w:jc w:val="both"/>
      </w:pPr>
      <w:r>
        <w:rPr>
          <w:rFonts w:ascii="Times New Roman"/>
          <w:b w:val="false"/>
          <w:i w:val="false"/>
          <w:color w:val="000000"/>
          <w:sz w:val="28"/>
        </w:rPr>
        <w:t>
      Пиролизные установки</w:t>
      </w:r>
    </w:p>
    <w:bookmarkEnd w:id="325"/>
    <w:bookmarkStart w:name="z335" w:id="326"/>
    <w:p>
      <w:pPr>
        <w:spacing w:after="0"/>
        <w:ind w:left="0"/>
        <w:jc w:val="both"/>
      </w:pPr>
      <w:r>
        <w:rPr>
          <w:rFonts w:ascii="Times New Roman"/>
          <w:b w:val="false"/>
          <w:i w:val="false"/>
          <w:color w:val="000000"/>
          <w:sz w:val="28"/>
        </w:rPr>
        <w:t>
      Установки, предназначенные для пиролиза отходов. Они могут перерабатывать различные виды органических отходов и превращать их в полезные продукты (печное топливо, котельное топливо, пиролизные масла и газ).</w:t>
      </w:r>
    </w:p>
    <w:bookmarkEnd w:id="326"/>
    <w:bookmarkStart w:name="z336" w:id="327"/>
    <w:p>
      <w:pPr>
        <w:spacing w:after="0"/>
        <w:ind w:left="0"/>
        <w:jc w:val="both"/>
      </w:pPr>
      <w:r>
        <w:rPr>
          <w:rFonts w:ascii="Times New Roman"/>
          <w:b w:val="false"/>
          <w:i w:val="false"/>
          <w:color w:val="000000"/>
          <w:sz w:val="28"/>
        </w:rPr>
        <w:t>
      Газификаци</w:t>
      </w:r>
      <w:r>
        <w:rPr>
          <w:rFonts w:ascii="Times New Roman"/>
          <w:b w:val="false"/>
          <w:i/>
          <w:color w:val="000000"/>
          <w:sz w:val="28"/>
        </w:rPr>
        <w:t>я</w:t>
      </w:r>
    </w:p>
    <w:bookmarkEnd w:id="327"/>
    <w:bookmarkStart w:name="z337" w:id="328"/>
    <w:p>
      <w:pPr>
        <w:spacing w:after="0"/>
        <w:ind w:left="0"/>
        <w:jc w:val="both"/>
      </w:pPr>
      <w:r>
        <w:rPr>
          <w:rFonts w:ascii="Times New Roman"/>
          <w:b w:val="false"/>
          <w:i w:val="false"/>
          <w:color w:val="000000"/>
          <w:sz w:val="28"/>
        </w:rPr>
        <w:t>
      Похожий на пиролиз процесс, но с наличием ограниченного количества кислорода. Отходы превращаются в синтетический газ (синтез-газ), который можно использовать для производства электроэнергии или в химической промышленности.</w:t>
      </w:r>
    </w:p>
    <w:bookmarkEnd w:id="328"/>
    <w:bookmarkStart w:name="z338" w:id="329"/>
    <w:p>
      <w:pPr>
        <w:spacing w:after="0"/>
        <w:ind w:left="0"/>
        <w:jc w:val="both"/>
      </w:pPr>
      <w:r>
        <w:rPr>
          <w:rFonts w:ascii="Times New Roman"/>
          <w:b w:val="false"/>
          <w:i w:val="false"/>
          <w:color w:val="000000"/>
          <w:sz w:val="28"/>
        </w:rPr>
        <w:t>
      Газификаторы</w:t>
      </w:r>
    </w:p>
    <w:bookmarkEnd w:id="329"/>
    <w:bookmarkStart w:name="z339" w:id="330"/>
    <w:p>
      <w:pPr>
        <w:spacing w:after="0"/>
        <w:ind w:left="0"/>
        <w:jc w:val="both"/>
      </w:pPr>
      <w:r>
        <w:rPr>
          <w:rFonts w:ascii="Times New Roman"/>
          <w:b w:val="false"/>
          <w:i w:val="false"/>
          <w:color w:val="000000"/>
          <w:sz w:val="28"/>
        </w:rPr>
        <w:t>
      Установки, используемые для газификации отходов. Эти системы часто применяются для переработки биомассы и других органических материалов.</w:t>
      </w:r>
    </w:p>
    <w:bookmarkEnd w:id="330"/>
    <w:bookmarkStart w:name="z340" w:id="331"/>
    <w:p>
      <w:pPr>
        <w:spacing w:after="0"/>
        <w:ind w:left="0"/>
        <w:jc w:val="both"/>
      </w:pPr>
      <w:r>
        <w:rPr>
          <w:rFonts w:ascii="Times New Roman"/>
          <w:b w:val="false"/>
          <w:i w:val="false"/>
          <w:color w:val="000000"/>
          <w:sz w:val="28"/>
        </w:rPr>
        <w:t>
      Комбинированные технологии</w:t>
      </w:r>
    </w:p>
    <w:bookmarkEnd w:id="331"/>
    <w:bookmarkStart w:name="z341" w:id="332"/>
    <w:p>
      <w:pPr>
        <w:spacing w:after="0"/>
        <w:ind w:left="0"/>
        <w:jc w:val="both"/>
      </w:pPr>
      <w:r>
        <w:rPr>
          <w:rFonts w:ascii="Times New Roman"/>
          <w:b w:val="false"/>
          <w:i w:val="false"/>
          <w:color w:val="000000"/>
          <w:sz w:val="28"/>
        </w:rPr>
        <w:t>
      Использование нескольких методов в одном процессе, например, сочетание пиролиза и газификации для максимального извлечения энергии и уменьшения остаточных отходов.</w:t>
      </w:r>
    </w:p>
    <w:bookmarkEnd w:id="332"/>
    <w:bookmarkStart w:name="z342" w:id="333"/>
    <w:p>
      <w:pPr>
        <w:spacing w:after="0"/>
        <w:ind w:left="0"/>
        <w:jc w:val="both"/>
      </w:pPr>
      <w:r>
        <w:rPr>
          <w:rFonts w:ascii="Times New Roman"/>
          <w:b w:val="false"/>
          <w:i w:val="false"/>
          <w:color w:val="000000"/>
          <w:sz w:val="28"/>
        </w:rPr>
        <w:t>
      Методы, основанные на применении плазменных источников энергии</w:t>
      </w:r>
    </w:p>
    <w:bookmarkEnd w:id="333"/>
    <w:bookmarkStart w:name="z343" w:id="334"/>
    <w:p>
      <w:pPr>
        <w:spacing w:after="0"/>
        <w:ind w:left="0"/>
        <w:jc w:val="both"/>
      </w:pPr>
      <w:r>
        <w:rPr>
          <w:rFonts w:ascii="Times New Roman"/>
          <w:b w:val="false"/>
          <w:i w:val="false"/>
          <w:color w:val="000000"/>
          <w:sz w:val="28"/>
        </w:rPr>
        <w:t>
      Основными вариантами использования плазменных источников энергии в технологиях высокотемпературной переработки и обезвреживания твердых бытовых, промышленных и медицинских отходов являются:</w:t>
      </w:r>
    </w:p>
    <w:bookmarkEnd w:id="334"/>
    <w:bookmarkStart w:name="z344" w:id="335"/>
    <w:p>
      <w:pPr>
        <w:spacing w:after="0"/>
        <w:ind w:left="0"/>
        <w:jc w:val="both"/>
      </w:pPr>
      <w:r>
        <w:rPr>
          <w:rFonts w:ascii="Times New Roman"/>
          <w:b w:val="false"/>
          <w:i w:val="false"/>
          <w:color w:val="000000"/>
          <w:sz w:val="28"/>
        </w:rPr>
        <w:t>
      плазмохимическая ликвидация супертоксикантов непосредственно в плазменной дуге;</w:t>
      </w:r>
    </w:p>
    <w:bookmarkEnd w:id="335"/>
    <w:bookmarkStart w:name="z345" w:id="336"/>
    <w:p>
      <w:pPr>
        <w:spacing w:after="0"/>
        <w:ind w:left="0"/>
        <w:jc w:val="both"/>
      </w:pPr>
      <w:r>
        <w:rPr>
          <w:rFonts w:ascii="Times New Roman"/>
          <w:b w:val="false"/>
          <w:i w:val="false"/>
          <w:color w:val="000000"/>
          <w:sz w:val="28"/>
        </w:rPr>
        <w:t>
      воздействие на слой токсичных отходов ударной плазменной струей;</w:t>
      </w:r>
    </w:p>
    <w:bookmarkEnd w:id="336"/>
    <w:bookmarkStart w:name="z346" w:id="337"/>
    <w:p>
      <w:pPr>
        <w:spacing w:after="0"/>
        <w:ind w:left="0"/>
        <w:jc w:val="both"/>
      </w:pPr>
      <w:r>
        <w:rPr>
          <w:rFonts w:ascii="Times New Roman"/>
          <w:b w:val="false"/>
          <w:i w:val="false"/>
          <w:color w:val="000000"/>
          <w:sz w:val="28"/>
        </w:rPr>
        <w:t>
      термическое обезвреживание отходов в плотном фильтруемом слое с использованием плазменных источников энергии;</w:t>
      </w:r>
    </w:p>
    <w:bookmarkEnd w:id="337"/>
    <w:bookmarkStart w:name="z347" w:id="338"/>
    <w:p>
      <w:pPr>
        <w:spacing w:after="0"/>
        <w:ind w:left="0"/>
        <w:jc w:val="both"/>
      </w:pPr>
      <w:r>
        <w:rPr>
          <w:rFonts w:ascii="Times New Roman"/>
          <w:b w:val="false"/>
          <w:i w:val="false"/>
          <w:color w:val="000000"/>
          <w:sz w:val="28"/>
        </w:rPr>
        <w:t>
      дожигание отходящих из печей газов с помощью плазменных источников энергии.</w:t>
      </w:r>
    </w:p>
    <w:bookmarkEnd w:id="338"/>
    <w:bookmarkStart w:name="z348" w:id="339"/>
    <w:p>
      <w:pPr>
        <w:spacing w:after="0"/>
        <w:ind w:left="0"/>
        <w:jc w:val="both"/>
      </w:pPr>
      <w:r>
        <w:rPr>
          <w:rFonts w:ascii="Times New Roman"/>
          <w:b w:val="false"/>
          <w:i w:val="false"/>
          <w:color w:val="000000"/>
          <w:sz w:val="28"/>
        </w:rPr>
        <w:t xml:space="preserve">
      Разработки этой технологии проводились в России, Израиле, Японии. </w:t>
      </w:r>
    </w:p>
    <w:bookmarkEnd w:id="339"/>
    <w:bookmarkStart w:name="z349" w:id="340"/>
    <w:p>
      <w:pPr>
        <w:spacing w:after="0"/>
        <w:ind w:left="0"/>
        <w:jc w:val="both"/>
      </w:pPr>
      <w:r>
        <w:rPr>
          <w:rFonts w:ascii="Times New Roman"/>
          <w:b w:val="false"/>
          <w:i w:val="false"/>
          <w:color w:val="000000"/>
          <w:sz w:val="28"/>
        </w:rPr>
        <w:t>
      К недостаткам можно отнести необходимость наличия футеровки в области горения плазмы, которая должна выдерживать высокие температуры. Кроме того, требуются большие капиталовложения.</w:t>
      </w:r>
    </w:p>
    <w:bookmarkEnd w:id="340"/>
    <w:p>
      <w:pPr>
        <w:spacing w:after="0"/>
        <w:ind w:left="0"/>
        <w:jc w:val="both"/>
      </w:pPr>
      <w:r>
        <w:rPr>
          <w:rFonts w:ascii="Times New Roman"/>
          <w:b/>
          <w:i w:val="false"/>
          <w:color w:val="000000"/>
          <w:sz w:val="28"/>
        </w:rPr>
        <w:t>Потребление энергоресурсов</w:t>
      </w:r>
    </w:p>
    <w:bookmarkStart w:name="z351" w:id="341"/>
    <w:p>
      <w:pPr>
        <w:spacing w:after="0"/>
        <w:ind w:left="0"/>
        <w:jc w:val="both"/>
      </w:pPr>
      <w:r>
        <w:rPr>
          <w:rFonts w:ascii="Times New Roman"/>
          <w:b w:val="false"/>
          <w:i w:val="false"/>
          <w:color w:val="000000"/>
          <w:sz w:val="28"/>
        </w:rPr>
        <w:t xml:space="preserve">
      Процессы термического уничтожения и энергетической утилизации отходов требуют значительного потребления ресурсов, обусловленного видом отходов, технологической схемой и параметрами работы оборудования. </w:t>
      </w:r>
    </w:p>
    <w:bookmarkEnd w:id="341"/>
    <w:bookmarkStart w:name="z352" w:id="342"/>
    <w:p>
      <w:pPr>
        <w:spacing w:after="0"/>
        <w:ind w:left="0"/>
        <w:jc w:val="both"/>
      </w:pPr>
      <w:r>
        <w:rPr>
          <w:rFonts w:ascii="Times New Roman"/>
          <w:b w:val="false"/>
          <w:i w:val="false"/>
          <w:color w:val="000000"/>
          <w:sz w:val="28"/>
        </w:rPr>
        <w:t>
      В данном разделе рассмотрены основные аспекты потребления энергетических ресурсов.</w:t>
      </w:r>
    </w:p>
    <w:bookmarkEnd w:id="342"/>
    <w:bookmarkStart w:name="z353" w:id="343"/>
    <w:p>
      <w:pPr>
        <w:spacing w:after="0"/>
        <w:ind w:left="0"/>
        <w:jc w:val="both"/>
      </w:pPr>
      <w:r>
        <w:rPr>
          <w:rFonts w:ascii="Times New Roman"/>
          <w:b w:val="false"/>
          <w:i w:val="false"/>
          <w:color w:val="000000"/>
          <w:sz w:val="28"/>
        </w:rPr>
        <w:t>
      Для потребления энергии при термической утилизации отходов используется топливо в виде природного газа, угля, жидкого топлива и альтернативного топлива (RDF) для разогрева печей, поддержания температуры в реакторе.</w:t>
      </w:r>
    </w:p>
    <w:bookmarkEnd w:id="343"/>
    <w:bookmarkStart w:name="z354" w:id="344"/>
    <w:p>
      <w:pPr>
        <w:spacing w:after="0"/>
        <w:ind w:left="0"/>
        <w:jc w:val="both"/>
      </w:pPr>
      <w:r>
        <w:rPr>
          <w:rFonts w:ascii="Times New Roman"/>
          <w:b w:val="false"/>
          <w:i w:val="false"/>
          <w:color w:val="000000"/>
          <w:sz w:val="28"/>
        </w:rPr>
        <w:t>
      Природный газ – наиболее распространенный и экологически чистый вид топлива, обеспечивающий стабильное горение, высокую теплотворную способность и низкий уровень загрязнения загрязняющими веществами.</w:t>
      </w:r>
    </w:p>
    <w:bookmarkEnd w:id="344"/>
    <w:bookmarkStart w:name="z355" w:id="345"/>
    <w:p>
      <w:pPr>
        <w:spacing w:after="0"/>
        <w:ind w:left="0"/>
        <w:jc w:val="both"/>
      </w:pPr>
      <w:r>
        <w:rPr>
          <w:rFonts w:ascii="Times New Roman"/>
          <w:b w:val="false"/>
          <w:i w:val="false"/>
          <w:color w:val="000000"/>
          <w:sz w:val="28"/>
        </w:rPr>
        <w:t xml:space="preserve">
      Уголь применяется в установках, где предусмотрены технологии сжигания твердого топлива. Его применение требует дополнительных систем очистки дымовых газов от золы и вредных веществ. </w:t>
      </w:r>
    </w:p>
    <w:bookmarkEnd w:id="345"/>
    <w:bookmarkStart w:name="z356" w:id="346"/>
    <w:p>
      <w:pPr>
        <w:spacing w:after="0"/>
        <w:ind w:left="0"/>
        <w:jc w:val="both"/>
      </w:pPr>
      <w:r>
        <w:rPr>
          <w:rFonts w:ascii="Times New Roman"/>
          <w:b w:val="false"/>
          <w:i w:val="false"/>
          <w:color w:val="000000"/>
          <w:sz w:val="28"/>
        </w:rPr>
        <w:t>
      Жидкое топливо включает в себя мазут и дизельное топливо, которые могут использоваться в качестве резервного или основного топлива, что обеспечивает гибкость в выборе энергетического ресурса. В основном применяется в случаях, когда нет доступа к газовой сети или угольному топливу. Обладает высокой теплотворной способностью, но при сгорании образует больше количество загрязняющих веществ в окружающую среду.</w:t>
      </w:r>
    </w:p>
    <w:bookmarkEnd w:id="346"/>
    <w:bookmarkStart w:name="z357" w:id="347"/>
    <w:p>
      <w:pPr>
        <w:spacing w:after="0"/>
        <w:ind w:left="0"/>
        <w:jc w:val="both"/>
      </w:pPr>
      <w:r>
        <w:rPr>
          <w:rFonts w:ascii="Times New Roman"/>
          <w:b w:val="false"/>
          <w:i w:val="false"/>
          <w:color w:val="000000"/>
          <w:sz w:val="28"/>
        </w:rPr>
        <w:t xml:space="preserve">
      При термической утилизации отходы с высокой теплотворностью представляют собой материалы, которые при сжигании образуют тепловую энергию. Образованную тепловую энергию необходимо направлять на нагрев рабочей зоны печи, поддержание требуемого температурного режима в камере сгорания и обеспечение эффективного разложения отходов. Это особенно актуально для процессов термической утилизации, где тепловая энергия поддерживает высокую температуру, необходимую для эффективного сжигания и уменьшения объема остаточных материалов. </w:t>
      </w:r>
    </w:p>
    <w:bookmarkEnd w:id="347"/>
    <w:bookmarkStart w:name="z358" w:id="348"/>
    <w:p>
      <w:pPr>
        <w:spacing w:after="0"/>
        <w:ind w:left="0"/>
        <w:jc w:val="both"/>
      </w:pPr>
      <w:r>
        <w:rPr>
          <w:rFonts w:ascii="Times New Roman"/>
          <w:b w:val="false"/>
          <w:i w:val="false"/>
          <w:color w:val="000000"/>
          <w:sz w:val="28"/>
        </w:rPr>
        <w:t>
      Использование отходов в качестве топлива способствует снижению затрат на источники энергии и уменьшению нагрузки за счет снижения потребления энергии. В зависимости от их химического состава и физических свойств такие продукты могут эффективно использоваться в качестве альтернативного топлива.</w:t>
      </w:r>
    </w:p>
    <w:bookmarkEnd w:id="348"/>
    <w:bookmarkStart w:name="z359" w:id="349"/>
    <w:p>
      <w:pPr>
        <w:spacing w:after="0"/>
        <w:ind w:left="0"/>
        <w:jc w:val="both"/>
      </w:pPr>
      <w:r>
        <w:rPr>
          <w:rFonts w:ascii="Times New Roman"/>
          <w:b w:val="false"/>
          <w:i w:val="false"/>
          <w:color w:val="000000"/>
          <w:sz w:val="28"/>
        </w:rPr>
        <w:t>
      Альтернативное топливо RDF (refuse derived fuel) или твердое вторичное топливо, представляет собой изделие, получаемое путем дробления и сушки отходов, образующихся в результате бытовой, промышленной или коммерческой деятельности. В состав RDF входят высококалорийные компоненты, такие, как пластик, бумага, картон, текстиль, резина, кожа, дерево и другие материалы. При производстве данного топлива строго контролируется содержание опасных компонентов, чтобы оно не превышало допустимых норм, что позволяет использовать RDF в качестве более экологически чистой альтернативы традиционным видам топлива.</w:t>
      </w:r>
    </w:p>
    <w:bookmarkEnd w:id="349"/>
    <w:bookmarkStart w:name="z360" w:id="350"/>
    <w:p>
      <w:pPr>
        <w:spacing w:after="0"/>
        <w:ind w:left="0"/>
        <w:jc w:val="both"/>
      </w:pPr>
      <w:r>
        <w:rPr>
          <w:rFonts w:ascii="Times New Roman"/>
          <w:b w:val="false"/>
          <w:i w:val="false"/>
          <w:color w:val="000000"/>
          <w:sz w:val="28"/>
        </w:rPr>
        <w:t>
      Популярно RDF-топливо в странах Евросоюза. Высокий уровень культуры сбора отходов и хорошо отрегулированные процессы сортировки мусора в этих государствах позволяют получать наиболее чистое и эффективное топливо такого формата. Ведущие страны по разработке RDF – Бельгия, Нидерланды и Финляндия.</w:t>
      </w:r>
    </w:p>
    <w:bookmarkEnd w:id="350"/>
    <w:bookmarkStart w:name="z361" w:id="351"/>
    <w:p>
      <w:pPr>
        <w:spacing w:after="0"/>
        <w:ind w:left="0"/>
        <w:jc w:val="both"/>
      </w:pPr>
      <w:r>
        <w:rPr>
          <w:rFonts w:ascii="Times New Roman"/>
          <w:b w:val="false"/>
          <w:i w:val="false"/>
          <w:color w:val="000000"/>
          <w:sz w:val="28"/>
        </w:rPr>
        <w:t>
      Использование таких отходов в качестве топлива позволяет снизить потребление традиционных энергоносителей, уменьшить объем захоронения на полигонах и сократить выбросы парниковых газов. Это обеспечивает не только повышение энергоэффективности, но и снижение экологического воздействия на окружающую среду.</w:t>
      </w:r>
    </w:p>
    <w:bookmarkEnd w:id="351"/>
    <w:bookmarkStart w:name="z362" w:id="352"/>
    <w:p>
      <w:pPr>
        <w:spacing w:after="0"/>
        <w:ind w:left="0"/>
        <w:jc w:val="both"/>
      </w:pPr>
      <w:r>
        <w:rPr>
          <w:rFonts w:ascii="Times New Roman"/>
          <w:b w:val="false"/>
          <w:i w:val="false"/>
          <w:color w:val="000000"/>
          <w:sz w:val="28"/>
        </w:rPr>
        <w:t xml:space="preserve">
      Потребление энергии при утилизации отходов термическим способом зависит от каждого метода обработки. </w:t>
      </w:r>
    </w:p>
    <w:bookmarkEnd w:id="352"/>
    <w:bookmarkStart w:name="z363" w:id="353"/>
    <w:p>
      <w:pPr>
        <w:spacing w:after="0"/>
        <w:ind w:left="0"/>
        <w:jc w:val="both"/>
      </w:pPr>
      <w:r>
        <w:rPr>
          <w:rFonts w:ascii="Times New Roman"/>
          <w:b w:val="false"/>
          <w:i w:val="false"/>
          <w:color w:val="000000"/>
          <w:sz w:val="28"/>
        </w:rPr>
        <w:t>
      Основные технологии включают сжигание, пиролиз, газификацию и метод, основанный на использовании плазменных источников. Каждый из них имеет свои требования к температурному режиму и энергетическим затратам.</w:t>
      </w:r>
    </w:p>
    <w:bookmarkEnd w:id="353"/>
    <w:bookmarkStart w:name="z364" w:id="354"/>
    <w:p>
      <w:pPr>
        <w:spacing w:after="0"/>
        <w:ind w:left="0"/>
        <w:jc w:val="both"/>
      </w:pPr>
      <w:r>
        <w:rPr>
          <w:rFonts w:ascii="Times New Roman"/>
          <w:b w:val="false"/>
          <w:i w:val="false"/>
          <w:color w:val="000000"/>
          <w:sz w:val="28"/>
        </w:rPr>
        <w:t xml:space="preserve">
      Сжигание отходов происходит при температуре 850 – 1200 °C, что требует значительных затрат энергии как на первоначальный разогрев установки, так и на поддержание стабильного процесса горения. </w:t>
      </w:r>
    </w:p>
    <w:bookmarkEnd w:id="354"/>
    <w:bookmarkStart w:name="z365" w:id="355"/>
    <w:p>
      <w:pPr>
        <w:spacing w:after="0"/>
        <w:ind w:left="0"/>
        <w:jc w:val="both"/>
      </w:pPr>
      <w:r>
        <w:rPr>
          <w:rFonts w:ascii="Times New Roman"/>
          <w:b w:val="false"/>
          <w:i w:val="false"/>
          <w:color w:val="000000"/>
          <w:sz w:val="28"/>
        </w:rPr>
        <w:t xml:space="preserve">
      На начальной фазе требуется внешнее топливо (газ, уголь, дизель, мазут) для достижения необходимой температуры. В процессе работы возможно частичное самоподдержание горения за счет теплотворной способности собственных отходов. Однако низкокалорийные затраты (например, с повышенным содержанием влаги) требуют дополнительного энергопотребления. Дополнительные затраты энергии связаны с очисткой дымовых газов, обеспечением циркуляции воздуха и работой вспомогательных систем. </w:t>
      </w:r>
    </w:p>
    <w:bookmarkEnd w:id="355"/>
    <w:bookmarkStart w:name="z366" w:id="356"/>
    <w:p>
      <w:pPr>
        <w:spacing w:after="0"/>
        <w:ind w:left="0"/>
        <w:jc w:val="both"/>
      </w:pPr>
      <w:r>
        <w:rPr>
          <w:rFonts w:ascii="Times New Roman"/>
          <w:b w:val="false"/>
          <w:i w:val="false"/>
          <w:color w:val="000000"/>
          <w:sz w:val="28"/>
        </w:rPr>
        <w:t xml:space="preserve">
      Пиролизные процессы протекают в температурном диапазоне 400 – 900 °C и могут частично обеспечить свою работу за счет выделенного пиролизного газа. На первом этапе требуется дополнительная энергия для разогрева реактора до рабочей температуры. </w:t>
      </w:r>
    </w:p>
    <w:bookmarkEnd w:id="356"/>
    <w:bookmarkStart w:name="z367" w:id="357"/>
    <w:p>
      <w:pPr>
        <w:spacing w:after="0"/>
        <w:ind w:left="0"/>
        <w:jc w:val="both"/>
      </w:pPr>
      <w:r>
        <w:rPr>
          <w:rFonts w:ascii="Times New Roman"/>
          <w:b w:val="false"/>
          <w:i w:val="false"/>
          <w:color w:val="000000"/>
          <w:sz w:val="28"/>
        </w:rPr>
        <w:t>
      В процессе разложения отходов выделяются горючие газы (метан, водород, углеводороды), которые могут использоваться для подогрева систем, снижая внешние энергетические затраты. При наличии достаточного количества предлагаемого пиролизного газа технология может работать в полуавтономном режиме, значительно снижая потребление внешних источников энергии.</w:t>
      </w:r>
    </w:p>
    <w:bookmarkEnd w:id="357"/>
    <w:bookmarkStart w:name="z368" w:id="358"/>
    <w:p>
      <w:pPr>
        <w:spacing w:after="0"/>
        <w:ind w:left="0"/>
        <w:jc w:val="both"/>
      </w:pPr>
      <w:r>
        <w:rPr>
          <w:rFonts w:ascii="Times New Roman"/>
          <w:b w:val="false"/>
          <w:i w:val="false"/>
          <w:color w:val="000000"/>
          <w:sz w:val="28"/>
        </w:rPr>
        <w:t>
      Газификация происходит при температуре 800 – 1300 °С, уровень энергопотребления зависит от режима работы установки. В случае автономной газификации часть полученного синтез-газа (CO, H₂) используется для подогрева реактора, что снижает потребление внешнего топлива. Если процесс требует поддержания высокой температуры, используется дополнительное топливо (природный газ, уголь, электроэнергия). Энергетические затраты также способствуют подаче окислителя (воздух, кислород), так как каждый из них требует последовательного уровня энергии для компрессии и подачи.</w:t>
      </w:r>
    </w:p>
    <w:bookmarkEnd w:id="358"/>
    <w:bookmarkStart w:name="z369" w:id="359"/>
    <w:p>
      <w:pPr>
        <w:spacing w:after="0"/>
        <w:ind w:left="0"/>
        <w:jc w:val="both"/>
      </w:pPr>
      <w:r>
        <w:rPr>
          <w:rFonts w:ascii="Times New Roman"/>
          <w:b w:val="false"/>
          <w:i w:val="false"/>
          <w:color w:val="000000"/>
          <w:sz w:val="28"/>
        </w:rPr>
        <w:t xml:space="preserve">
      Плазменные технологии позволяют разлагать отходы при температуре 3 000 – 10000 °С, что обеспечивает их полное разрушение на молекулярном уровне. Однако такие технологии требуют значительных затрат электроэнергии. Основным источником энергии является электрическая дуга или индуктивная плазма, которые требуют высокой мощности (от 200 кВт до нескольких МВт в зависимости от производительности установки). </w:t>
      </w:r>
    </w:p>
    <w:bookmarkEnd w:id="359"/>
    <w:bookmarkStart w:name="z370" w:id="360"/>
    <w:p>
      <w:pPr>
        <w:spacing w:after="0"/>
        <w:ind w:left="0"/>
        <w:jc w:val="both"/>
      </w:pPr>
      <w:r>
        <w:rPr>
          <w:rFonts w:ascii="Times New Roman"/>
          <w:b w:val="false"/>
          <w:i w:val="false"/>
          <w:color w:val="000000"/>
          <w:sz w:val="28"/>
        </w:rPr>
        <w:t xml:space="preserve">
      В отличие от традиционных методов, плазменные технологии не отличаются теплотворной способностью отходов и могут работать с любыми материалами, включая неорганические отходы. Выделяющиеся в процессе газификации синтез-газы (CO, H₂) могут частично компенсировать энергозатраты, если они используются в рабочих установках. Эффективность процесса зависит от типа плазменного источника, используемого рабочего газа (аргон, азот, кислород) и конструкции реактора. </w:t>
      </w:r>
    </w:p>
    <w:bookmarkEnd w:id="360"/>
    <w:bookmarkStart w:name="z371" w:id="361"/>
    <w:p>
      <w:pPr>
        <w:spacing w:after="0"/>
        <w:ind w:left="0"/>
        <w:jc w:val="both"/>
      </w:pPr>
      <w:r>
        <w:rPr>
          <w:rFonts w:ascii="Times New Roman"/>
          <w:b w:val="false"/>
          <w:i w:val="false"/>
          <w:color w:val="000000"/>
          <w:sz w:val="28"/>
        </w:rPr>
        <w:t xml:space="preserve">
      Общий уровень энергопотребления зависит от технологии утилизации отходов, их состава, теплотворной способности и необходимости использования вспомогательных источников энергии. Плазменные технологии требуют больше энергии не только для работы, но и для производства самих установок, так как они изготавливаются из материалов, способных выдерживать экстремально высокие температуры. Это сравнительно новая и перспективная технология обезвреживания и утилизации отходов. </w:t>
      </w:r>
    </w:p>
    <w:bookmarkEnd w:id="361"/>
    <w:bookmarkStart w:name="z372" w:id="362"/>
    <w:p>
      <w:pPr>
        <w:spacing w:after="0"/>
        <w:ind w:left="0"/>
        <w:jc w:val="both"/>
      </w:pPr>
      <w:r>
        <w:rPr>
          <w:rFonts w:ascii="Times New Roman"/>
          <w:b w:val="false"/>
          <w:i w:val="false"/>
          <w:color w:val="000000"/>
          <w:sz w:val="28"/>
        </w:rPr>
        <w:t>
      Главным преимуществом плазменных технологий является минимизация вредных выбросов и сокращение объема остаточных отходов.</w:t>
      </w:r>
    </w:p>
    <w:bookmarkEnd w:id="362"/>
    <w:bookmarkStart w:name="z373" w:id="363"/>
    <w:p>
      <w:pPr>
        <w:spacing w:after="0"/>
        <w:ind w:left="0"/>
        <w:jc w:val="both"/>
      </w:pPr>
      <w:r>
        <w:rPr>
          <w:rFonts w:ascii="Times New Roman"/>
          <w:b w:val="false"/>
          <w:i w:val="false"/>
          <w:color w:val="000000"/>
          <w:sz w:val="28"/>
        </w:rPr>
        <w:t xml:space="preserve">
      Метод сжигания имеет высокую энергоемкость, но достаточно эффективен для уничтожения отходов с высокой теплотворной способностью, таких как бытовые и медицинские отходы. </w:t>
      </w:r>
    </w:p>
    <w:bookmarkEnd w:id="363"/>
    <w:bookmarkStart w:name="z374" w:id="364"/>
    <w:p>
      <w:pPr>
        <w:spacing w:after="0"/>
        <w:ind w:left="0"/>
        <w:jc w:val="both"/>
      </w:pPr>
      <w:r>
        <w:rPr>
          <w:rFonts w:ascii="Times New Roman"/>
          <w:b w:val="false"/>
          <w:i w:val="false"/>
          <w:color w:val="000000"/>
          <w:sz w:val="28"/>
        </w:rPr>
        <w:t xml:space="preserve">
      Метод пиролиза более энергоэффективный, чем метод сжигания, и процесс менее зависим от кислорода, что позволяет перерабатывать различные виды отходов, но не подходит для всех типов отходов, например, для тех, которые имеют высокое содержание влаги. </w:t>
      </w:r>
    </w:p>
    <w:bookmarkEnd w:id="364"/>
    <w:bookmarkStart w:name="z375" w:id="365"/>
    <w:p>
      <w:pPr>
        <w:spacing w:after="0"/>
        <w:ind w:left="0"/>
        <w:jc w:val="both"/>
      </w:pPr>
      <w:r>
        <w:rPr>
          <w:rFonts w:ascii="Times New Roman"/>
          <w:b w:val="false"/>
          <w:i w:val="false"/>
          <w:color w:val="000000"/>
          <w:sz w:val="28"/>
        </w:rPr>
        <w:t xml:space="preserve">
      Метод газификации является перспективной технологией с надежной предпосылкой бесперебойной генерации энергии. </w:t>
      </w:r>
    </w:p>
    <w:bookmarkEnd w:id="365"/>
    <w:bookmarkStart w:name="z376" w:id="366"/>
    <w:p>
      <w:pPr>
        <w:spacing w:after="0"/>
        <w:ind w:left="0"/>
        <w:jc w:val="both"/>
      </w:pPr>
      <w:r>
        <w:rPr>
          <w:rFonts w:ascii="Times New Roman"/>
          <w:b w:val="false"/>
          <w:i w:val="false"/>
          <w:color w:val="000000"/>
          <w:sz w:val="28"/>
        </w:rPr>
        <w:t>
      Процесс газификации позволяет перерабатывать различные виды отходов, включая углеродные и органические материалы, получая электроэнергию, но требует строго контролируемых условий.</w:t>
      </w:r>
    </w:p>
    <w:bookmarkEnd w:id="366"/>
    <w:bookmarkStart w:name="z377" w:id="367"/>
    <w:p>
      <w:pPr>
        <w:spacing w:after="0"/>
        <w:ind w:left="0"/>
        <w:jc w:val="both"/>
      </w:pPr>
      <w:r>
        <w:rPr>
          <w:rFonts w:ascii="Times New Roman"/>
          <w:b w:val="false"/>
          <w:i w:val="false"/>
          <w:color w:val="000000"/>
          <w:sz w:val="28"/>
        </w:rPr>
        <w:t xml:space="preserve">
      Кроме топлива для стабильной и эффективной работы системы утилизации отходов используется электрическая энергия. </w:t>
      </w:r>
    </w:p>
    <w:bookmarkEnd w:id="367"/>
    <w:bookmarkStart w:name="z378" w:id="368"/>
    <w:p>
      <w:pPr>
        <w:spacing w:after="0"/>
        <w:ind w:left="0"/>
        <w:jc w:val="both"/>
      </w:pPr>
      <w:r>
        <w:rPr>
          <w:rFonts w:ascii="Times New Roman"/>
          <w:b w:val="false"/>
          <w:i w:val="false"/>
          <w:color w:val="000000"/>
          <w:sz w:val="28"/>
        </w:rPr>
        <w:t>
      Электропотребление в процессах термической переработки отходов связано с работой различных систем и оборудований, обеспечивающих эффективное функционирование установок. Можно выделить следующие основные ключевые этапы потребления электрической энергии при утилизации отходов, такие как: системы подготовки и подачи отходов включают в себя конвейеры, питатели и дробилки, которые обеспечивают транспортировку, дозирование и измельчение отходов перед их термической обработкой. Нагнетательные вентиляторы и дымососы, обеспечивающие подачу воздуха в зону горения и удаление дымовых газов из системы. Системы очистки газа включают электрофильтры, рукавные фильтры и мокрые скрубберы, предназначенные для удаления загрязняющих веществ из отходящих газов. Для обеспечения качественных условий организации процессов используются автоматизированные системы управления.</w:t>
      </w:r>
    </w:p>
    <w:bookmarkEnd w:id="368"/>
    <w:bookmarkStart w:name="z379" w:id="369"/>
    <w:p>
      <w:pPr>
        <w:spacing w:after="0"/>
        <w:ind w:left="0"/>
        <w:jc w:val="both"/>
      </w:pPr>
      <w:r>
        <w:rPr>
          <w:rFonts w:ascii="Times New Roman"/>
          <w:b w:val="false"/>
          <w:i w:val="false"/>
          <w:color w:val="000000"/>
          <w:sz w:val="28"/>
        </w:rPr>
        <w:t>
      Автоматизированные системы управления состоят из датчиков, контроллеров и электроприводов, обеспечивающих мониторинг и управление процессами в реальном времени.</w:t>
      </w:r>
    </w:p>
    <w:bookmarkEnd w:id="369"/>
    <w:bookmarkStart w:name="z380" w:id="370"/>
    <w:p>
      <w:pPr>
        <w:spacing w:after="0"/>
        <w:ind w:left="0"/>
        <w:jc w:val="both"/>
      </w:pPr>
      <w:r>
        <w:rPr>
          <w:rFonts w:ascii="Times New Roman"/>
          <w:b w:val="false"/>
          <w:i w:val="false"/>
          <w:color w:val="000000"/>
          <w:sz w:val="28"/>
        </w:rPr>
        <w:t xml:space="preserve">
      В разных странах потребление энергии при утилизации отходов зависит от технологий, их применения в переработке, утилизации и уровня развития промышленности. Страны с развитыми технологиями переработки отходов, такие как Германия, Япония и Франция, активно используют энергию, полученную в результате сжигания отходов, для покрытий, связанных с электричеством и тепловой энергией. </w:t>
      </w:r>
    </w:p>
    <w:bookmarkEnd w:id="370"/>
    <w:bookmarkStart w:name="z381" w:id="371"/>
    <w:p>
      <w:pPr>
        <w:spacing w:after="0"/>
        <w:ind w:left="0"/>
        <w:jc w:val="both"/>
      </w:pPr>
      <w:r>
        <w:rPr>
          <w:rFonts w:ascii="Times New Roman"/>
          <w:b w:val="false"/>
          <w:i w:val="false"/>
          <w:color w:val="000000"/>
          <w:sz w:val="28"/>
        </w:rPr>
        <w:t>
      Германия активно использует технологию Waste-to-Energy (WTE) для утилизации отходов. Технология WTE понимается как переработка отходов в энергию посредством их сжигания. Однако этот процесс занимает около 5 % от всего производства электроэнергии в Германии. На сегодняшний день успешно реализованы проекты с высокоэффективными теплообменниками и когенерацией, что позволяет частично компенсировать энергозатраты от сжигания.</w:t>
      </w:r>
    </w:p>
    <w:bookmarkEnd w:id="371"/>
    <w:bookmarkStart w:name="z382" w:id="372"/>
    <w:p>
      <w:pPr>
        <w:spacing w:after="0"/>
        <w:ind w:left="0"/>
        <w:jc w:val="both"/>
      </w:pPr>
      <w:r>
        <w:rPr>
          <w:rFonts w:ascii="Times New Roman"/>
          <w:b w:val="false"/>
          <w:i w:val="false"/>
          <w:color w:val="000000"/>
          <w:sz w:val="28"/>
        </w:rPr>
        <w:t>
      Япония является лидером по переработке отходов. В стране установлены заводы по сжиганию отходов, где энергия, получаемая при сжигании, используется для отопления жилых помещений, а также в промышленности. При переработке отходов в тепло и электроэнергию потребление энергии достаточно высокое, но за счет эффективности японских технологий, таких как сжигание в специально оборудованных печах с высокой степенью очистки, они минимизируют выбросы загрязняющих веществ.</w:t>
      </w:r>
    </w:p>
    <w:bookmarkEnd w:id="372"/>
    <w:bookmarkStart w:name="z383" w:id="373"/>
    <w:p>
      <w:pPr>
        <w:spacing w:after="0"/>
        <w:ind w:left="0"/>
        <w:jc w:val="both"/>
      </w:pPr>
      <w:r>
        <w:rPr>
          <w:rFonts w:ascii="Times New Roman"/>
          <w:b w:val="false"/>
          <w:i w:val="false"/>
          <w:color w:val="000000"/>
          <w:sz w:val="28"/>
        </w:rPr>
        <w:t>
      Технологии преобразования отходов в энергию активно используются во Франции. В стране работает большое количество установок, которые сжигают отходы и одновременно производят электроэнергию и тепло. Франция активно использует вторичные источники энергии, такие как использование тепла от сжигания для отопления зданий и промышленности.</w:t>
      </w:r>
    </w:p>
    <w:bookmarkEnd w:id="373"/>
    <w:bookmarkStart w:name="z384" w:id="374"/>
    <w:p>
      <w:pPr>
        <w:spacing w:after="0"/>
        <w:ind w:left="0"/>
        <w:jc w:val="both"/>
      </w:pPr>
      <w:r>
        <w:rPr>
          <w:rFonts w:ascii="Times New Roman"/>
          <w:b w:val="false"/>
          <w:i w:val="false"/>
          <w:color w:val="000000"/>
          <w:sz w:val="28"/>
        </w:rPr>
        <w:t xml:space="preserve">
      Казахстан, несмотря на наличие проблем с переработкой и утилизацией отходов, активно изучает возможности развития технологий утилизации отходов с производством энергии. На данный момент такие проекты в Казахстане только начинаются, а конкретные данные по потреблению энергии при сжигании отходов еще не доступны на уровне государственной статистики. </w:t>
      </w:r>
    </w:p>
    <w:bookmarkEnd w:id="374"/>
    <w:bookmarkStart w:name="z385" w:id="375"/>
    <w:p>
      <w:pPr>
        <w:spacing w:after="0"/>
        <w:ind w:left="0"/>
        <w:jc w:val="both"/>
      </w:pPr>
      <w:r>
        <w:rPr>
          <w:rFonts w:ascii="Times New Roman"/>
          <w:b w:val="false"/>
          <w:i w:val="false"/>
          <w:color w:val="000000"/>
          <w:sz w:val="28"/>
        </w:rPr>
        <w:t>
      С целью отражения уровня потребления энергетических ресурсов, в том числе с учетом проведенных КТА выведена усредненная доля энергии по данным предприятиям, которая представлена ниже.</w:t>
      </w:r>
    </w:p>
    <w:bookmarkEnd w:id="375"/>
    <w:bookmarkStart w:name="z386" w:id="376"/>
    <w:p>
      <w:pPr>
        <w:spacing w:after="0"/>
        <w:ind w:left="0"/>
        <w:jc w:val="both"/>
      </w:pPr>
      <w:r>
        <w:rPr>
          <w:rFonts w:ascii="Times New Roman"/>
          <w:b w:val="false"/>
          <w:i w:val="false"/>
          <w:color w:val="000000"/>
          <w:sz w:val="28"/>
        </w:rPr>
        <w:t>
      Термическая утилизация отходов путем сжигания и пиролиза потребляет порядка 49 % от общего потребления энергии на предприятиях Казахстана. Сюда входит энергия, необходимая для поддержания высокой температуры в печах и котлах, а также для процессов очистки дымовых газов.</w:t>
      </w:r>
    </w:p>
    <w:bookmarkEnd w:id="376"/>
    <w:bookmarkStart w:name="z387" w:id="377"/>
    <w:p>
      <w:pPr>
        <w:spacing w:after="0"/>
        <w:ind w:left="0"/>
        <w:jc w:val="both"/>
      </w:pPr>
      <w:r>
        <w:rPr>
          <w:rFonts w:ascii="Times New Roman"/>
          <w:b w:val="false"/>
          <w:i w:val="false"/>
          <w:color w:val="000000"/>
          <w:sz w:val="28"/>
        </w:rPr>
        <w:t>
      Механическая обработка отходов потребляет порядка 21 %. Этот процесс включает работу дробильных установок, прессов и сортировочных систем.</w:t>
      </w:r>
    </w:p>
    <w:bookmarkEnd w:id="377"/>
    <w:bookmarkStart w:name="z388" w:id="378"/>
    <w:p>
      <w:pPr>
        <w:spacing w:after="0"/>
        <w:ind w:left="0"/>
        <w:jc w:val="both"/>
      </w:pPr>
      <w:r>
        <w:rPr>
          <w:rFonts w:ascii="Times New Roman"/>
          <w:b w:val="false"/>
          <w:i w:val="false"/>
          <w:color w:val="000000"/>
          <w:sz w:val="28"/>
        </w:rPr>
        <w:t xml:space="preserve">
      Процессы биологической (химической) переработки и компостирования охватывают порядка 17 % от общего объема. </w:t>
      </w:r>
    </w:p>
    <w:bookmarkEnd w:id="378"/>
    <w:bookmarkStart w:name="z389" w:id="379"/>
    <w:p>
      <w:pPr>
        <w:spacing w:after="0"/>
        <w:ind w:left="0"/>
        <w:jc w:val="both"/>
      </w:pPr>
      <w:r>
        <w:rPr>
          <w:rFonts w:ascii="Times New Roman"/>
          <w:b w:val="false"/>
          <w:i w:val="false"/>
          <w:color w:val="000000"/>
          <w:sz w:val="28"/>
        </w:rPr>
        <w:t>
      Вспомогательное оборудование и работы потребляют 13 % энергии, которая включает в себя расходы на освещение, вентиляцию, работу насосов, автоматизацию, автотранспорт и другое вспомогательное оборудование.</w:t>
      </w:r>
    </w:p>
    <w:bookmarkEnd w:id="379"/>
    <w:bookmarkStart w:name="z390" w:id="380"/>
    <w:p>
      <w:pPr>
        <w:spacing w:after="0"/>
        <w:ind w:left="0"/>
        <w:jc w:val="both"/>
      </w:pPr>
      <w:r>
        <w:rPr>
          <w:rFonts w:ascii="Times New Roman"/>
          <w:b w:val="false"/>
          <w:i w:val="false"/>
          <w:color w:val="000000"/>
          <w:sz w:val="28"/>
        </w:rPr>
        <w:t>
      Термическая утилизация отходов является одним из наиболее энергоемких процессов на предприятиях, занимающихся утилизацией отходов. В этом процессе, который включает сжигание, пиролиз и другие методы термической обработки, расходуется значительная доля общей энергии, используемой на предприятиях.</w:t>
      </w:r>
    </w:p>
    <w:bookmarkEnd w:id="380"/>
    <w:bookmarkStart w:name="z391" w:id="381"/>
    <w:p>
      <w:pPr>
        <w:spacing w:after="0"/>
        <w:ind w:left="0"/>
        <w:jc w:val="both"/>
      </w:pPr>
      <w:r>
        <w:rPr>
          <w:rFonts w:ascii="Times New Roman"/>
          <w:b w:val="false"/>
          <w:i w:val="false"/>
          <w:color w:val="000000"/>
          <w:sz w:val="28"/>
        </w:rPr>
        <w:t>
      Основная часть энергии тратится на поддержание высоких температур, необходимых для сжигания или разложения отходов. Кроме того, термическая утилизация включает в себя работу котлов, печей и других установок, а также системы для очистки дымовых газов и контроля выбросов, что дополнительно увеличивает энергозатраты. Даже в случае, когда полученная в процессе энергия используется для генерации тепла или электроэнергии, значительная часть энергии все равно расходуется на поддержание самой термической реакции и функционирование оборудования.</w:t>
      </w:r>
    </w:p>
    <w:bookmarkEnd w:id="381"/>
    <w:bookmarkStart w:name="z392" w:id="382"/>
    <w:p>
      <w:pPr>
        <w:spacing w:after="0"/>
        <w:ind w:left="0"/>
        <w:jc w:val="both"/>
      </w:pPr>
      <w:r>
        <w:rPr>
          <w:rFonts w:ascii="Times New Roman"/>
          <w:b w:val="false"/>
          <w:i w:val="false"/>
          <w:color w:val="000000"/>
          <w:sz w:val="28"/>
        </w:rPr>
        <w:t xml:space="preserve">
      Таким образом, развитие технологий утилизации отходов, в том числе в энергию, в Казахстане представляется не только перспективным для эффективного решения проблем с отходами, но и перспективным направлением производства дополнительных источников энергии. В этом важном аспекте следует рассмотреть процессы термического уничтожения отходов, которые, хотя и требуют значительных затрат, могут снизить экологическую нагрузку и обеспечить эффективное использование ресурсов. </w:t>
      </w:r>
    </w:p>
    <w:bookmarkEnd w:id="382"/>
    <w:p>
      <w:pPr>
        <w:spacing w:after="0"/>
        <w:ind w:left="0"/>
        <w:jc w:val="both"/>
      </w:pPr>
      <w:r>
        <w:rPr>
          <w:rFonts w:ascii="Times New Roman"/>
          <w:b/>
          <w:i w:val="false"/>
          <w:color w:val="000000"/>
          <w:sz w:val="28"/>
        </w:rPr>
        <w:t>1.5. Основные экологические проблемы</w:t>
      </w:r>
    </w:p>
    <w:bookmarkStart w:name="z394" w:id="383"/>
    <w:p>
      <w:pPr>
        <w:spacing w:after="0"/>
        <w:ind w:left="0"/>
        <w:jc w:val="both"/>
      </w:pPr>
      <w:r>
        <w:rPr>
          <w:rFonts w:ascii="Times New Roman"/>
          <w:b w:val="false"/>
          <w:i w:val="false"/>
          <w:color w:val="000000"/>
          <w:sz w:val="28"/>
        </w:rPr>
        <w:t xml:space="preserve">
      В условиях быстрого роста населения и увеличения количества отходов вопрос их утилизации становится одной из ключевых экологических проблем современности. </w:t>
      </w:r>
    </w:p>
    <w:bookmarkEnd w:id="383"/>
    <w:bookmarkStart w:name="z395" w:id="384"/>
    <w:p>
      <w:pPr>
        <w:spacing w:after="0"/>
        <w:ind w:left="0"/>
        <w:jc w:val="both"/>
      </w:pPr>
      <w:r>
        <w:rPr>
          <w:rFonts w:ascii="Times New Roman"/>
          <w:b w:val="false"/>
          <w:i w:val="false"/>
          <w:color w:val="000000"/>
          <w:sz w:val="28"/>
        </w:rPr>
        <w:t>
      Отходы – это одна из основных современных экологических проблем, которая несет в себе потенциальную опасность для здоровья людей, а также опасность для окружающей природной среды. Во многих странах до сих пор существует проблема недопонимания всей серьезности потребности управления твердыми бытовыми отходами. Поэтому нет строгого регламента, а также необходимых нормативно-правовых актов, регулирующих вопросы, связанные с отходами.</w:t>
      </w:r>
    </w:p>
    <w:bookmarkEnd w:id="384"/>
    <w:bookmarkStart w:name="z396" w:id="385"/>
    <w:p>
      <w:pPr>
        <w:spacing w:after="0"/>
        <w:ind w:left="0"/>
        <w:jc w:val="both"/>
      </w:pPr>
      <w:r>
        <w:rPr>
          <w:rFonts w:ascii="Times New Roman"/>
          <w:b w:val="false"/>
          <w:i w:val="false"/>
          <w:color w:val="000000"/>
          <w:sz w:val="28"/>
        </w:rPr>
        <w:t>
      Нынешняя экологическая ситуация, стихийное загрязнение больших территорий разнообразными промышленными и бытовыми, твердыми и жидкими отходами достигли во многих странах угрожающих масштабов.</w:t>
      </w:r>
    </w:p>
    <w:bookmarkEnd w:id="385"/>
    <w:bookmarkStart w:name="z397" w:id="386"/>
    <w:p>
      <w:pPr>
        <w:spacing w:after="0"/>
        <w:ind w:left="0"/>
        <w:jc w:val="both"/>
      </w:pPr>
      <w:r>
        <w:rPr>
          <w:rFonts w:ascii="Times New Roman"/>
          <w:b w:val="false"/>
          <w:i w:val="false"/>
          <w:color w:val="000000"/>
          <w:sz w:val="28"/>
        </w:rPr>
        <w:t xml:space="preserve">
      Все отходы попадают в окружающую среду и оказывают на нее неблагоприятное воздействие. </w:t>
      </w:r>
    </w:p>
    <w:bookmarkEnd w:id="386"/>
    <w:bookmarkStart w:name="z398" w:id="387"/>
    <w:p>
      <w:pPr>
        <w:spacing w:after="0"/>
        <w:ind w:left="0"/>
        <w:jc w:val="both"/>
      </w:pPr>
      <w:r>
        <w:rPr>
          <w:rFonts w:ascii="Times New Roman"/>
          <w:b w:val="false"/>
          <w:i w:val="false"/>
          <w:color w:val="000000"/>
          <w:sz w:val="28"/>
        </w:rPr>
        <w:t>
      Осознание того, насколько неблагоприятно влияют отходы на состояние окружающей среды, пришло сравнительно недавно. Вот почему совершенствование системы обращения с отходами во всем мире признается одной из главных проблем в области охраны окружающей среды.</w:t>
      </w:r>
    </w:p>
    <w:bookmarkEnd w:id="387"/>
    <w:bookmarkStart w:name="z399" w:id="388"/>
    <w:p>
      <w:pPr>
        <w:spacing w:after="0"/>
        <w:ind w:left="0"/>
        <w:jc w:val="both"/>
      </w:pPr>
      <w:r>
        <w:rPr>
          <w:rFonts w:ascii="Times New Roman"/>
          <w:b w:val="false"/>
          <w:i w:val="false"/>
          <w:color w:val="000000"/>
          <w:sz w:val="28"/>
        </w:rPr>
        <w:t>
      Сжигание позволяет уменьшить объем мусора до 90 %. Это значит, что крупные объемы отходов, которые могли бы годами лежать на свалках, в итоге превращаются в небольшое количество пепла и золы. Это особенно важно для стран и городов с ограниченной территорией, где не хватает места для новых полигонов ТБО.</w:t>
      </w:r>
    </w:p>
    <w:bookmarkEnd w:id="388"/>
    <w:bookmarkStart w:name="z400" w:id="389"/>
    <w:p>
      <w:pPr>
        <w:spacing w:after="0"/>
        <w:ind w:left="0"/>
        <w:jc w:val="both"/>
      </w:pPr>
      <w:r>
        <w:rPr>
          <w:rFonts w:ascii="Times New Roman"/>
          <w:b w:val="false"/>
          <w:i w:val="false"/>
          <w:color w:val="000000"/>
          <w:sz w:val="28"/>
        </w:rPr>
        <w:t xml:space="preserve">
      Сокращение количества отходов на полигонах ТБО помогает уменьшить загрязнение почвы и воды вредными веществами, образующимися при разложении отходов. </w:t>
      </w:r>
    </w:p>
    <w:bookmarkEnd w:id="389"/>
    <w:p>
      <w:pPr>
        <w:spacing w:after="0"/>
        <w:ind w:left="0"/>
        <w:jc w:val="both"/>
      </w:pPr>
      <w:r>
        <w:rPr>
          <w:rFonts w:ascii="Times New Roman"/>
          <w:b/>
          <w:i w:val="false"/>
          <w:color w:val="000000"/>
          <w:sz w:val="28"/>
        </w:rPr>
        <w:t>1.5.1. Выбросы загрязняющих веществ в атмосферный воздух</w:t>
      </w:r>
    </w:p>
    <w:bookmarkStart w:name="z402" w:id="390"/>
    <w:p>
      <w:pPr>
        <w:spacing w:after="0"/>
        <w:ind w:left="0"/>
        <w:jc w:val="both"/>
      </w:pPr>
      <w:r>
        <w:rPr>
          <w:rFonts w:ascii="Times New Roman"/>
          <w:b w:val="false"/>
          <w:i w:val="false"/>
          <w:color w:val="000000"/>
          <w:sz w:val="28"/>
        </w:rPr>
        <w:t>
      Один из методов, активно применяемых во многих странах – это сжигание отходов на специализированных мусоросжигательных установках и заводах.</w:t>
      </w:r>
    </w:p>
    <w:bookmarkEnd w:id="390"/>
    <w:bookmarkStart w:name="z403" w:id="391"/>
    <w:p>
      <w:pPr>
        <w:spacing w:after="0"/>
        <w:ind w:left="0"/>
        <w:jc w:val="both"/>
      </w:pPr>
      <w:r>
        <w:rPr>
          <w:rFonts w:ascii="Times New Roman"/>
          <w:b w:val="false"/>
          <w:i w:val="false"/>
          <w:color w:val="000000"/>
          <w:sz w:val="28"/>
        </w:rPr>
        <w:t>
      Основные загрязняющие вещества, выбрасываемые в атмосферу – это продукты сгорания, твердые вещества (пыль), включающие тяжелые металлы в форме солей и окислов (висмут, серебро, олово, свинец, кадмий, сурьма, медь, цинк, хром, ртуть), диоксины и углеводороды, возникающие во время сжигания отходов в печах.</w:t>
      </w:r>
    </w:p>
    <w:bookmarkEnd w:id="391"/>
    <w:bookmarkStart w:name="z404" w:id="392"/>
    <w:p>
      <w:pPr>
        <w:spacing w:after="0"/>
        <w:ind w:left="0"/>
        <w:jc w:val="both"/>
      </w:pPr>
      <w:r>
        <w:rPr>
          <w:rFonts w:ascii="Times New Roman"/>
          <w:b w:val="false"/>
          <w:i w:val="false"/>
          <w:color w:val="000000"/>
          <w:sz w:val="28"/>
        </w:rPr>
        <w:t>
      Современные мусоросжигательные заводы используют отходы как источник топлива. Сжигая мусор, они генерируют тепло, которое можно преобразовать в электроэнергию. Такой подход позволяет снизить потребление ископаемых видов топлива и частично перейти на альтернативные источники энергии.</w:t>
      </w:r>
    </w:p>
    <w:bookmarkEnd w:id="392"/>
    <w:bookmarkStart w:name="z405" w:id="393"/>
    <w:p>
      <w:pPr>
        <w:spacing w:after="0"/>
        <w:ind w:left="0"/>
        <w:jc w:val="both"/>
      </w:pPr>
      <w:r>
        <w:rPr>
          <w:rFonts w:ascii="Times New Roman"/>
          <w:b w:val="false"/>
          <w:i w:val="false"/>
          <w:color w:val="000000"/>
          <w:sz w:val="28"/>
        </w:rPr>
        <w:t>
      Мусоросжигательные установки и заводы при соблюдении действующих национальных стандартов и соответствии им [28] способны путем сжигания отходов обезвредить такие опасные отходы, как медицинские материалы, зараженные вирусами и бактериями, химикаты и токсичные вещества. Это снижает риск распространения инфекций и загрязнения окружающей среды.</w:t>
      </w:r>
    </w:p>
    <w:bookmarkEnd w:id="393"/>
    <w:bookmarkStart w:name="z406" w:id="394"/>
    <w:p>
      <w:pPr>
        <w:spacing w:after="0"/>
        <w:ind w:left="0"/>
        <w:jc w:val="both"/>
      </w:pPr>
      <w:r>
        <w:rPr>
          <w:rFonts w:ascii="Times New Roman"/>
          <w:b w:val="false"/>
          <w:i w:val="false"/>
          <w:color w:val="000000"/>
          <w:sz w:val="28"/>
        </w:rPr>
        <w:t>
      Несмотря на то, что сжигание позволяет значительно сократить объем отходов, вокруг этого метода ведется немало споров.</w:t>
      </w:r>
    </w:p>
    <w:bookmarkEnd w:id="394"/>
    <w:bookmarkStart w:name="z407" w:id="395"/>
    <w:p>
      <w:pPr>
        <w:spacing w:after="0"/>
        <w:ind w:left="0"/>
        <w:jc w:val="both"/>
      </w:pPr>
      <w:r>
        <w:rPr>
          <w:rFonts w:ascii="Times New Roman"/>
          <w:b w:val="false"/>
          <w:i w:val="false"/>
          <w:color w:val="000000"/>
          <w:sz w:val="28"/>
        </w:rPr>
        <w:t>
      Наряду со стойкими органическими загрязнителями (например, диоксинами) и некоторыми тяжелыми металлами (например, Pb, Cu, Cd, Cr, Ni, Hg), в составе выбросов содержатся оксиды серы (SOx), оксиды азота (NO</w:t>
      </w:r>
      <w:r>
        <w:rPr>
          <w:rFonts w:ascii="Times New Roman"/>
          <w:b w:val="false"/>
          <w:i w:val="false"/>
          <w:color w:val="000000"/>
          <w:vertAlign w:val="subscript"/>
        </w:rPr>
        <w:t>x</w:t>
      </w:r>
      <w:r>
        <w:rPr>
          <w:rFonts w:ascii="Times New Roman"/>
          <w:b w:val="false"/>
          <w:i w:val="false"/>
          <w:color w:val="000000"/>
          <w:sz w:val="28"/>
        </w:rPr>
        <w:t>), летучие органические соединения (ЛОС и метановые (CH</w:t>
      </w:r>
      <w:r>
        <w:rPr>
          <w:rFonts w:ascii="Times New Roman"/>
          <w:b w:val="false"/>
          <w:i w:val="false"/>
          <w:color w:val="000000"/>
          <w:vertAlign w:val="subscript"/>
        </w:rPr>
        <w:t>4</w:t>
      </w:r>
      <w:r>
        <w:rPr>
          <w:rFonts w:ascii="Times New Roman"/>
          <w:b w:val="false"/>
          <w:i w:val="false"/>
          <w:color w:val="000000"/>
          <w:sz w:val="28"/>
        </w:rPr>
        <w:t>), оксид углерода (CO), углекислый газ (CO</w:t>
      </w:r>
      <w:r>
        <w:rPr>
          <w:rFonts w:ascii="Times New Roman"/>
          <w:b w:val="false"/>
          <w:i w:val="false"/>
          <w:color w:val="000000"/>
          <w:vertAlign w:val="subscript"/>
        </w:rPr>
        <w:t>2</w:t>
      </w:r>
      <w:r>
        <w:rPr>
          <w:rFonts w:ascii="Times New Roman"/>
          <w:b w:val="false"/>
          <w:i w:val="false"/>
          <w:color w:val="000000"/>
          <w:sz w:val="28"/>
        </w:rPr>
        <w:t>), закись азота (N</w:t>
      </w:r>
      <w:r>
        <w:rPr>
          <w:rFonts w:ascii="Times New Roman"/>
          <w:b w:val="false"/>
          <w:i w:val="false"/>
          <w:color w:val="000000"/>
          <w:vertAlign w:val="subscript"/>
        </w:rPr>
        <w:t>2</w:t>
      </w:r>
      <w:r>
        <w:rPr>
          <w:rFonts w:ascii="Times New Roman"/>
          <w:b w:val="false"/>
          <w:i w:val="false"/>
          <w:color w:val="000000"/>
          <w:sz w:val="28"/>
        </w:rPr>
        <w:t>O), хлороводород (HCl), аммиак (NH</w:t>
      </w:r>
      <w:r>
        <w:rPr>
          <w:rFonts w:ascii="Times New Roman"/>
          <w:b w:val="false"/>
          <w:i w:val="false"/>
          <w:color w:val="000000"/>
          <w:vertAlign w:val="subscript"/>
        </w:rPr>
        <w:t>3</w:t>
      </w:r>
      <w:r>
        <w:rPr>
          <w:rFonts w:ascii="Times New Roman"/>
          <w:b w:val="false"/>
          <w:i w:val="false"/>
          <w:color w:val="000000"/>
          <w:sz w:val="28"/>
        </w:rPr>
        <w:t>) и фтор (F).</w:t>
      </w:r>
    </w:p>
    <w:bookmarkEnd w:id="395"/>
    <w:bookmarkStart w:name="z408" w:id="396"/>
    <w:p>
      <w:pPr>
        <w:spacing w:after="0"/>
        <w:ind w:left="0"/>
        <w:jc w:val="both"/>
      </w:pPr>
      <w:r>
        <w:rPr>
          <w:rFonts w:ascii="Times New Roman"/>
          <w:b w:val="false"/>
          <w:i w:val="false"/>
          <w:color w:val="000000"/>
          <w:sz w:val="28"/>
        </w:rPr>
        <w:t>
      Выбросы оксида углерода происходят в тех случаях, когда углерод, содержащийся в сжигаемых отходах, не проходит окисления в диоксид углерода (CO</w:t>
      </w:r>
      <w:r>
        <w:rPr>
          <w:rFonts w:ascii="Times New Roman"/>
          <w:b w:val="false"/>
          <w:i w:val="false"/>
          <w:color w:val="000000"/>
          <w:vertAlign w:val="subscript"/>
        </w:rPr>
        <w:t>2</w:t>
      </w:r>
      <w:r>
        <w:rPr>
          <w:rFonts w:ascii="Times New Roman"/>
          <w:b w:val="false"/>
          <w:i w:val="false"/>
          <w:color w:val="000000"/>
          <w:sz w:val="28"/>
        </w:rPr>
        <w:t>). Высокие уровни CO указывают на то, что газообразные продукты сгорания не находились при достаточно высокой температуре в присутствии кислорода (O</w:t>
      </w:r>
      <w:r>
        <w:rPr>
          <w:rFonts w:ascii="Times New Roman"/>
          <w:b w:val="false"/>
          <w:i w:val="false"/>
          <w:color w:val="000000"/>
          <w:vertAlign w:val="subscript"/>
        </w:rPr>
        <w:t>2</w:t>
      </w:r>
      <w:r>
        <w:rPr>
          <w:rFonts w:ascii="Times New Roman"/>
          <w:b w:val="false"/>
          <w:i w:val="false"/>
          <w:color w:val="000000"/>
          <w:sz w:val="28"/>
        </w:rPr>
        <w:t>) в течение периода, достаточного для протекания реакции перехода CO в CO</w:t>
      </w:r>
      <w:r>
        <w:rPr>
          <w:rFonts w:ascii="Times New Roman"/>
          <w:b w:val="false"/>
          <w:i w:val="false"/>
          <w:color w:val="000000"/>
          <w:vertAlign w:val="subscript"/>
        </w:rPr>
        <w:t>2</w:t>
      </w:r>
      <w:r>
        <w:rPr>
          <w:rFonts w:ascii="Times New Roman"/>
          <w:b w:val="false"/>
          <w:i w:val="false"/>
          <w:color w:val="000000"/>
          <w:sz w:val="28"/>
        </w:rPr>
        <w:t xml:space="preserve">. </w:t>
      </w:r>
    </w:p>
    <w:bookmarkEnd w:id="396"/>
    <w:bookmarkStart w:name="z409" w:id="397"/>
    <w:p>
      <w:pPr>
        <w:spacing w:after="0"/>
        <w:ind w:left="0"/>
        <w:jc w:val="both"/>
      </w:pPr>
      <w:r>
        <w:rPr>
          <w:rFonts w:ascii="Times New Roman"/>
          <w:b w:val="false"/>
          <w:i w:val="false"/>
          <w:color w:val="000000"/>
          <w:sz w:val="28"/>
        </w:rPr>
        <w:t>
      Так как уровни O</w:t>
      </w:r>
      <w:r>
        <w:rPr>
          <w:rFonts w:ascii="Times New Roman"/>
          <w:b w:val="false"/>
          <w:i w:val="false"/>
          <w:color w:val="000000"/>
          <w:vertAlign w:val="subscript"/>
        </w:rPr>
        <w:t>2</w:t>
      </w:r>
      <w:r>
        <w:rPr>
          <w:rFonts w:ascii="Times New Roman"/>
          <w:b w:val="false"/>
          <w:i w:val="false"/>
          <w:color w:val="000000"/>
          <w:sz w:val="28"/>
        </w:rPr>
        <w:t>, а также системы воздухораспределения отличаются у разных типов камер сгорания, уровни CO также различаются. Концентрация оксида углерода служит наглядным доказательством эффективности сгорания и является важным показателем неустойчивости и неравномерности протекания процесса сжигания отходов.</w:t>
      </w:r>
    </w:p>
    <w:bookmarkEnd w:id="397"/>
    <w:bookmarkStart w:name="z410" w:id="398"/>
    <w:p>
      <w:pPr>
        <w:spacing w:after="0"/>
        <w:ind w:left="0"/>
        <w:jc w:val="both"/>
      </w:pPr>
      <w:r>
        <w:rPr>
          <w:rFonts w:ascii="Times New Roman"/>
          <w:b w:val="false"/>
          <w:i w:val="false"/>
          <w:color w:val="000000"/>
          <w:sz w:val="28"/>
        </w:rPr>
        <w:t>
      Оксиды азота образуются как конечный продукт любого процесса сгорания топлива/воздуха. Оксид азота (NO) является главным компонентом NOx; однако, образуются, хотя и в меньших количествах, двуокись азота (NO</w:t>
      </w:r>
      <w:r>
        <w:rPr>
          <w:rFonts w:ascii="Times New Roman"/>
          <w:b w:val="false"/>
          <w:i w:val="false"/>
          <w:color w:val="000000"/>
          <w:vertAlign w:val="subscript"/>
        </w:rPr>
        <w:t>2</w:t>
      </w:r>
      <w:r>
        <w:rPr>
          <w:rFonts w:ascii="Times New Roman"/>
          <w:b w:val="false"/>
          <w:i w:val="false"/>
          <w:color w:val="000000"/>
          <w:sz w:val="28"/>
        </w:rPr>
        <w:t>) и закись азота (N</w:t>
      </w:r>
      <w:r>
        <w:rPr>
          <w:rFonts w:ascii="Times New Roman"/>
          <w:b w:val="false"/>
          <w:i w:val="false"/>
          <w:color w:val="000000"/>
          <w:vertAlign w:val="subscript"/>
        </w:rPr>
        <w:t>2</w:t>
      </w:r>
      <w:r>
        <w:rPr>
          <w:rFonts w:ascii="Times New Roman"/>
          <w:b w:val="false"/>
          <w:i w:val="false"/>
          <w:color w:val="000000"/>
          <w:sz w:val="28"/>
        </w:rPr>
        <w:t xml:space="preserve">O). </w:t>
      </w:r>
    </w:p>
    <w:bookmarkEnd w:id="398"/>
    <w:bookmarkStart w:name="z411" w:id="399"/>
    <w:p>
      <w:pPr>
        <w:spacing w:after="0"/>
        <w:ind w:left="0"/>
        <w:jc w:val="both"/>
      </w:pPr>
      <w:r>
        <w:rPr>
          <w:rFonts w:ascii="Times New Roman"/>
          <w:b w:val="false"/>
          <w:i w:val="false"/>
          <w:color w:val="000000"/>
          <w:sz w:val="28"/>
        </w:rPr>
        <w:t xml:space="preserve">
      В процессе горения отходов происходит окисление азота и образование оксидов азота, окисление атмосферного азота. Процесс химического превращения азота в отходах протекает при сравнительно низких температурах (менее 1 090 °C), в то время как процесс окисления атмосферного азота протекает при более высоких температурах. </w:t>
      </w:r>
    </w:p>
    <w:bookmarkEnd w:id="399"/>
    <w:bookmarkStart w:name="z412" w:id="400"/>
    <w:p>
      <w:pPr>
        <w:spacing w:after="0"/>
        <w:ind w:left="0"/>
        <w:jc w:val="both"/>
      </w:pPr>
      <w:r>
        <w:rPr>
          <w:rFonts w:ascii="Times New Roman"/>
          <w:b w:val="false"/>
          <w:i w:val="false"/>
          <w:color w:val="000000"/>
          <w:sz w:val="28"/>
        </w:rPr>
        <w:t>
      При выборе системы газоочистки при сжигании отходов необходимо учитывать следующие факторы:</w:t>
      </w:r>
    </w:p>
    <w:bookmarkEnd w:id="400"/>
    <w:bookmarkStart w:name="z413" w:id="401"/>
    <w:p>
      <w:pPr>
        <w:spacing w:after="0"/>
        <w:ind w:left="0"/>
        <w:jc w:val="both"/>
      </w:pPr>
      <w:r>
        <w:rPr>
          <w:rFonts w:ascii="Times New Roman"/>
          <w:b w:val="false"/>
          <w:i w:val="false"/>
          <w:color w:val="000000"/>
          <w:sz w:val="28"/>
        </w:rPr>
        <w:t>
      тип отходов, их состав и возможные изменения состава отходов;</w:t>
      </w:r>
    </w:p>
    <w:bookmarkEnd w:id="401"/>
    <w:bookmarkStart w:name="z414" w:id="402"/>
    <w:p>
      <w:pPr>
        <w:spacing w:after="0"/>
        <w:ind w:left="0"/>
        <w:jc w:val="both"/>
      </w:pPr>
      <w:r>
        <w:rPr>
          <w:rFonts w:ascii="Times New Roman"/>
          <w:b w:val="false"/>
          <w:i w:val="false"/>
          <w:color w:val="000000"/>
          <w:sz w:val="28"/>
        </w:rPr>
        <w:t>
      состав дымовых газов, объем и скорость изменений в составе;</w:t>
      </w:r>
    </w:p>
    <w:bookmarkEnd w:id="402"/>
    <w:bookmarkStart w:name="z415" w:id="403"/>
    <w:p>
      <w:pPr>
        <w:spacing w:after="0"/>
        <w:ind w:left="0"/>
        <w:jc w:val="both"/>
      </w:pPr>
      <w:r>
        <w:rPr>
          <w:rFonts w:ascii="Times New Roman"/>
          <w:b w:val="false"/>
          <w:i w:val="false"/>
          <w:color w:val="000000"/>
          <w:sz w:val="28"/>
        </w:rPr>
        <w:t>
      целевые показатели предельных значений выбросов;</w:t>
      </w:r>
    </w:p>
    <w:bookmarkEnd w:id="403"/>
    <w:bookmarkStart w:name="z416" w:id="404"/>
    <w:p>
      <w:pPr>
        <w:spacing w:after="0"/>
        <w:ind w:left="0"/>
        <w:jc w:val="both"/>
      </w:pPr>
      <w:r>
        <w:rPr>
          <w:rFonts w:ascii="Times New Roman"/>
          <w:b w:val="false"/>
          <w:i w:val="false"/>
          <w:color w:val="000000"/>
          <w:sz w:val="28"/>
        </w:rPr>
        <w:t>
      наличие накопленных/переработанных остатков, образующихся после газоочистки;</w:t>
      </w:r>
    </w:p>
    <w:bookmarkEnd w:id="404"/>
    <w:bookmarkStart w:name="z417" w:id="405"/>
    <w:p>
      <w:pPr>
        <w:spacing w:after="0"/>
        <w:ind w:left="0"/>
        <w:jc w:val="both"/>
      </w:pPr>
      <w:r>
        <w:rPr>
          <w:rFonts w:ascii="Times New Roman"/>
          <w:b w:val="false"/>
          <w:i w:val="false"/>
          <w:color w:val="000000"/>
          <w:sz w:val="28"/>
        </w:rPr>
        <w:t>
      совместимость со всеми элементами процесса сжигания отходов (для действующих предприятий);</w:t>
      </w:r>
    </w:p>
    <w:bookmarkEnd w:id="405"/>
    <w:bookmarkStart w:name="z418" w:id="406"/>
    <w:p>
      <w:pPr>
        <w:spacing w:after="0"/>
        <w:ind w:left="0"/>
        <w:jc w:val="both"/>
      </w:pPr>
      <w:r>
        <w:rPr>
          <w:rFonts w:ascii="Times New Roman"/>
          <w:b w:val="false"/>
          <w:i w:val="false"/>
          <w:color w:val="000000"/>
          <w:sz w:val="28"/>
        </w:rPr>
        <w:t>
      снижение выбросов;</w:t>
      </w:r>
    </w:p>
    <w:bookmarkEnd w:id="406"/>
    <w:bookmarkStart w:name="z419" w:id="407"/>
    <w:p>
      <w:pPr>
        <w:spacing w:after="0"/>
        <w:ind w:left="0"/>
        <w:jc w:val="both"/>
      </w:pPr>
      <w:r>
        <w:rPr>
          <w:rFonts w:ascii="Times New Roman"/>
          <w:b w:val="false"/>
          <w:i w:val="false"/>
          <w:color w:val="000000"/>
          <w:sz w:val="28"/>
        </w:rPr>
        <w:t>
      размещение различных устройств газоочистки по возможности таким образом, чтобы температура дымовых газов снижалась по мере их продвижения от котла к дымовой трубе.</w:t>
      </w:r>
    </w:p>
    <w:bookmarkEnd w:id="407"/>
    <w:bookmarkStart w:name="z420" w:id="408"/>
    <w:p>
      <w:pPr>
        <w:spacing w:after="0"/>
        <w:ind w:left="0"/>
        <w:jc w:val="both"/>
      </w:pPr>
      <w:r>
        <w:rPr>
          <w:rFonts w:ascii="Times New Roman"/>
          <w:b w:val="false"/>
          <w:i w:val="false"/>
          <w:color w:val="000000"/>
          <w:sz w:val="28"/>
        </w:rPr>
        <w:t>
      Современные мусоросжигательные заводы позволяют сократить объемы отходов и производить энергию, но при этом важно учитывать риски для экологии и здоровья. Комплексный подход к утилизации отходов, включающий переработку, повторное использование и раздельный сбор, в сочетании с безопасным сжиганием остатков, может стать оптимальным решением для минимизации негативного воздействия отходов на окружающую среду.</w:t>
      </w:r>
    </w:p>
    <w:bookmarkEnd w:id="408"/>
    <w:p>
      <w:pPr>
        <w:spacing w:after="0"/>
        <w:ind w:left="0"/>
        <w:jc w:val="both"/>
      </w:pPr>
      <w:r>
        <w:rPr>
          <w:rFonts w:ascii="Times New Roman"/>
          <w:b/>
          <w:i w:val="false"/>
          <w:color w:val="000000"/>
          <w:sz w:val="28"/>
        </w:rPr>
        <w:t>1.5.2. Сбросы загрязняющих веществ</w:t>
      </w:r>
    </w:p>
    <w:bookmarkStart w:name="z422" w:id="409"/>
    <w:p>
      <w:pPr>
        <w:spacing w:after="0"/>
        <w:ind w:left="0"/>
        <w:jc w:val="both"/>
      </w:pPr>
      <w:r>
        <w:rPr>
          <w:rFonts w:ascii="Times New Roman"/>
          <w:b w:val="false"/>
          <w:i w:val="false"/>
          <w:color w:val="000000"/>
          <w:sz w:val="28"/>
        </w:rPr>
        <w:t>
      Рациональное водопотребление и водоотведение также являются немаловажным аспектом формирования экологической политики каждого предприятия по уничтожению и утилизации отходов термическим способом.</w:t>
      </w:r>
    </w:p>
    <w:bookmarkEnd w:id="409"/>
    <w:bookmarkStart w:name="z423" w:id="410"/>
    <w:p>
      <w:pPr>
        <w:spacing w:after="0"/>
        <w:ind w:left="0"/>
        <w:jc w:val="both"/>
      </w:pPr>
      <w:r>
        <w:rPr>
          <w:rFonts w:ascii="Times New Roman"/>
          <w:b w:val="false"/>
          <w:i w:val="false"/>
          <w:color w:val="000000"/>
          <w:sz w:val="28"/>
        </w:rPr>
        <w:t xml:space="preserve">
      Качество сточных вод широко варьируется в зависимости от типа используемого топлива и состава отходов, применяемых методов борьбы с загрязнением, техники охлаждения и, следовательно, количества используемой воды, а также реагентов химической и биологической очистки, добавленных для целей очистки и технического обслуживания. </w:t>
      </w:r>
    </w:p>
    <w:bookmarkEnd w:id="410"/>
    <w:bookmarkStart w:name="z424" w:id="411"/>
    <w:p>
      <w:pPr>
        <w:spacing w:after="0"/>
        <w:ind w:left="0"/>
        <w:jc w:val="both"/>
      </w:pPr>
      <w:r>
        <w:rPr>
          <w:rFonts w:ascii="Times New Roman"/>
          <w:b w:val="false"/>
          <w:i w:val="false"/>
          <w:color w:val="000000"/>
          <w:sz w:val="28"/>
        </w:rPr>
        <w:t>
      Основные источники загрязняющих веществ при сбросе сточных вод</w:t>
      </w:r>
    </w:p>
    <w:bookmarkEnd w:id="411"/>
    <w:bookmarkStart w:name="z425" w:id="412"/>
    <w:p>
      <w:pPr>
        <w:spacing w:after="0"/>
        <w:ind w:left="0"/>
        <w:jc w:val="both"/>
      </w:pPr>
      <w:r>
        <w:rPr>
          <w:rFonts w:ascii="Times New Roman"/>
          <w:b w:val="false"/>
          <w:i w:val="false"/>
          <w:color w:val="000000"/>
          <w:sz w:val="28"/>
        </w:rPr>
        <w:t>
      Продукты сжигания</w:t>
      </w:r>
    </w:p>
    <w:bookmarkEnd w:id="412"/>
    <w:bookmarkStart w:name="z426" w:id="413"/>
    <w:p>
      <w:pPr>
        <w:spacing w:after="0"/>
        <w:ind w:left="0"/>
        <w:jc w:val="both"/>
      </w:pPr>
      <w:r>
        <w:rPr>
          <w:rFonts w:ascii="Times New Roman"/>
          <w:b w:val="false"/>
          <w:i w:val="false"/>
          <w:color w:val="000000"/>
          <w:sz w:val="28"/>
        </w:rPr>
        <w:t>
      Неорганические вещества. При сжигании отходов могут образовываться неорганические загрязнители, такие как соли, кислоты и металлы. Например, при сжигании отходов, содержащих хлор, могут образовываться хлориды, а при сжигании органических материалов – диоксины и фураны.</w:t>
      </w:r>
    </w:p>
    <w:bookmarkEnd w:id="413"/>
    <w:bookmarkStart w:name="z427" w:id="414"/>
    <w:p>
      <w:pPr>
        <w:spacing w:after="0"/>
        <w:ind w:left="0"/>
        <w:jc w:val="both"/>
      </w:pPr>
      <w:r>
        <w:rPr>
          <w:rFonts w:ascii="Times New Roman"/>
          <w:b w:val="false"/>
          <w:i w:val="false"/>
          <w:color w:val="000000"/>
          <w:sz w:val="28"/>
        </w:rPr>
        <w:t>
      Токсичные органические вещества. В процессе сжигания могут образовываться органические загрязнители, такие как углеводороды и различные кислородсодержащие соединения.</w:t>
      </w:r>
    </w:p>
    <w:bookmarkEnd w:id="414"/>
    <w:bookmarkStart w:name="z428" w:id="415"/>
    <w:p>
      <w:pPr>
        <w:spacing w:after="0"/>
        <w:ind w:left="0"/>
        <w:jc w:val="both"/>
      </w:pPr>
      <w:r>
        <w:rPr>
          <w:rFonts w:ascii="Times New Roman"/>
          <w:b w:val="false"/>
          <w:i w:val="false"/>
          <w:color w:val="000000"/>
          <w:sz w:val="28"/>
        </w:rPr>
        <w:t>
      Фильтрационные системы</w:t>
      </w:r>
    </w:p>
    <w:bookmarkEnd w:id="415"/>
    <w:bookmarkStart w:name="z429" w:id="416"/>
    <w:p>
      <w:pPr>
        <w:spacing w:after="0"/>
        <w:ind w:left="0"/>
        <w:jc w:val="both"/>
      </w:pPr>
      <w:r>
        <w:rPr>
          <w:rFonts w:ascii="Times New Roman"/>
          <w:b w:val="false"/>
          <w:i w:val="false"/>
          <w:color w:val="000000"/>
          <w:sz w:val="28"/>
        </w:rPr>
        <w:t>
      Для очистки газов и сточных вод инсинераторы могут использовать различные фильтрационные системы, такие как осадочные фильтры, угольные фильтры, системы для нейтрализации кислот и другие. Однако, если системы очистки работают неэффективно, загрязняющие вещества, такие как тяжелые металлы, диоксины и другие токсины, могут попасть в сточные воды.</w:t>
      </w:r>
    </w:p>
    <w:bookmarkEnd w:id="416"/>
    <w:bookmarkStart w:name="z430" w:id="417"/>
    <w:p>
      <w:pPr>
        <w:spacing w:after="0"/>
        <w:ind w:left="0"/>
        <w:jc w:val="both"/>
      </w:pPr>
      <w:r>
        <w:rPr>
          <w:rFonts w:ascii="Times New Roman"/>
          <w:b w:val="false"/>
          <w:i w:val="false"/>
          <w:color w:val="000000"/>
          <w:sz w:val="28"/>
        </w:rPr>
        <w:t>
      Коррозия и износ оборудования</w:t>
      </w:r>
    </w:p>
    <w:bookmarkEnd w:id="417"/>
    <w:bookmarkStart w:name="z431" w:id="418"/>
    <w:p>
      <w:pPr>
        <w:spacing w:after="0"/>
        <w:ind w:left="0"/>
        <w:jc w:val="both"/>
      </w:pPr>
      <w:r>
        <w:rPr>
          <w:rFonts w:ascii="Times New Roman"/>
          <w:b w:val="false"/>
          <w:i w:val="false"/>
          <w:color w:val="000000"/>
          <w:sz w:val="28"/>
        </w:rPr>
        <w:t>
      Прочные металлы и конструктивные элементы инсинератора могут подвергаться коррозии и износу, что приводит к попаданию в сточные воды различных химических соединений, таких как соли металлов, продукты коррозии, которые также могут быть загрязнителями.</w:t>
      </w:r>
    </w:p>
    <w:bookmarkEnd w:id="418"/>
    <w:bookmarkStart w:name="z432" w:id="419"/>
    <w:p>
      <w:pPr>
        <w:spacing w:after="0"/>
        <w:ind w:left="0"/>
        <w:jc w:val="both"/>
      </w:pPr>
      <w:r>
        <w:rPr>
          <w:rFonts w:ascii="Times New Roman"/>
          <w:b w:val="false"/>
          <w:i w:val="false"/>
          <w:color w:val="000000"/>
          <w:sz w:val="28"/>
        </w:rPr>
        <w:t>
      Неполное сгорание</w:t>
      </w:r>
    </w:p>
    <w:bookmarkEnd w:id="419"/>
    <w:bookmarkStart w:name="z433" w:id="420"/>
    <w:p>
      <w:pPr>
        <w:spacing w:after="0"/>
        <w:ind w:left="0"/>
        <w:jc w:val="both"/>
      </w:pPr>
      <w:r>
        <w:rPr>
          <w:rFonts w:ascii="Times New Roman"/>
          <w:b w:val="false"/>
          <w:i w:val="false"/>
          <w:color w:val="000000"/>
          <w:sz w:val="28"/>
        </w:rPr>
        <w:t>
      Если температура в камере сжигания недостаточна или происходит неполное сгорание, это приводит к образованию углеродных остатков (сажи) и других токсичных продуктов, которые могут попасть в сточные воды.</w:t>
      </w:r>
    </w:p>
    <w:bookmarkEnd w:id="420"/>
    <w:bookmarkStart w:name="z434" w:id="421"/>
    <w:p>
      <w:pPr>
        <w:spacing w:after="0"/>
        <w:ind w:left="0"/>
        <w:jc w:val="both"/>
      </w:pPr>
      <w:r>
        <w:rPr>
          <w:rFonts w:ascii="Times New Roman"/>
          <w:b w:val="false"/>
          <w:i w:val="false"/>
          <w:color w:val="000000"/>
          <w:sz w:val="28"/>
        </w:rPr>
        <w:t>
      Использование химических веществ</w:t>
      </w:r>
    </w:p>
    <w:bookmarkEnd w:id="421"/>
    <w:bookmarkStart w:name="z435" w:id="422"/>
    <w:p>
      <w:pPr>
        <w:spacing w:after="0"/>
        <w:ind w:left="0"/>
        <w:jc w:val="both"/>
      </w:pPr>
      <w:r>
        <w:rPr>
          <w:rFonts w:ascii="Times New Roman"/>
          <w:b w:val="false"/>
          <w:i w:val="false"/>
          <w:color w:val="000000"/>
          <w:sz w:val="28"/>
        </w:rPr>
        <w:t>
      При очистке дымовых газов от загрязнителей могут использоваться различные химические вещества, такие как щелочи или кислоты. Остаточные химические вещества могут попадать в сточные воды при недостаточной нейтрализации.</w:t>
      </w:r>
    </w:p>
    <w:bookmarkEnd w:id="422"/>
    <w:bookmarkStart w:name="z436" w:id="423"/>
    <w:p>
      <w:pPr>
        <w:spacing w:after="0"/>
        <w:ind w:left="0"/>
        <w:jc w:val="both"/>
      </w:pPr>
      <w:r>
        <w:rPr>
          <w:rFonts w:ascii="Times New Roman"/>
          <w:b w:val="false"/>
          <w:i w:val="false"/>
          <w:color w:val="000000"/>
          <w:sz w:val="28"/>
        </w:rPr>
        <w:t>
      Отходы от очистных сооружений</w:t>
      </w:r>
    </w:p>
    <w:bookmarkEnd w:id="423"/>
    <w:bookmarkStart w:name="z437" w:id="424"/>
    <w:p>
      <w:pPr>
        <w:spacing w:after="0"/>
        <w:ind w:left="0"/>
        <w:jc w:val="both"/>
      </w:pPr>
      <w:r>
        <w:rPr>
          <w:rFonts w:ascii="Times New Roman"/>
          <w:b w:val="false"/>
          <w:i w:val="false"/>
          <w:color w:val="000000"/>
          <w:sz w:val="28"/>
        </w:rPr>
        <w:t>
      При фильтрации и очистке сточных вод от инсинераторов могут образовываться осадки, содержащие токсичные вещества (например, тяжелые металлы, диоксины).</w:t>
      </w:r>
    </w:p>
    <w:bookmarkEnd w:id="424"/>
    <w:bookmarkStart w:name="z438" w:id="425"/>
    <w:p>
      <w:pPr>
        <w:spacing w:after="0"/>
        <w:ind w:left="0"/>
        <w:jc w:val="both"/>
      </w:pPr>
      <w:r>
        <w:rPr>
          <w:rFonts w:ascii="Times New Roman"/>
          <w:b w:val="false"/>
          <w:i w:val="false"/>
          <w:color w:val="000000"/>
          <w:sz w:val="28"/>
        </w:rPr>
        <w:t>
      Вода, используемая для охлаждения</w:t>
      </w:r>
    </w:p>
    <w:bookmarkEnd w:id="425"/>
    <w:bookmarkStart w:name="z439" w:id="426"/>
    <w:p>
      <w:pPr>
        <w:spacing w:after="0"/>
        <w:ind w:left="0"/>
        <w:jc w:val="both"/>
      </w:pPr>
      <w:r>
        <w:rPr>
          <w:rFonts w:ascii="Times New Roman"/>
          <w:b w:val="false"/>
          <w:i w:val="false"/>
          <w:color w:val="000000"/>
          <w:sz w:val="28"/>
        </w:rPr>
        <w:t>
      В процессе работы инсинераторов также используется вода для охлаждения оборудования, которая загрязняется различными веществами и попадает в сточные воды.</w:t>
      </w:r>
    </w:p>
    <w:bookmarkEnd w:id="426"/>
    <w:bookmarkStart w:name="z440" w:id="427"/>
    <w:p>
      <w:pPr>
        <w:spacing w:after="0"/>
        <w:ind w:left="0"/>
        <w:jc w:val="both"/>
      </w:pPr>
      <w:r>
        <w:rPr>
          <w:rFonts w:ascii="Times New Roman"/>
          <w:b w:val="false"/>
          <w:i w:val="false"/>
          <w:color w:val="000000"/>
          <w:sz w:val="28"/>
        </w:rPr>
        <w:t>
      В случае сброса загрязненных сточных вод от инсинераторов в водоеме повышается количество взвешенных частиц, значительная часть которых осаждается вблизи места спуска, повышается температура воды, ухудшается кислородный режим, на поверхности воды образуется маслянистая пленка. Если в поступающих стоках содержатся кислоты, то повышается и кислотность воды, нарушается ход биологических процессов. Все это может привести к гибели водных организмов и нарушению естественных процессов самоочищения водоемов.</w:t>
      </w:r>
    </w:p>
    <w:bookmarkEnd w:id="427"/>
    <w:bookmarkStart w:name="z441" w:id="428"/>
    <w:p>
      <w:pPr>
        <w:spacing w:after="0"/>
        <w:ind w:left="0"/>
        <w:jc w:val="both"/>
      </w:pPr>
      <w:r>
        <w:rPr>
          <w:rFonts w:ascii="Times New Roman"/>
          <w:b w:val="false"/>
          <w:i w:val="false"/>
          <w:color w:val="000000"/>
          <w:sz w:val="28"/>
        </w:rPr>
        <w:t>
      Поэтому, если оборотные системы не используются, то сточные воды перед попаданием в водные объекты должны быть очищены до нормативов, установленных законодательством Республики Казахстан.</w:t>
      </w:r>
    </w:p>
    <w:bookmarkEnd w:id="428"/>
    <w:p>
      <w:pPr>
        <w:spacing w:after="0"/>
        <w:ind w:left="0"/>
        <w:jc w:val="both"/>
      </w:pPr>
      <w:r>
        <w:rPr>
          <w:rFonts w:ascii="Times New Roman"/>
          <w:b/>
          <w:i w:val="false"/>
          <w:color w:val="000000"/>
          <w:sz w:val="28"/>
        </w:rPr>
        <w:t>1.5.3. Образование остатков от продуктов сгорания</w:t>
      </w:r>
    </w:p>
    <w:bookmarkStart w:name="z443" w:id="429"/>
    <w:p>
      <w:pPr>
        <w:spacing w:after="0"/>
        <w:ind w:left="0"/>
        <w:jc w:val="both"/>
      </w:pPr>
      <w:r>
        <w:rPr>
          <w:rFonts w:ascii="Times New Roman"/>
          <w:b w:val="false"/>
          <w:i w:val="false"/>
          <w:color w:val="000000"/>
          <w:sz w:val="28"/>
        </w:rPr>
        <w:t>
      Образование остатков от продуктов сгорания включает несколько категорий, каждая из которых требует особого внимания и обработки.</w:t>
      </w:r>
    </w:p>
    <w:bookmarkEnd w:id="429"/>
    <w:bookmarkStart w:name="z444" w:id="430"/>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остатки</w:t>
      </w:r>
    </w:p>
    <w:bookmarkEnd w:id="430"/>
    <w:bookmarkStart w:name="z445" w:id="431"/>
    <w:p>
      <w:pPr>
        <w:spacing w:after="0"/>
        <w:ind w:left="0"/>
        <w:jc w:val="both"/>
      </w:pPr>
      <w:r>
        <w:rPr>
          <w:rFonts w:ascii="Times New Roman"/>
          <w:b w:val="false"/>
          <w:i w:val="false"/>
          <w:color w:val="000000"/>
          <w:sz w:val="28"/>
        </w:rPr>
        <w:t>
      Зольный остаток: твердые остатки, оставшиеся после сжигания органических компонентов отходов. Зола может быть как летучей (поднимается в воздух вместе с дымом), так и неподвижной (оседает на дне печи). В золе содержатся минералы, тяжелые металлы и другие соединения.</w:t>
      </w:r>
    </w:p>
    <w:bookmarkEnd w:id="431"/>
    <w:bookmarkStart w:name="z446" w:id="432"/>
    <w:p>
      <w:pPr>
        <w:spacing w:after="0"/>
        <w:ind w:left="0"/>
        <w:jc w:val="both"/>
      </w:pPr>
      <w:r>
        <w:rPr>
          <w:rFonts w:ascii="Times New Roman"/>
          <w:b w:val="false"/>
          <w:i w:val="false"/>
          <w:color w:val="000000"/>
          <w:sz w:val="28"/>
        </w:rPr>
        <w:t xml:space="preserve">
      Таблица 1.6. Химический состав зольного остатка от сжигания ТБО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в % по массе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w:t>
            </w:r>
            <w:r>
              <w:rPr>
                <w:rFonts w:ascii="Times New Roman"/>
                <w:b w:val="false"/>
                <w:i w:val="false"/>
                <w:color w:val="000000"/>
                <w:vertAlign w:val="sub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Значения рассчитаны на основе рентгенофлуоресцентного анализа [3].</w:t>
            </w:r>
          </w:p>
        </w:tc>
      </w:tr>
    </w:tbl>
    <w:p>
      <w:pPr>
        <w:spacing w:after="0"/>
        <w:ind w:left="0"/>
        <w:jc w:val="left"/>
      </w:pPr>
      <w:r>
        <w:br/>
      </w:r>
      <w:r>
        <w:rPr>
          <w:rFonts w:ascii="Times New Roman"/>
          <w:b w:val="false"/>
          <w:i w:val="false"/>
          <w:color w:val="000000"/>
          <w:sz w:val="28"/>
        </w:rPr>
        <w:t>
</w:t>
      </w:r>
    </w:p>
    <w:bookmarkStart w:name="z447" w:id="433"/>
    <w:p>
      <w:pPr>
        <w:spacing w:after="0"/>
        <w:ind w:left="0"/>
        <w:jc w:val="both"/>
      </w:pPr>
      <w:r>
        <w:rPr>
          <w:rFonts w:ascii="Times New Roman"/>
          <w:b w:val="false"/>
          <w:i w:val="false"/>
          <w:color w:val="000000"/>
          <w:sz w:val="28"/>
        </w:rPr>
        <w:t xml:space="preserve">
      Шлаки – это остатки, которые могут образовываться в результате сжигания, особенно при сжигании отходов с высоким содержанием тяжелых металлов. Шлаки могут быть использованы в строительстве, они требуют специальной утилизации. </w:t>
      </w:r>
    </w:p>
    <w:bookmarkEnd w:id="433"/>
    <w:bookmarkStart w:name="z448" w:id="434"/>
    <w:p>
      <w:pPr>
        <w:spacing w:after="0"/>
        <w:ind w:left="0"/>
        <w:jc w:val="both"/>
      </w:pPr>
      <w:r>
        <w:rPr>
          <w:rFonts w:ascii="Times New Roman"/>
          <w:b w:val="false"/>
          <w:i w:val="false"/>
          <w:color w:val="000000"/>
          <w:sz w:val="28"/>
        </w:rPr>
        <w:t>
      Зольная пыль представляет собой часть негорючего материала, который поступает из котла вместе с дымовым газом. Зольная пыль собирается из золоулавливающего оборудования, например, из электрофильтра или рукавного фильтра, а также из разных частей котла, например, экономайзера и воздухоподогревателя.</w:t>
      </w:r>
    </w:p>
    <w:bookmarkEnd w:id="434"/>
    <w:bookmarkStart w:name="z449" w:id="435"/>
    <w:p>
      <w:pPr>
        <w:spacing w:after="0"/>
        <w:ind w:left="0"/>
        <w:jc w:val="both"/>
      </w:pPr>
      <w:r>
        <w:rPr>
          <w:rFonts w:ascii="Times New Roman"/>
          <w:b w:val="false"/>
          <w:i w:val="false"/>
          <w:color w:val="000000"/>
          <w:sz w:val="28"/>
        </w:rPr>
        <w:t>
      Осадок после очистки сточных вод – это осадок, возникающий после очистки различных сточных вод из мусоросжигательных установок.</w:t>
      </w:r>
    </w:p>
    <w:bookmarkEnd w:id="435"/>
    <w:bookmarkStart w:name="z450" w:id="436"/>
    <w:p>
      <w:pPr>
        <w:spacing w:after="0"/>
        <w:ind w:left="0"/>
        <w:jc w:val="both"/>
      </w:pPr>
      <w:r>
        <w:rPr>
          <w:rFonts w:ascii="Times New Roman"/>
          <w:b w:val="false"/>
          <w:i w:val="false"/>
          <w:color w:val="000000"/>
          <w:sz w:val="28"/>
        </w:rPr>
        <w:t>
      Остаточные продукты очистки котла – это остатки, образующиеся при обслуживании газовых и водяных сторон котла, включая воздухоподогреватель, экономайзер, пароперегреватель, дымовую трубу, конденсатор и вспомогательное оборудование. На газовой стороне остатки сжигания, такие как сажа и зольная пыль, накапливаются на поверхности оборудования и должны периодически удаляться. На водяной стороне в котле накапливаются продукты из накипи и коррозии, которые необходимо время от времени удалять, используя кислотные или щелочные растворы.</w:t>
      </w:r>
    </w:p>
    <w:bookmarkEnd w:id="436"/>
    <w:bookmarkStart w:name="z451" w:id="437"/>
    <w:p>
      <w:pPr>
        <w:spacing w:after="0"/>
        <w:ind w:left="0"/>
        <w:jc w:val="both"/>
      </w:pPr>
      <w:r>
        <w:rPr>
          <w:rFonts w:ascii="Times New Roman"/>
          <w:b w:val="false"/>
          <w:i w:val="false"/>
          <w:color w:val="000000"/>
          <w:sz w:val="28"/>
        </w:rPr>
        <w:t>
      Прочие остатки включают те, которые образуются после очистки оборудования установки во время технического обслуживания от использованного масла и очистки оборудования, содержащего масло или нефтепродукты.</w:t>
      </w:r>
    </w:p>
    <w:bookmarkEnd w:id="437"/>
    <w:bookmarkStart w:name="z452" w:id="438"/>
    <w:p>
      <w:pPr>
        <w:spacing w:after="0"/>
        <w:ind w:left="0"/>
        <w:jc w:val="both"/>
      </w:pPr>
      <w:r>
        <w:rPr>
          <w:rFonts w:ascii="Times New Roman"/>
          <w:b w:val="false"/>
          <w:i w:val="false"/>
          <w:color w:val="000000"/>
          <w:sz w:val="28"/>
        </w:rPr>
        <w:t xml:space="preserve">
      Многолетний опыт стран Европейского Союза позволяет отнести слоевое сжигание к наилучшим доступным технологиям обращения с отходами. Однако существует проблема утилизации образующегося шлака и летучей золы. </w:t>
      </w:r>
    </w:p>
    <w:bookmarkEnd w:id="438"/>
    <w:bookmarkStart w:name="z453" w:id="439"/>
    <w:p>
      <w:pPr>
        <w:spacing w:after="0"/>
        <w:ind w:left="0"/>
        <w:jc w:val="both"/>
      </w:pPr>
      <w:r>
        <w:rPr>
          <w:rFonts w:ascii="Times New Roman"/>
          <w:b w:val="false"/>
          <w:i w:val="false"/>
          <w:color w:val="000000"/>
          <w:sz w:val="28"/>
        </w:rPr>
        <w:t xml:space="preserve">
      Углеродный шлак – то, что образуется при сжигании твердых коммунальных отходов. Из образующихся при сжигании остатков 80 – 90 % составляют твердый зольный шлак, остальные 10 – 20 % – это летучая зола. </w:t>
      </w:r>
    </w:p>
    <w:bookmarkEnd w:id="439"/>
    <w:bookmarkStart w:name="z454" w:id="440"/>
    <w:p>
      <w:pPr>
        <w:spacing w:after="0"/>
        <w:ind w:left="0"/>
        <w:jc w:val="both"/>
      </w:pPr>
      <w:r>
        <w:rPr>
          <w:rFonts w:ascii="Times New Roman"/>
          <w:b w:val="false"/>
          <w:i w:val="false"/>
          <w:color w:val="000000"/>
          <w:sz w:val="28"/>
        </w:rPr>
        <w:t xml:space="preserve">
      В 28 странах ЕС ежегодно образуется приблизительно 16 млн. тонн. таких отходов. В основном их отправляют на полигоны для захоронения. </w:t>
      </w:r>
    </w:p>
    <w:bookmarkEnd w:id="440"/>
    <w:bookmarkStart w:name="z455" w:id="441"/>
    <w:p>
      <w:pPr>
        <w:spacing w:after="0"/>
        <w:ind w:left="0"/>
        <w:jc w:val="both"/>
      </w:pPr>
      <w:r>
        <w:rPr>
          <w:rFonts w:ascii="Times New Roman"/>
          <w:b w:val="false"/>
          <w:i w:val="false"/>
          <w:color w:val="000000"/>
          <w:sz w:val="28"/>
        </w:rPr>
        <w:t xml:space="preserve">
      Однако в некоторых странах, где недостаточно земли для организации полигонов, эти отходы нашли применение в качестве различных строительных материалов. Например, в Дании и Нидерландах таким образом используется 98 % и 80 % таких остатков, образующихся после сжигания отходов. </w:t>
      </w:r>
    </w:p>
    <w:bookmarkEnd w:id="441"/>
    <w:p>
      <w:pPr>
        <w:spacing w:after="0"/>
        <w:ind w:left="0"/>
        <w:jc w:val="both"/>
      </w:pPr>
      <w:r>
        <w:rPr>
          <w:rFonts w:ascii="Times New Roman"/>
          <w:b/>
          <w:i w:val="false"/>
          <w:color w:val="000000"/>
          <w:sz w:val="28"/>
        </w:rPr>
        <w:t>1.5.4. Факторы физического воздействия</w:t>
      </w:r>
    </w:p>
    <w:bookmarkStart w:name="z457" w:id="442"/>
    <w:p>
      <w:pPr>
        <w:spacing w:after="0"/>
        <w:ind w:left="0"/>
        <w:jc w:val="both"/>
      </w:pPr>
      <w:r>
        <w:rPr>
          <w:rFonts w:ascii="Times New Roman"/>
          <w:b w:val="false"/>
          <w:i w:val="false"/>
          <w:color w:val="000000"/>
          <w:sz w:val="28"/>
        </w:rPr>
        <w:t>
      Шум и вибрация являются общераспространенными проблемами, а их источники встречаются практически на всех стадиях технологического процесса. Производственный шум, излучаемый установкой в окружающую среду, является фактором негативного воздействия, имеющим медицинские, социальные и экономические аспекты.</w:t>
      </w:r>
    </w:p>
    <w:bookmarkEnd w:id="442"/>
    <w:bookmarkStart w:name="z458" w:id="443"/>
    <w:p>
      <w:pPr>
        <w:spacing w:after="0"/>
        <w:ind w:left="0"/>
        <w:jc w:val="both"/>
      </w:pPr>
      <w:r>
        <w:rPr>
          <w:rFonts w:ascii="Times New Roman"/>
          <w:b w:val="false"/>
          <w:i w:val="false"/>
          <w:color w:val="000000"/>
          <w:sz w:val="28"/>
        </w:rPr>
        <w:t>
      Шум – это совокупность звуков разной интенсивности и частоты, беспорядочно изменяющихся во времени, возникающих в производственных условиях и вызывающих у работников неприятные ощущения и объективные изменения в организме человека.</w:t>
      </w:r>
    </w:p>
    <w:bookmarkEnd w:id="443"/>
    <w:bookmarkStart w:name="z459" w:id="444"/>
    <w:p>
      <w:pPr>
        <w:spacing w:after="0"/>
        <w:ind w:left="0"/>
        <w:jc w:val="both"/>
      </w:pPr>
      <w:r>
        <w:rPr>
          <w:rFonts w:ascii="Times New Roman"/>
          <w:b w:val="false"/>
          <w:i w:val="false"/>
          <w:color w:val="000000"/>
          <w:sz w:val="28"/>
        </w:rPr>
        <w:t>
      Оценивают шум в диапазоне частот от 45 до 11 000 Гц. При акустических измерениях определяют уровни звукового давления в пределах частотных полос, равных октаве (полоса частот, у которой отношение верхней граничной частоты к нижней равна 2), полуоктаве или 1/3 октавы.</w:t>
      </w:r>
    </w:p>
    <w:bookmarkEnd w:id="444"/>
    <w:bookmarkStart w:name="z460" w:id="445"/>
    <w:p>
      <w:pPr>
        <w:spacing w:after="0"/>
        <w:ind w:left="0"/>
        <w:jc w:val="both"/>
      </w:pPr>
      <w:r>
        <w:rPr>
          <w:rFonts w:ascii="Times New Roman"/>
          <w:b w:val="false"/>
          <w:i w:val="false"/>
          <w:color w:val="000000"/>
          <w:sz w:val="28"/>
        </w:rPr>
        <w:t>
      Для характеристики интенсивности шума принята измерительная система, учитывающая приближенную логарифмическую зависимость между раздражением и слуховым восприятием – шкала бел (или децибел – дБ). По этой шкале каждая последующая ступень интенсивности звука больше предыдущей в 10 раз.</w:t>
      </w:r>
    </w:p>
    <w:bookmarkEnd w:id="445"/>
    <w:bookmarkStart w:name="z461" w:id="446"/>
    <w:p>
      <w:pPr>
        <w:spacing w:after="0"/>
        <w:ind w:left="0"/>
        <w:jc w:val="both"/>
      </w:pPr>
      <w:r>
        <w:rPr>
          <w:rFonts w:ascii="Times New Roman"/>
          <w:b w:val="false"/>
          <w:i w:val="false"/>
          <w:color w:val="000000"/>
          <w:sz w:val="28"/>
        </w:rPr>
        <w:t>
      Шум и вибрация могут быть измерены несколькими способами, но, как правило, они являются специфическими для каждого технологического процесса, при этом необходимо учитывать частоту звука и местоположение населенных пунктов от производственной площадки.</w:t>
      </w:r>
    </w:p>
    <w:bookmarkEnd w:id="446"/>
    <w:bookmarkStart w:name="z462" w:id="447"/>
    <w:p>
      <w:pPr>
        <w:spacing w:after="0"/>
        <w:ind w:left="0"/>
        <w:jc w:val="both"/>
      </w:pPr>
      <w:r>
        <w:rPr>
          <w:rFonts w:ascii="Times New Roman"/>
          <w:b w:val="false"/>
          <w:i w:val="false"/>
          <w:color w:val="000000"/>
          <w:sz w:val="28"/>
        </w:rPr>
        <w:t>
      Длительное воздействие шума и вибрации негативно сказывается на здоровье работников, вызывая стресс, усталость и другие проблемы.</w:t>
      </w:r>
    </w:p>
    <w:bookmarkEnd w:id="447"/>
    <w:bookmarkStart w:name="z463" w:id="448"/>
    <w:p>
      <w:pPr>
        <w:spacing w:after="0"/>
        <w:ind w:left="0"/>
        <w:jc w:val="both"/>
      </w:pPr>
      <w:r>
        <w:rPr>
          <w:rFonts w:ascii="Times New Roman"/>
          <w:b w:val="false"/>
          <w:i w:val="false"/>
          <w:color w:val="000000"/>
          <w:sz w:val="28"/>
        </w:rPr>
        <w:t>
      Поэтому на предприятиях по уничтожению и утилизации отходов термическим способом должны принимать меры и осуществлять мероприятия по снижению уровня воздействия шума на рабочих местах (производственный шум) до минимума, а также шума на границах завода (шум окружающей среды), который влияет на соседние виды деятельности (жилые районы, общественные, промышленные, коммерческие и другие здания и т.д.) до минимальной величины.</w:t>
      </w:r>
    </w:p>
    <w:bookmarkEnd w:id="448"/>
    <w:bookmarkStart w:name="z464" w:id="449"/>
    <w:p>
      <w:pPr>
        <w:spacing w:after="0"/>
        <w:ind w:left="0"/>
        <w:jc w:val="both"/>
      </w:pPr>
      <w:r>
        <w:rPr>
          <w:rFonts w:ascii="Times New Roman"/>
          <w:b w:val="false"/>
          <w:i w:val="false"/>
          <w:color w:val="000000"/>
          <w:sz w:val="28"/>
        </w:rPr>
        <w:t>
      Основные аспекты шума и вибрации на инсинераторах (мусоросжигательных установках), которые следуют учитывать:</w:t>
      </w:r>
    </w:p>
    <w:bookmarkEnd w:id="449"/>
    <w:bookmarkStart w:name="z465" w:id="450"/>
    <w:p>
      <w:pPr>
        <w:spacing w:after="0"/>
        <w:ind w:left="0"/>
        <w:jc w:val="both"/>
      </w:pPr>
      <w:r>
        <w:rPr>
          <w:rFonts w:ascii="Times New Roman"/>
          <w:b w:val="false"/>
          <w:i w:val="false"/>
          <w:color w:val="000000"/>
          <w:sz w:val="28"/>
        </w:rPr>
        <w:t>
      двигатели и насосы;</w:t>
      </w:r>
    </w:p>
    <w:bookmarkEnd w:id="450"/>
    <w:bookmarkStart w:name="z466" w:id="451"/>
    <w:p>
      <w:pPr>
        <w:spacing w:after="0"/>
        <w:ind w:left="0"/>
        <w:jc w:val="both"/>
      </w:pPr>
      <w:r>
        <w:rPr>
          <w:rFonts w:ascii="Times New Roman"/>
          <w:b w:val="false"/>
          <w:i w:val="false"/>
          <w:color w:val="000000"/>
          <w:sz w:val="28"/>
        </w:rPr>
        <w:t>
      конвейеры;</w:t>
      </w:r>
    </w:p>
    <w:bookmarkEnd w:id="451"/>
    <w:bookmarkStart w:name="z467" w:id="452"/>
    <w:p>
      <w:pPr>
        <w:spacing w:after="0"/>
        <w:ind w:left="0"/>
        <w:jc w:val="both"/>
      </w:pPr>
      <w:r>
        <w:rPr>
          <w:rFonts w:ascii="Times New Roman"/>
          <w:b w:val="false"/>
          <w:i w:val="false"/>
          <w:color w:val="000000"/>
          <w:sz w:val="28"/>
        </w:rPr>
        <w:t>
      процесс сжигания (физические процессы);</w:t>
      </w:r>
    </w:p>
    <w:bookmarkEnd w:id="452"/>
    <w:bookmarkStart w:name="z468" w:id="453"/>
    <w:p>
      <w:pPr>
        <w:spacing w:after="0"/>
        <w:ind w:left="0"/>
        <w:jc w:val="both"/>
      </w:pPr>
      <w:r>
        <w:rPr>
          <w:rFonts w:ascii="Times New Roman"/>
          <w:b w:val="false"/>
          <w:i w:val="false"/>
          <w:color w:val="000000"/>
          <w:sz w:val="28"/>
        </w:rPr>
        <w:t>
      вентиляция.</w:t>
      </w:r>
    </w:p>
    <w:bookmarkEnd w:id="453"/>
    <w:bookmarkStart w:name="z469" w:id="454"/>
    <w:p>
      <w:pPr>
        <w:spacing w:after="0"/>
        <w:ind w:left="0"/>
        <w:jc w:val="both"/>
      </w:pPr>
      <w:r>
        <w:rPr>
          <w:rFonts w:ascii="Times New Roman"/>
          <w:b w:val="false"/>
          <w:i w:val="false"/>
          <w:color w:val="000000"/>
          <w:sz w:val="28"/>
        </w:rPr>
        <w:t xml:space="preserve">
      Надлежащее техническое обслуживание на мусоросжигательных установках способствует предотвращению разбалансировки оборудования, например вентиляторов и насосов. Соединения между оборудованием могут быть сконструированы специальным образом для предотвращения или минимизации передачи шума. </w:t>
      </w:r>
    </w:p>
    <w:bookmarkEnd w:id="454"/>
    <w:bookmarkStart w:name="z470" w:id="455"/>
    <w:p>
      <w:pPr>
        <w:spacing w:after="0"/>
        <w:ind w:left="0"/>
        <w:jc w:val="both"/>
      </w:pPr>
      <w:r>
        <w:rPr>
          <w:rFonts w:ascii="Times New Roman"/>
          <w:b w:val="false"/>
          <w:i w:val="false"/>
          <w:color w:val="000000"/>
          <w:sz w:val="28"/>
        </w:rPr>
        <w:t>
      К общим методам снижения шума можно отнести:</w:t>
      </w:r>
    </w:p>
    <w:bookmarkEnd w:id="455"/>
    <w:bookmarkStart w:name="z471" w:id="456"/>
    <w:p>
      <w:pPr>
        <w:spacing w:after="0"/>
        <w:ind w:left="0"/>
        <w:jc w:val="both"/>
      </w:pPr>
      <w:r>
        <w:rPr>
          <w:rFonts w:ascii="Times New Roman"/>
          <w:b w:val="false"/>
          <w:i w:val="false"/>
          <w:color w:val="000000"/>
          <w:sz w:val="28"/>
        </w:rPr>
        <w:t xml:space="preserve">
      надлежащее (увеличение расстояния) размещение оборудования и зданий; </w:t>
      </w:r>
    </w:p>
    <w:bookmarkEnd w:id="456"/>
    <w:bookmarkStart w:name="z472" w:id="457"/>
    <w:p>
      <w:pPr>
        <w:spacing w:after="0"/>
        <w:ind w:left="0"/>
        <w:jc w:val="both"/>
      </w:pPr>
      <w:r>
        <w:rPr>
          <w:rFonts w:ascii="Times New Roman"/>
          <w:b w:val="false"/>
          <w:i w:val="false"/>
          <w:color w:val="000000"/>
          <w:sz w:val="28"/>
        </w:rPr>
        <w:t>
      использование корпусов из звукопоглощающих конструкций для установок или компонентов, издающих шум;</w:t>
      </w:r>
    </w:p>
    <w:bookmarkEnd w:id="457"/>
    <w:bookmarkStart w:name="z473" w:id="458"/>
    <w:p>
      <w:pPr>
        <w:spacing w:after="0"/>
        <w:ind w:left="0"/>
        <w:jc w:val="both"/>
      </w:pPr>
      <w:r>
        <w:rPr>
          <w:rFonts w:ascii="Times New Roman"/>
          <w:b w:val="false"/>
          <w:i w:val="false"/>
          <w:color w:val="000000"/>
          <w:sz w:val="28"/>
        </w:rPr>
        <w:t xml:space="preserve">
      использование антивибрационных опор и соединителей для оборудования; </w:t>
      </w:r>
    </w:p>
    <w:bookmarkEnd w:id="458"/>
    <w:bookmarkStart w:name="z474" w:id="459"/>
    <w:p>
      <w:pPr>
        <w:spacing w:after="0"/>
        <w:ind w:left="0"/>
        <w:jc w:val="both"/>
      </w:pPr>
      <w:r>
        <w:rPr>
          <w:rFonts w:ascii="Times New Roman"/>
          <w:b w:val="false"/>
          <w:i w:val="false"/>
          <w:color w:val="000000"/>
          <w:sz w:val="28"/>
        </w:rPr>
        <w:t xml:space="preserve">
      тщательная настройка установок, издающих шум; </w:t>
      </w:r>
    </w:p>
    <w:bookmarkEnd w:id="459"/>
    <w:bookmarkStart w:name="z475" w:id="460"/>
    <w:p>
      <w:pPr>
        <w:spacing w:after="0"/>
        <w:ind w:left="0"/>
        <w:jc w:val="both"/>
      </w:pPr>
      <w:r>
        <w:rPr>
          <w:rFonts w:ascii="Times New Roman"/>
          <w:b w:val="false"/>
          <w:i w:val="false"/>
          <w:color w:val="000000"/>
          <w:sz w:val="28"/>
        </w:rPr>
        <w:t xml:space="preserve">
      оборудование с низким уровнем шума. </w:t>
      </w:r>
    </w:p>
    <w:bookmarkEnd w:id="460"/>
    <w:p>
      <w:pPr>
        <w:spacing w:after="0"/>
        <w:ind w:left="0"/>
        <w:jc w:val="both"/>
      </w:pPr>
      <w:r>
        <w:rPr>
          <w:rFonts w:ascii="Times New Roman"/>
          <w:b/>
          <w:i w:val="false"/>
          <w:color w:val="000000"/>
          <w:sz w:val="28"/>
        </w:rPr>
        <w:t>2. Методология определения наилучших доступных техник</w:t>
      </w:r>
    </w:p>
    <w:bookmarkStart w:name="z477" w:id="461"/>
    <w:p>
      <w:pPr>
        <w:spacing w:after="0"/>
        <w:ind w:left="0"/>
        <w:jc w:val="both"/>
      </w:pPr>
      <w:r>
        <w:rPr>
          <w:rFonts w:ascii="Times New Roman"/>
          <w:b w:val="false"/>
          <w:i w:val="false"/>
          <w:color w:val="000000"/>
          <w:sz w:val="28"/>
        </w:rPr>
        <w:t>
      Процедура определения НДТ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ТРГ по вопросам разработки справочника по НДТ "Уничтожение и утилизация отходов термическим способом" в соответствии с положениями Правил.</w:t>
      </w:r>
    </w:p>
    <w:bookmarkEnd w:id="461"/>
    <w:bookmarkStart w:name="z478" w:id="462"/>
    <w:p>
      <w:pPr>
        <w:spacing w:after="0"/>
        <w:ind w:left="0"/>
        <w:jc w:val="both"/>
      </w:pPr>
      <w:r>
        <w:rPr>
          <w:rFonts w:ascii="Times New Roman"/>
          <w:b w:val="false"/>
          <w:i w:val="false"/>
          <w:color w:val="000000"/>
          <w:sz w:val="28"/>
        </w:rPr>
        <w:t>
      В рамках данной процедуры учтена международная практика и подходы к определению НДТ, в том числе основанные на справочных документах ЕС по НДТ Best Available Techniques (BAT) Reference Document for Waste Incineration/Справочный документ по наилучшим доступным технологиям (НДТ) для сжигания отходов, справочном документе ЕС по экономическим аспектам и вопросам воздействия на различные компоненты окружающей среды "EU Reference Document on Economics and Cross-Media Effects", а также на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 "Best Available Techniques for Preventing and Controlling Industrial Pollution, Activity 4: Guidance Document on Determining BAT, BAT-associated Environmental Performance Levels and BAT-based Permit Conditions".</w:t>
      </w:r>
    </w:p>
    <w:bookmarkEnd w:id="462"/>
    <w:p>
      <w:pPr>
        <w:spacing w:after="0"/>
        <w:ind w:left="0"/>
        <w:jc w:val="both"/>
      </w:pPr>
      <w:r>
        <w:rPr>
          <w:rFonts w:ascii="Times New Roman"/>
          <w:b/>
          <w:i w:val="false"/>
          <w:color w:val="000000"/>
          <w:sz w:val="28"/>
        </w:rPr>
        <w:t>2.1. Детерминация, принципы подбора НДТ</w:t>
      </w:r>
    </w:p>
    <w:bookmarkStart w:name="z480" w:id="463"/>
    <w:p>
      <w:pPr>
        <w:spacing w:after="0"/>
        <w:ind w:left="0"/>
        <w:jc w:val="both"/>
      </w:pPr>
      <w:r>
        <w:rPr>
          <w:rFonts w:ascii="Times New Roman"/>
          <w:b w:val="false"/>
          <w:i w:val="false"/>
          <w:color w:val="000000"/>
          <w:sz w:val="28"/>
        </w:rPr>
        <w:t>
      Определение НДТ основывается на принципах и критериях в соответствии с требованиями Экологического кодекса, а также на соблюдении последовательности действий ТРГ:</w:t>
      </w:r>
    </w:p>
    <w:bookmarkEnd w:id="463"/>
    <w:bookmarkStart w:name="z481" w:id="464"/>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464"/>
    <w:bookmarkStart w:name="z482" w:id="465"/>
    <w:p>
      <w:pPr>
        <w:spacing w:after="0"/>
        <w:ind w:left="0"/>
        <w:jc w:val="both"/>
      </w:pPr>
      <w:r>
        <w:rPr>
          <w:rFonts w:ascii="Times New Roman"/>
          <w:b w:val="false"/>
          <w:i w:val="false"/>
          <w:color w:val="000000"/>
          <w:sz w:val="28"/>
        </w:rPr>
        <w:t>
      Для технологического процесса определен перечень маркерных веществ (более детальная информация приведена в разделе 6 настоящего справочника по НДТ).</w:t>
      </w:r>
    </w:p>
    <w:bookmarkEnd w:id="465"/>
    <w:bookmarkStart w:name="z483" w:id="466"/>
    <w:p>
      <w:pPr>
        <w:spacing w:after="0"/>
        <w:ind w:left="0"/>
        <w:jc w:val="both"/>
      </w:pPr>
      <w:r>
        <w:rPr>
          <w:rFonts w:ascii="Times New Roman"/>
          <w:b w:val="false"/>
          <w:i w:val="false"/>
          <w:color w:val="000000"/>
          <w:sz w:val="28"/>
        </w:rPr>
        <w:t xml:space="preserve">
      Метод определения перечня маркерных загрязняющих веществ основывался преимущественно на изучении проектной, технологической документации и сведений, полученных в ходе проведенного КТА предприятий по области применения настоящего справочника по НДТ. </w:t>
      </w:r>
    </w:p>
    <w:bookmarkEnd w:id="466"/>
    <w:bookmarkStart w:name="z484" w:id="467"/>
    <w:p>
      <w:pPr>
        <w:spacing w:after="0"/>
        <w:ind w:left="0"/>
        <w:jc w:val="both"/>
      </w:pPr>
      <w:r>
        <w:rPr>
          <w:rFonts w:ascii="Times New Roman"/>
          <w:b w:val="false"/>
          <w:i w:val="false"/>
          <w:color w:val="000000"/>
          <w:sz w:val="28"/>
        </w:rPr>
        <w:t>
      По результатам анализа с учетом требований классификатора отходов Республики Казахстан были сгруппированы и определены 8 групп отходов, согласованные членами ТРГ. Перечень групп и наименования отходов, определенных как маркерные загрязняющие вещества в настоящем справочнике по НДТ, не носят нормативный характер и не являются исчерпывающими. Кроме того, перечень может быть расширен и дополнен по мере необходимости согласно классификатору отходов Республики Казахстан.</w:t>
      </w:r>
    </w:p>
    <w:bookmarkEnd w:id="467"/>
    <w:bookmarkStart w:name="z485" w:id="468"/>
    <w:p>
      <w:pPr>
        <w:spacing w:after="0"/>
        <w:ind w:left="0"/>
        <w:jc w:val="both"/>
      </w:pPr>
      <w:r>
        <w:rPr>
          <w:rFonts w:ascii="Times New Roman"/>
          <w:b w:val="false"/>
          <w:i w:val="false"/>
          <w:color w:val="000000"/>
          <w:sz w:val="28"/>
        </w:rPr>
        <w:t>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w:t>
      </w:r>
    </w:p>
    <w:bookmarkEnd w:id="468"/>
    <w:bookmarkStart w:name="z486" w:id="469"/>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469"/>
    <w:bookmarkStart w:name="z487" w:id="470"/>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470"/>
    <w:bookmarkStart w:name="z488" w:id="471"/>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471"/>
    <w:bookmarkStart w:name="z489" w:id="472"/>
    <w:p>
      <w:pPr>
        <w:spacing w:after="0"/>
        <w:ind w:left="0"/>
        <w:jc w:val="both"/>
      </w:pPr>
      <w:r>
        <w:rPr>
          <w:rFonts w:ascii="Times New Roman"/>
          <w:b w:val="false"/>
          <w:i w:val="false"/>
          <w:color w:val="000000"/>
          <w:sz w:val="28"/>
        </w:rPr>
        <w:t>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Республике Казахстан (выявленных в результате КТА) и в международных документах в области НДТ, в результате чего был определен перечень (количество) из техник-кандидатов, представленный в разделе 5.</w:t>
      </w:r>
    </w:p>
    <w:bookmarkEnd w:id="472"/>
    <w:bookmarkStart w:name="z490" w:id="473"/>
    <w:p>
      <w:pPr>
        <w:spacing w:after="0"/>
        <w:ind w:left="0"/>
        <w:jc w:val="both"/>
      </w:pPr>
      <w:r>
        <w:rPr>
          <w:rFonts w:ascii="Times New Roman"/>
          <w:b w:val="false"/>
          <w:i w:val="false"/>
          <w:color w:val="000000"/>
          <w:sz w:val="28"/>
        </w:rPr>
        <w:t>
      Для каждой техники-кандидата приведено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эффекты и необходимые условия;</w:t>
      </w:r>
    </w:p>
    <w:bookmarkEnd w:id="473"/>
    <w:bookmarkStart w:name="z491" w:id="474"/>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474"/>
    <w:bookmarkStart w:name="z492" w:id="475"/>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475"/>
    <w:bookmarkStart w:name="z493" w:id="476"/>
    <w:p>
      <w:pPr>
        <w:spacing w:after="0"/>
        <w:ind w:left="0"/>
        <w:jc w:val="both"/>
      </w:pPr>
      <w:r>
        <w:rPr>
          <w:rFonts w:ascii="Times New Roman"/>
          <w:b w:val="false"/>
          <w:i w:val="false"/>
          <w:color w:val="000000"/>
          <w:sz w:val="28"/>
        </w:rPr>
        <w:t>
      оценка техники-кандидата по параметрам технологической применимости;</w:t>
      </w:r>
    </w:p>
    <w:bookmarkEnd w:id="476"/>
    <w:bookmarkStart w:name="z494" w:id="477"/>
    <w:p>
      <w:pPr>
        <w:spacing w:after="0"/>
        <w:ind w:left="0"/>
        <w:jc w:val="both"/>
      </w:pPr>
      <w:r>
        <w:rPr>
          <w:rFonts w:ascii="Times New Roman"/>
          <w:b w:val="false"/>
          <w:i w:val="false"/>
          <w:color w:val="000000"/>
          <w:sz w:val="28"/>
        </w:rPr>
        <w:t xml:space="preserve">
      оценка техники-кандидата по параметрам экологической результативности. </w:t>
      </w:r>
    </w:p>
    <w:bookmarkEnd w:id="477"/>
    <w:bookmarkStart w:name="z495" w:id="478"/>
    <w:p>
      <w:pPr>
        <w:spacing w:after="0"/>
        <w:ind w:left="0"/>
        <w:jc w:val="both"/>
      </w:pPr>
      <w:r>
        <w:rPr>
          <w:rFonts w:ascii="Times New Roman"/>
          <w:b w:val="false"/>
          <w:i w:val="false"/>
          <w:color w:val="000000"/>
          <w:sz w:val="28"/>
        </w:rPr>
        <w:t>
      Был проведен анализ экологического эффекта от внедрения техник-кандидатов, выраженный в количественном значении (единица измерения или процент сокращения/увеличения), в отношении следующих показателей:</w:t>
      </w:r>
    </w:p>
    <w:bookmarkEnd w:id="478"/>
    <w:bookmarkStart w:name="z496" w:id="479"/>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479"/>
    <w:bookmarkStart w:name="z497" w:id="480"/>
    <w:p>
      <w:pPr>
        <w:spacing w:after="0"/>
        <w:ind w:left="0"/>
        <w:jc w:val="both"/>
      </w:pPr>
      <w:r>
        <w:rPr>
          <w:rFonts w:ascii="Times New Roman"/>
          <w:b w:val="false"/>
          <w:i w:val="false"/>
          <w:color w:val="000000"/>
          <w:sz w:val="28"/>
        </w:rPr>
        <w:t>
      водопотребление: сокращение общего водопотребления;</w:t>
      </w:r>
    </w:p>
    <w:bookmarkEnd w:id="480"/>
    <w:bookmarkStart w:name="z498" w:id="481"/>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481"/>
    <w:bookmarkStart w:name="z499" w:id="482"/>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482"/>
    <w:bookmarkStart w:name="z500" w:id="483"/>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уничтожение и энергетическая утилизация отходов;</w:t>
      </w:r>
    </w:p>
    <w:bookmarkEnd w:id="483"/>
    <w:bookmarkStart w:name="z501" w:id="484"/>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484"/>
    <w:bookmarkStart w:name="z502" w:id="485"/>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485"/>
    <w:bookmarkStart w:name="z503" w:id="486"/>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486"/>
    <w:bookmarkStart w:name="z504" w:id="487"/>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487"/>
    <w:bookmarkStart w:name="z505" w:id="488"/>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основывались на сведениях, полученных в ходе КТА:</w:t>
      </w:r>
    </w:p>
    <w:bookmarkEnd w:id="488"/>
    <w:bookmarkStart w:name="z506" w:id="489"/>
    <w:p>
      <w:pPr>
        <w:spacing w:after="0"/>
        <w:ind w:left="0"/>
        <w:jc w:val="both"/>
      </w:pPr>
      <w:r>
        <w:rPr>
          <w:rFonts w:ascii="Times New Roman"/>
          <w:b w:val="false"/>
          <w:i w:val="false"/>
          <w:color w:val="000000"/>
          <w:sz w:val="28"/>
        </w:rPr>
        <w:t>
      а) Оценка техники-кандидата по параметрам экономической эффективности.</w:t>
      </w:r>
    </w:p>
    <w:bookmarkEnd w:id="489"/>
    <w:bookmarkStart w:name="z507" w:id="490"/>
    <w:p>
      <w:pPr>
        <w:spacing w:after="0"/>
        <w:ind w:left="0"/>
        <w:jc w:val="both"/>
      </w:pPr>
      <w:r>
        <w:rPr>
          <w:rFonts w:ascii="Times New Roman"/>
          <w:b w:val="false"/>
          <w:i w:val="false"/>
          <w:color w:val="000000"/>
          <w:sz w:val="28"/>
        </w:rPr>
        <w:t>
      Оценка экономической эффективности техники-кандидата не является обязательной, однако по решению большинства членов ТРГ экономическая оценка НДТ проводилась членами ТРГ – представителями промышленных предприятий в отношении некоторых техник, внедренных и эксплуатируемых на хорошо функционирующих промышленных установках/заводах.</w:t>
      </w:r>
    </w:p>
    <w:bookmarkEnd w:id="490"/>
    <w:bookmarkStart w:name="z508" w:id="491"/>
    <w:p>
      <w:pPr>
        <w:spacing w:after="0"/>
        <w:ind w:left="0"/>
        <w:jc w:val="both"/>
      </w:pPr>
      <w:r>
        <w:rPr>
          <w:rFonts w:ascii="Times New Roman"/>
          <w:b w:val="false"/>
          <w:i w:val="false"/>
          <w:color w:val="000000"/>
          <w:sz w:val="28"/>
        </w:rPr>
        <w:t>
      Факт промышленного внедрения устанавливался в результате анализа сведений, выявленных в результате КТА;</w:t>
      </w:r>
    </w:p>
    <w:bookmarkEnd w:id="491"/>
    <w:bookmarkStart w:name="z509" w:id="492"/>
    <w:p>
      <w:pPr>
        <w:spacing w:after="0"/>
        <w:ind w:left="0"/>
        <w:jc w:val="both"/>
      </w:pPr>
      <w:r>
        <w:rPr>
          <w:rFonts w:ascii="Times New Roman"/>
          <w:b w:val="false"/>
          <w:i w:val="false"/>
          <w:color w:val="000000"/>
          <w:sz w:val="28"/>
        </w:rPr>
        <w:t>
      b) Определение технологических показателей, связанных с применением НДТ.</w:t>
      </w:r>
    </w:p>
    <w:bookmarkEnd w:id="492"/>
    <w:bookmarkStart w:name="z510" w:id="493"/>
    <w:p>
      <w:pPr>
        <w:spacing w:after="0"/>
        <w:ind w:left="0"/>
        <w:jc w:val="both"/>
      </w:pPr>
      <w:r>
        <w:rPr>
          <w:rFonts w:ascii="Times New Roman"/>
          <w:b w:val="false"/>
          <w:i w:val="false"/>
          <w:color w:val="000000"/>
          <w:sz w:val="28"/>
        </w:rPr>
        <w:t>
      Определение уровней эмиссий и иных технологических показателей, связанных с применением НДТ, в большинстве случаев использовано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w:t>
      </w:r>
    </w:p>
    <w:bookmarkEnd w:id="493"/>
    <w:bookmarkStart w:name="z511" w:id="494"/>
    <w:p>
      <w:pPr>
        <w:spacing w:after="0"/>
        <w:ind w:left="0"/>
        <w:jc w:val="both"/>
      </w:pPr>
      <w:r>
        <w:rPr>
          <w:rFonts w:ascii="Times New Roman"/>
          <w:b w:val="false"/>
          <w:i w:val="false"/>
          <w:color w:val="000000"/>
          <w:sz w:val="28"/>
        </w:rPr>
        <w:t>
      Так, технологические показатели, связанные с применением НДТ, определялись в том числе и с учетом уровней национальных показателей, что подтверждено отчетами проведенных КТА.</w:t>
      </w:r>
    </w:p>
    <w:bookmarkEnd w:id="494"/>
    <w:p>
      <w:pPr>
        <w:spacing w:after="0"/>
        <w:ind w:left="0"/>
        <w:jc w:val="both"/>
      </w:pPr>
      <w:r>
        <w:rPr>
          <w:rFonts w:ascii="Times New Roman"/>
          <w:b/>
          <w:i w:val="false"/>
          <w:color w:val="000000"/>
          <w:sz w:val="28"/>
        </w:rPr>
        <w:t>2.2. Критерии отнесения техник к НДТ</w:t>
      </w:r>
    </w:p>
    <w:bookmarkStart w:name="z513" w:id="495"/>
    <w:p>
      <w:pPr>
        <w:spacing w:after="0"/>
        <w:ind w:left="0"/>
        <w:jc w:val="both"/>
      </w:pPr>
      <w:r>
        <w:rPr>
          <w:rFonts w:ascii="Times New Roman"/>
          <w:b w:val="false"/>
          <w:i w:val="false"/>
          <w:color w:val="000000"/>
          <w:sz w:val="28"/>
        </w:rPr>
        <w:t>
      В соответствии с пунктом 3 статьи 113 Экологического кодекса критериями определения НДТ являются:</w:t>
      </w:r>
    </w:p>
    <w:bookmarkEnd w:id="495"/>
    <w:bookmarkStart w:name="z514" w:id="496"/>
    <w:p>
      <w:pPr>
        <w:spacing w:after="0"/>
        <w:ind w:left="0"/>
        <w:jc w:val="both"/>
      </w:pPr>
      <w:r>
        <w:rPr>
          <w:rFonts w:ascii="Times New Roman"/>
          <w:b w:val="false"/>
          <w:i w:val="false"/>
          <w:color w:val="000000"/>
          <w:sz w:val="28"/>
        </w:rPr>
        <w:t>
      1) использование малоотходной технологии;</w:t>
      </w:r>
    </w:p>
    <w:bookmarkEnd w:id="496"/>
    <w:bookmarkStart w:name="z515" w:id="497"/>
    <w:p>
      <w:pPr>
        <w:spacing w:after="0"/>
        <w:ind w:left="0"/>
        <w:jc w:val="both"/>
      </w:pPr>
      <w:r>
        <w:rPr>
          <w:rFonts w:ascii="Times New Roman"/>
          <w:b w:val="false"/>
          <w:i w:val="false"/>
          <w:color w:val="000000"/>
          <w:sz w:val="28"/>
        </w:rPr>
        <w:t>
      2) использование менее опасных веществ;</w:t>
      </w:r>
    </w:p>
    <w:bookmarkEnd w:id="497"/>
    <w:bookmarkStart w:name="z516" w:id="498"/>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498"/>
    <w:bookmarkStart w:name="z517" w:id="499"/>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499"/>
    <w:bookmarkStart w:name="z518" w:id="500"/>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500"/>
    <w:bookmarkStart w:name="z519" w:id="501"/>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501"/>
    <w:bookmarkStart w:name="z520" w:id="502"/>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502"/>
    <w:bookmarkStart w:name="z521" w:id="503"/>
    <w:p>
      <w:pPr>
        <w:spacing w:after="0"/>
        <w:ind w:left="0"/>
        <w:jc w:val="both"/>
      </w:pPr>
      <w:r>
        <w:rPr>
          <w:rFonts w:ascii="Times New Roman"/>
          <w:b w:val="false"/>
          <w:i w:val="false"/>
          <w:color w:val="000000"/>
          <w:sz w:val="28"/>
        </w:rPr>
        <w:t>
      8) продолжительность сроков, необходимых для внедрения НДТ;</w:t>
      </w:r>
    </w:p>
    <w:bookmarkEnd w:id="503"/>
    <w:bookmarkStart w:name="z522" w:id="504"/>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504"/>
    <w:bookmarkStart w:name="z523" w:id="505"/>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505"/>
    <w:bookmarkStart w:name="z524" w:id="506"/>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506"/>
    <w:bookmarkStart w:name="z525" w:id="507"/>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507"/>
    <w:bookmarkStart w:name="z526" w:id="508"/>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508"/>
    <w:p>
      <w:pPr>
        <w:spacing w:after="0"/>
        <w:ind w:left="0"/>
        <w:jc w:val="both"/>
      </w:pPr>
      <w:r>
        <w:rPr>
          <w:rFonts w:ascii="Times New Roman"/>
          <w:b/>
          <w:i w:val="false"/>
          <w:color w:val="000000"/>
          <w:sz w:val="28"/>
        </w:rPr>
        <w:t>2.3. Экономические аспекты внедрения НДТ</w:t>
      </w:r>
    </w:p>
    <w:p>
      <w:pPr>
        <w:spacing w:after="0"/>
        <w:ind w:left="0"/>
        <w:jc w:val="both"/>
      </w:pPr>
      <w:r>
        <w:rPr>
          <w:rFonts w:ascii="Times New Roman"/>
          <w:b/>
          <w:i w:val="false"/>
          <w:color w:val="000000"/>
          <w:sz w:val="28"/>
        </w:rPr>
        <w:t>2.3.1. Подходы к экономической оценке НДТ</w:t>
      </w:r>
    </w:p>
    <w:bookmarkStart w:name="z529" w:id="509"/>
    <w:p>
      <w:pPr>
        <w:spacing w:after="0"/>
        <w:ind w:left="0"/>
        <w:jc w:val="both"/>
      </w:pPr>
      <w:r>
        <w:rPr>
          <w:rFonts w:ascii="Times New Roman"/>
          <w:b w:val="false"/>
          <w:i w:val="false"/>
          <w:color w:val="000000"/>
          <w:sz w:val="28"/>
        </w:rPr>
        <w:t xml:space="preserve">
      НДТ, порядок их применения, преимущества и недостатки, как правило, широко известны в отрасли уничтожения и утилизации отходов термическим способом. </w:t>
      </w:r>
    </w:p>
    <w:bookmarkEnd w:id="509"/>
    <w:bookmarkStart w:name="z530" w:id="510"/>
    <w:p>
      <w:pPr>
        <w:spacing w:after="0"/>
        <w:ind w:left="0"/>
        <w:jc w:val="both"/>
      </w:pPr>
      <w:r>
        <w:rPr>
          <w:rFonts w:ascii="Times New Roman"/>
          <w:b w:val="false"/>
          <w:i w:val="false"/>
          <w:color w:val="000000"/>
          <w:sz w:val="28"/>
        </w:rPr>
        <w:t xml:space="preserve">
      НДТ считается приемлемой, если есть однозначные свидетельства/примеры результатов ее успешной эксплуатации. Так,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 </w:t>
      </w:r>
    </w:p>
    <w:bookmarkEnd w:id="510"/>
    <w:bookmarkStart w:name="z531" w:id="511"/>
    <w:p>
      <w:pPr>
        <w:spacing w:after="0"/>
        <w:ind w:left="0"/>
        <w:jc w:val="both"/>
      </w:pPr>
      <w:r>
        <w:rPr>
          <w:rFonts w:ascii="Times New Roman"/>
          <w:b w:val="false"/>
          <w:i w:val="false"/>
          <w:color w:val="000000"/>
          <w:sz w:val="28"/>
        </w:rPr>
        <w:t>
      Детальный экономический анализ использования НДТ является дополнительным критерием для принятия решения о возможности или отказе от внедрения НДТ, когда существуют достаточные основания полагать, что НДТ является чрезмерно затратной.</w:t>
      </w:r>
    </w:p>
    <w:bookmarkEnd w:id="511"/>
    <w:bookmarkStart w:name="z532" w:id="512"/>
    <w:p>
      <w:pPr>
        <w:spacing w:after="0"/>
        <w:ind w:left="0"/>
        <w:jc w:val="both"/>
      </w:pPr>
      <w:r>
        <w:rPr>
          <w:rFonts w:ascii="Times New Roman"/>
          <w:b w:val="false"/>
          <w:i w:val="false"/>
          <w:color w:val="000000"/>
          <w:sz w:val="28"/>
        </w:rPr>
        <w:t>
      По результатам общей эколого-экономической оценки НДТ могут быть ранжированы как:</w:t>
      </w:r>
    </w:p>
    <w:bookmarkEnd w:id="512"/>
    <w:bookmarkStart w:name="z533" w:id="513"/>
    <w:p>
      <w:pPr>
        <w:spacing w:after="0"/>
        <w:ind w:left="0"/>
        <w:jc w:val="both"/>
      </w:pPr>
      <w:r>
        <w:rPr>
          <w:rFonts w:ascii="Times New Roman"/>
          <w:b w:val="false"/>
          <w:i w:val="false"/>
          <w:color w:val="000000"/>
          <w:sz w:val="28"/>
        </w:rPr>
        <w:t>
      экономически эффективные – когда техника сокращает расходы, дает экономию денежных средств и/или незначительно влияет на себестоимость услуг и приносит ощутимую экологическую результативность;</w:t>
      </w:r>
    </w:p>
    <w:bookmarkEnd w:id="513"/>
    <w:bookmarkStart w:name="z534" w:id="514"/>
    <w:p>
      <w:pPr>
        <w:spacing w:after="0"/>
        <w:ind w:left="0"/>
        <w:jc w:val="both"/>
      </w:pPr>
      <w:r>
        <w:rPr>
          <w:rFonts w:ascii="Times New Roman"/>
          <w:b w:val="false"/>
          <w:i w:val="false"/>
          <w:color w:val="000000"/>
          <w:sz w:val="28"/>
        </w:rPr>
        <w:t>
      экономически эффективные при определенных условиях –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514"/>
    <w:bookmarkStart w:name="z535" w:id="515"/>
    <w:p>
      <w:pPr>
        <w:spacing w:after="0"/>
        <w:ind w:left="0"/>
        <w:jc w:val="both"/>
      </w:pPr>
      <w:r>
        <w:rPr>
          <w:rFonts w:ascii="Times New Roman"/>
          <w:b w:val="false"/>
          <w:i w:val="false"/>
          <w:color w:val="000000"/>
          <w:sz w:val="28"/>
        </w:rPr>
        <w:t xml:space="preserve">
      экономически неэффективные – когда техника приводит к увеличению затрат и дополнительные расходы не считаются приемлемыми для экономических условий предприятия или несоразмерны полученным экологическим выгодам. </w:t>
      </w:r>
    </w:p>
    <w:bookmarkEnd w:id="515"/>
    <w:bookmarkStart w:name="z536" w:id="516"/>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удельных показателей эколого-экономической эффективности НДТ для определения наименее затратных.</w:t>
      </w:r>
    </w:p>
    <w:bookmarkEnd w:id="516"/>
    <w:bookmarkStart w:name="z537" w:id="517"/>
    <w:p>
      <w:pPr>
        <w:spacing w:after="0"/>
        <w:ind w:left="0"/>
        <w:jc w:val="both"/>
      </w:pPr>
      <w:r>
        <w:rPr>
          <w:rFonts w:ascii="Times New Roman"/>
          <w:b w:val="false"/>
          <w:i w:val="false"/>
          <w:color w:val="000000"/>
          <w:sz w:val="28"/>
        </w:rPr>
        <w:t xml:space="preserve">
      В целом, переход на принципы НДТ должен осуществляться на экономически приемлемых для предприятия условиях, а именно: не снижать его экономической эффективности и критически не ухудшать финансового состояния в прогнозируемом периоде. Общая экономическая эффективность и возможность реализации НДТ определяется финансово-экономическими условиями конкретного предприятия. </w:t>
      </w:r>
    </w:p>
    <w:bookmarkEnd w:id="517"/>
    <w:bookmarkStart w:name="z538" w:id="518"/>
    <w:p>
      <w:pPr>
        <w:spacing w:after="0"/>
        <w:ind w:left="0"/>
        <w:jc w:val="both"/>
      </w:pPr>
      <w:r>
        <w:rPr>
          <w:rFonts w:ascii="Times New Roman"/>
          <w:b w:val="false"/>
          <w:i w:val="false"/>
          <w:color w:val="000000"/>
          <w:sz w:val="28"/>
        </w:rPr>
        <w:t xml:space="preserve">
      При экономической оценке НДТ должны быть также приняты во внимание вопросы возможности реализации проектов НДТ в целом по отрасли с учетом сохранения текущего уровня эффективности и рентабельности деятельности в долго-, средне- и краткосрочной перспективе. НДТ может быть признана применимой на отраслевом уровне, если возможность ее реализации, с учетом общих финансовых затрат и экологических выгод, существует в масштабе, достаточном для широкого внедрения в данной отрасли. </w:t>
      </w:r>
    </w:p>
    <w:bookmarkEnd w:id="518"/>
    <w:bookmarkStart w:name="z539" w:id="519"/>
    <w:p>
      <w:pPr>
        <w:spacing w:after="0"/>
        <w:ind w:left="0"/>
        <w:jc w:val="both"/>
      </w:pPr>
      <w:r>
        <w:rPr>
          <w:rFonts w:ascii="Times New Roman"/>
          <w:b w:val="false"/>
          <w:i w:val="false"/>
          <w:color w:val="000000"/>
          <w:sz w:val="28"/>
        </w:rPr>
        <w:t>
      Для НДТ, требующих значительных инвестиционных капитальных вложений, определяется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здоровье человека и инвестиционными возможностями оператора объекта. При этом ответственность за доказательство условий, по которым к процессу внедрения НДТ должен быть применен особый режим, несет оператор объекта.</w:t>
      </w:r>
    </w:p>
    <w:bookmarkEnd w:id="519"/>
    <w:p>
      <w:pPr>
        <w:spacing w:after="0"/>
        <w:ind w:left="0"/>
        <w:jc w:val="both"/>
      </w:pPr>
      <w:r>
        <w:rPr>
          <w:rFonts w:ascii="Times New Roman"/>
          <w:b/>
          <w:i w:val="false"/>
          <w:color w:val="000000"/>
          <w:sz w:val="28"/>
        </w:rPr>
        <w:t>2.3.2. Способы экономической оценки НДТ</w:t>
      </w:r>
    </w:p>
    <w:bookmarkStart w:name="z541" w:id="520"/>
    <w:p>
      <w:pPr>
        <w:spacing w:after="0"/>
        <w:ind w:left="0"/>
        <w:jc w:val="both"/>
      </w:pPr>
      <w:r>
        <w:rPr>
          <w:rFonts w:ascii="Times New Roman"/>
          <w:b w:val="false"/>
          <w:i w:val="false"/>
          <w:color w:val="000000"/>
          <w:sz w:val="28"/>
        </w:rPr>
        <w:t>
      Экономическая оценка эффективности внедрения НДТ осуществляется различными способами:</w:t>
      </w:r>
    </w:p>
    <w:bookmarkEnd w:id="520"/>
    <w:bookmarkStart w:name="z542" w:id="521"/>
    <w:p>
      <w:pPr>
        <w:spacing w:after="0"/>
        <w:ind w:left="0"/>
        <w:jc w:val="both"/>
      </w:pPr>
      <w:r>
        <w:rPr>
          <w:rFonts w:ascii="Times New Roman"/>
          <w:b w:val="false"/>
          <w:i w:val="false"/>
          <w:color w:val="000000"/>
          <w:sz w:val="28"/>
        </w:rPr>
        <w:t xml:space="preserve">
      по инвестиционной обоснованности затрат; </w:t>
      </w:r>
    </w:p>
    <w:bookmarkEnd w:id="521"/>
    <w:bookmarkStart w:name="z543" w:id="522"/>
    <w:p>
      <w:pPr>
        <w:spacing w:after="0"/>
        <w:ind w:left="0"/>
        <w:jc w:val="both"/>
      </w:pPr>
      <w:r>
        <w:rPr>
          <w:rFonts w:ascii="Times New Roman"/>
          <w:b w:val="false"/>
          <w:i w:val="false"/>
          <w:color w:val="000000"/>
          <w:sz w:val="28"/>
        </w:rPr>
        <w:t>
      по анализу затрат и выгод;</w:t>
      </w:r>
    </w:p>
    <w:bookmarkEnd w:id="522"/>
    <w:bookmarkStart w:name="z544" w:id="523"/>
    <w:p>
      <w:pPr>
        <w:spacing w:after="0"/>
        <w:ind w:left="0"/>
        <w:jc w:val="both"/>
      </w:pPr>
      <w:r>
        <w:rPr>
          <w:rFonts w:ascii="Times New Roman"/>
          <w:b w:val="false"/>
          <w:i w:val="false"/>
          <w:color w:val="000000"/>
          <w:sz w:val="28"/>
        </w:rPr>
        <w:t xml:space="preserve">
      по отношению затрат к ряду ключевых показателей деятельности: оборот, операционная прибыль, добавленная стоимость и другое (при доступности соответствующих данных); </w:t>
      </w:r>
    </w:p>
    <w:bookmarkEnd w:id="523"/>
    <w:bookmarkStart w:name="z545" w:id="524"/>
    <w:p>
      <w:pPr>
        <w:spacing w:after="0"/>
        <w:ind w:left="0"/>
        <w:jc w:val="both"/>
      </w:pPr>
      <w:r>
        <w:rPr>
          <w:rFonts w:ascii="Times New Roman"/>
          <w:b w:val="false"/>
          <w:i w:val="false"/>
          <w:color w:val="000000"/>
          <w:sz w:val="28"/>
        </w:rPr>
        <w:t>
      по соотношению затрат и достигаемого экологического эффекта.</w:t>
      </w:r>
    </w:p>
    <w:bookmarkEnd w:id="524"/>
    <w:bookmarkStart w:name="z546" w:id="525"/>
    <w:p>
      <w:pPr>
        <w:spacing w:after="0"/>
        <w:ind w:left="0"/>
        <w:jc w:val="both"/>
      </w:pPr>
      <w:r>
        <w:rPr>
          <w:rFonts w:ascii="Times New Roman"/>
          <w:b w:val="false"/>
          <w:i w:val="false"/>
          <w:color w:val="000000"/>
          <w:sz w:val="28"/>
        </w:rPr>
        <w:t>
      Каждый из способов экономической оценки отражает результат реализации мероприятий по охране окружающей среды на различные аспекты производственно-экономической и природоохранной деятельности предприятия и будет дополнительным источником принятия решения по НДТ. Оператор объекта применяет наиболее приемлемый, с учетом отраслевой и производственной специфики, способ экономической оценки НДТ или их сочетание.</w:t>
      </w:r>
    </w:p>
    <w:bookmarkEnd w:id="525"/>
    <w:p>
      <w:pPr>
        <w:spacing w:after="0"/>
        <w:ind w:left="0"/>
        <w:jc w:val="both"/>
      </w:pPr>
      <w:r>
        <w:rPr>
          <w:rFonts w:ascii="Times New Roman"/>
          <w:b/>
          <w:i w:val="false"/>
          <w:color w:val="000000"/>
          <w:sz w:val="28"/>
        </w:rPr>
        <w:t>2.3.3. Инвестиционная обоснованность затрат</w:t>
      </w:r>
    </w:p>
    <w:bookmarkStart w:name="z548" w:id="526"/>
    <w:p>
      <w:pPr>
        <w:spacing w:after="0"/>
        <w:ind w:left="0"/>
        <w:jc w:val="both"/>
      </w:pPr>
      <w:r>
        <w:rPr>
          <w:rFonts w:ascii="Times New Roman"/>
          <w:b w:val="false"/>
          <w:i w:val="false"/>
          <w:color w:val="000000"/>
          <w:sz w:val="28"/>
        </w:rPr>
        <w:t>
      Следует понимать, что НДТ (особенно средозащитные) не всегда являются предметом коммерческой деятельности с целью извлечения прибыли и в ходе инвестиционного анализа проекта внедрения НДТ дисконтированные денежные потоки могут иметь отрицательные значения.</w:t>
      </w:r>
    </w:p>
    <w:bookmarkEnd w:id="526"/>
    <w:bookmarkStart w:name="z549" w:id="527"/>
    <w:p>
      <w:pPr>
        <w:spacing w:after="0"/>
        <w:ind w:left="0"/>
        <w:jc w:val="both"/>
      </w:pPr>
      <w:r>
        <w:rPr>
          <w:rFonts w:ascii="Times New Roman"/>
          <w:b w:val="false"/>
          <w:i w:val="false"/>
          <w:color w:val="000000"/>
          <w:sz w:val="28"/>
        </w:rPr>
        <w:t xml:space="preserve">
      Применимость НДТ определяется в том числе инвестиционной обоснованностью затрат на технологии и оборудование, стоимостью капитала, периодом окупаемости, ценами на сырье и материалы и другими факторами. </w:t>
      </w:r>
    </w:p>
    <w:bookmarkEnd w:id="527"/>
    <w:bookmarkStart w:name="z550" w:id="528"/>
    <w:p>
      <w:pPr>
        <w:spacing w:after="0"/>
        <w:ind w:left="0"/>
        <w:jc w:val="both"/>
      </w:pPr>
      <w:r>
        <w:rPr>
          <w:rFonts w:ascii="Times New Roman"/>
          <w:b w:val="false"/>
          <w:i w:val="false"/>
          <w:color w:val="000000"/>
          <w:sz w:val="28"/>
        </w:rPr>
        <w:t xml:space="preserve">
      С точки зрения доходности инвестиций НДТ могут оцениваться как: </w:t>
      </w:r>
    </w:p>
    <w:bookmarkEnd w:id="528"/>
    <w:bookmarkStart w:name="z551" w:id="529"/>
    <w:p>
      <w:pPr>
        <w:spacing w:after="0"/>
        <w:ind w:left="0"/>
        <w:jc w:val="both"/>
      </w:pPr>
      <w:r>
        <w:rPr>
          <w:rFonts w:ascii="Times New Roman"/>
          <w:b w:val="false"/>
          <w:i w:val="false"/>
          <w:color w:val="000000"/>
          <w:sz w:val="28"/>
        </w:rPr>
        <w:t xml:space="preserve">
      прибыльные – в случае получения дополнительных доходов от их реализации или экономии финансовых средств; </w:t>
      </w:r>
    </w:p>
    <w:bookmarkEnd w:id="529"/>
    <w:bookmarkStart w:name="z552" w:id="530"/>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w:t>
      </w:r>
    </w:p>
    <w:bookmarkEnd w:id="530"/>
    <w:bookmarkStart w:name="z553" w:id="531"/>
    <w:p>
      <w:pPr>
        <w:spacing w:after="0"/>
        <w:ind w:left="0"/>
        <w:jc w:val="both"/>
      </w:pPr>
      <w:r>
        <w:rPr>
          <w:rFonts w:ascii="Times New Roman"/>
          <w:b w:val="false"/>
          <w:i w:val="false"/>
          <w:color w:val="000000"/>
          <w:sz w:val="28"/>
        </w:rPr>
        <w:t>
      неприбыльные и чрезмерные по своим финансовым затратам;</w:t>
      </w:r>
    </w:p>
    <w:bookmarkEnd w:id="531"/>
    <w:bookmarkStart w:name="z554" w:id="532"/>
    <w:p>
      <w:pPr>
        <w:spacing w:after="0"/>
        <w:ind w:left="0"/>
        <w:jc w:val="both"/>
      </w:pPr>
      <w:r>
        <w:rPr>
          <w:rFonts w:ascii="Times New Roman"/>
          <w:b w:val="false"/>
          <w:i w:val="false"/>
          <w:color w:val="000000"/>
          <w:sz w:val="28"/>
        </w:rPr>
        <w:t>
      достигающие требуемой экологической результативности по сравнению с затратами;</w:t>
      </w:r>
    </w:p>
    <w:bookmarkEnd w:id="532"/>
    <w:bookmarkStart w:name="z555" w:id="533"/>
    <w:p>
      <w:pPr>
        <w:spacing w:after="0"/>
        <w:ind w:left="0"/>
        <w:jc w:val="both"/>
      </w:pPr>
      <w:r>
        <w:rPr>
          <w:rFonts w:ascii="Times New Roman"/>
          <w:b w:val="false"/>
          <w:i w:val="false"/>
          <w:color w:val="000000"/>
          <w:sz w:val="28"/>
        </w:rPr>
        <w:t>
      имеющие необоснованно высокие затраты по сравнению с достигнутым экологическим эффектом.</w:t>
      </w:r>
    </w:p>
    <w:bookmarkEnd w:id="533"/>
    <w:p>
      <w:pPr>
        <w:spacing w:after="0"/>
        <w:ind w:left="0"/>
        <w:jc w:val="both"/>
      </w:pPr>
      <w:r>
        <w:rPr>
          <w:rFonts w:ascii="Times New Roman"/>
          <w:b/>
          <w:i w:val="false"/>
          <w:color w:val="000000"/>
          <w:sz w:val="28"/>
        </w:rPr>
        <w:t>2.3.4. Анализ затрат и выгод</w:t>
      </w:r>
    </w:p>
    <w:bookmarkStart w:name="z557" w:id="534"/>
    <w:p>
      <w:pPr>
        <w:spacing w:after="0"/>
        <w:ind w:left="0"/>
        <w:jc w:val="both"/>
      </w:pPr>
      <w:r>
        <w:rPr>
          <w:rFonts w:ascii="Times New Roman"/>
          <w:b w:val="false"/>
          <w:i w:val="false"/>
          <w:color w:val="000000"/>
          <w:sz w:val="28"/>
        </w:rPr>
        <w:t>
      Помимо достигаемого экологического эффекта, применение НДТ во многих случаях дает снижение потребления физических природных ресурсов – сырья, топлива, электроэнергии, тепла, воды и т.д., представленных в денежном выражении. В этом случае НДТ может быть оценена с точки зрения полученных от ее применения выгод по сравнению с понесенными издержками.</w:t>
      </w:r>
    </w:p>
    <w:bookmarkEnd w:id="534"/>
    <w:bookmarkStart w:name="z558" w:id="535"/>
    <w:p>
      <w:pPr>
        <w:spacing w:after="0"/>
        <w:ind w:left="0"/>
        <w:jc w:val="both"/>
      </w:pPr>
      <w:r>
        <w:rPr>
          <w:rFonts w:ascii="Times New Roman"/>
          <w:b w:val="false"/>
          <w:i w:val="false"/>
          <w:color w:val="000000"/>
          <w:sz w:val="28"/>
        </w:rPr>
        <w:t xml:space="preserve">
      Кроме того, результатом внедрения НДТ могут стать дополнительные источники доходов: продажа очищенных стоков воды для нужд ирригации и орошения, иловых отложений накопителей сельскому хозяйству, уловленные компоненты выбросов, рециклинг вторичных ресурсов и/или их использование для нового производства, термическая утилизация и т.д. </w:t>
      </w:r>
    </w:p>
    <w:bookmarkEnd w:id="535"/>
    <w:bookmarkStart w:name="z559" w:id="536"/>
    <w:p>
      <w:pPr>
        <w:spacing w:after="0"/>
        <w:ind w:left="0"/>
        <w:jc w:val="both"/>
      </w:pPr>
      <w:r>
        <w:rPr>
          <w:rFonts w:ascii="Times New Roman"/>
          <w:b w:val="false"/>
          <w:i w:val="false"/>
          <w:color w:val="000000"/>
          <w:sz w:val="28"/>
        </w:rPr>
        <w:t xml:space="preserve">
      Общие экономические выгоды использования НДТ могут превысить затраты и стать стимулирующим фактором для ее реализации. </w:t>
      </w:r>
    </w:p>
    <w:bookmarkEnd w:id="536"/>
    <w:p>
      <w:pPr>
        <w:spacing w:after="0"/>
        <w:ind w:left="0"/>
        <w:jc w:val="both"/>
      </w:pPr>
      <w:r>
        <w:rPr>
          <w:rFonts w:ascii="Times New Roman"/>
          <w:b/>
          <w:i w:val="false"/>
          <w:color w:val="000000"/>
          <w:sz w:val="28"/>
        </w:rPr>
        <w:t xml:space="preserve">2.3.5. Соотношение затрат и ключевых экономических показателей </w:t>
      </w:r>
    </w:p>
    <w:bookmarkStart w:name="z561" w:id="537"/>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может быть проанализировано соотношение расходов на НДТ и ряда ключевых производственно-экономических параметров деятельности: валовый доход, оборот, операционная прибыль, себестоимость и другое. </w:t>
      </w:r>
    </w:p>
    <w:bookmarkEnd w:id="537"/>
    <w:bookmarkStart w:name="z562" w:id="538"/>
    <w:p>
      <w:pPr>
        <w:spacing w:after="0"/>
        <w:ind w:left="0"/>
        <w:jc w:val="both"/>
      </w:pPr>
      <w:r>
        <w:rPr>
          <w:rFonts w:ascii="Times New Roman"/>
          <w:b w:val="false"/>
          <w:i w:val="false"/>
          <w:color w:val="000000"/>
          <w:sz w:val="28"/>
        </w:rPr>
        <w:t>
      Для оценки затрат рекомендуется (или можно) применять шкалу справочных значений, полученных по данным анкетирования предприятий ЕС (Голландия) [24], ранжирующих затраты на три категории:</w:t>
      </w:r>
    </w:p>
    <w:bookmarkEnd w:id="538"/>
    <w:bookmarkStart w:name="z563" w:id="539"/>
    <w:p>
      <w:pPr>
        <w:spacing w:after="0"/>
        <w:ind w:left="0"/>
        <w:jc w:val="both"/>
      </w:pPr>
      <w:r>
        <w:rPr>
          <w:rFonts w:ascii="Times New Roman"/>
          <w:b w:val="false"/>
          <w:i w:val="false"/>
          <w:color w:val="000000"/>
          <w:sz w:val="28"/>
        </w:rPr>
        <w:t>
      приемлемые затраты – если инвестиционные расходы незначительно влияют на ключевые показатели доходности и эти затраты можно считать приемлемыми без дальнейшего обсуждения;</w:t>
      </w:r>
    </w:p>
    <w:bookmarkEnd w:id="539"/>
    <w:bookmarkStart w:name="z564" w:id="540"/>
    <w:p>
      <w:pPr>
        <w:spacing w:after="0"/>
        <w:ind w:left="0"/>
        <w:jc w:val="both"/>
      </w:pPr>
      <w:r>
        <w:rPr>
          <w:rFonts w:ascii="Times New Roman"/>
          <w:b w:val="false"/>
          <w:i w:val="false"/>
          <w:color w:val="000000"/>
          <w:sz w:val="28"/>
        </w:rPr>
        <w:t>
      обсуждаемые – средние затраты, когда представляется затруднительным или невозможным дать четкую оценку целесообразности инвестиций и результат требует рассмотрения с учетом дополнительных факторов;</w:t>
      </w:r>
    </w:p>
    <w:bookmarkEnd w:id="540"/>
    <w:bookmarkStart w:name="z565" w:id="541"/>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показателям деятельности.</w:t>
      </w:r>
    </w:p>
    <w:bookmarkEnd w:id="541"/>
    <w:bookmarkStart w:name="z566" w:id="542"/>
    <w:p>
      <w:pPr>
        <w:spacing w:after="0"/>
        <w:ind w:left="0"/>
        <w:jc w:val="both"/>
      </w:pPr>
      <w:r>
        <w:rPr>
          <w:rFonts w:ascii="Times New Roman"/>
          <w:b w:val="false"/>
          <w:i w:val="false"/>
          <w:color w:val="000000"/>
          <w:sz w:val="28"/>
        </w:rPr>
        <w:t>
      Таблица .. Ориентировочные справочные значения осуществимости инвестиций в охрану окружающей среды [24]</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годовых затрат и инвестиций на НДТ к ключевым показателям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Затраты/оборот (выручка)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Затраты/годовой доход (операционная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Затраты/добавленная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инвестиции/ общий объем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p>
      <w:pPr>
        <w:spacing w:after="0"/>
        <w:ind w:left="0"/>
        <w:jc w:val="left"/>
      </w:pPr>
      <w:r>
        <w:br/>
      </w:r>
      <w:r>
        <w:rPr>
          <w:rFonts w:ascii="Times New Roman"/>
          <w:b w:val="false"/>
          <w:i w:val="false"/>
          <w:color w:val="000000"/>
          <w:sz w:val="28"/>
        </w:rPr>
        <w:t>
</w:t>
      </w:r>
    </w:p>
    <w:bookmarkStart w:name="z567" w:id="543"/>
    <w:p>
      <w:pPr>
        <w:spacing w:after="0"/>
        <w:ind w:left="0"/>
        <w:jc w:val="both"/>
      </w:pPr>
      <w:r>
        <w:rPr>
          <w:rFonts w:ascii="Times New Roman"/>
          <w:b w:val="false"/>
          <w:i w:val="false"/>
          <w:color w:val="000000"/>
          <w:sz w:val="28"/>
        </w:rPr>
        <w:t xml:space="preserve">
      Шкала справочных значений позволяет быстро исключить технологии с явно высокими затратами или определить техники, затраты на внедрение которых можно считать осуществимыми без какого-либо дополнительного анализа. </w:t>
      </w:r>
    </w:p>
    <w:bookmarkEnd w:id="543"/>
    <w:bookmarkStart w:name="z568" w:id="544"/>
    <w:p>
      <w:pPr>
        <w:spacing w:after="0"/>
        <w:ind w:left="0"/>
        <w:jc w:val="both"/>
      </w:pPr>
      <w:r>
        <w:rPr>
          <w:rFonts w:ascii="Times New Roman"/>
          <w:b w:val="false"/>
          <w:i w:val="false"/>
          <w:color w:val="000000"/>
          <w:sz w:val="28"/>
        </w:rPr>
        <w:t xml:space="preserve">
      Вместе с тем, ввиду большого интервала значений внутри категории "обсуждаемые" значительная часть природоохранных инвестиций может попасть в этот диапазон, что делает их достаточно неопределенными для однозначного вывода об обоснованности вложений. В этом случае, помимо условий, складывающихся на конкретном предприятии, целесообразность инвестиций должна оцениваться с учетом дополнительных отраслевых аспектов, таких как период реализации проекта по внедрению НДТ, общий уровень инвестиций в охрану окружающей среды, текущая рыночная и финансовая ситуация и другое. </w:t>
      </w:r>
    </w:p>
    <w:bookmarkEnd w:id="544"/>
    <w:bookmarkStart w:name="z569" w:id="545"/>
    <w:p>
      <w:pPr>
        <w:spacing w:after="0"/>
        <w:ind w:left="0"/>
        <w:jc w:val="both"/>
      </w:pPr>
      <w:r>
        <w:rPr>
          <w:rFonts w:ascii="Times New Roman"/>
          <w:b w:val="false"/>
          <w:i w:val="false"/>
          <w:color w:val="000000"/>
          <w:sz w:val="28"/>
        </w:rPr>
        <w:t>
      В целом, шкала справочных значений рассматривается как оценочный ориентир, применимый в большинстве случаев оценки НДТ, и также может использоваться для построения диапазонов применения НДТ с учетом финансово-экономического состояния конкретного предприятия.</w:t>
      </w:r>
    </w:p>
    <w:bookmarkEnd w:id="545"/>
    <w:p>
      <w:pPr>
        <w:spacing w:after="0"/>
        <w:ind w:left="0"/>
        <w:jc w:val="both"/>
      </w:pPr>
      <w:r>
        <w:rPr>
          <w:rFonts w:ascii="Times New Roman"/>
          <w:b/>
          <w:i w:val="false"/>
          <w:color w:val="000000"/>
          <w:sz w:val="28"/>
        </w:rPr>
        <w:t>2.3.6. Прирост себестоимости</w:t>
      </w:r>
    </w:p>
    <w:bookmarkStart w:name="z571" w:id="546"/>
    <w:p>
      <w:pPr>
        <w:spacing w:after="0"/>
        <w:ind w:left="0"/>
        <w:jc w:val="both"/>
      </w:pPr>
      <w:r>
        <w:rPr>
          <w:rFonts w:ascii="Times New Roman"/>
          <w:b w:val="false"/>
          <w:i w:val="false"/>
          <w:color w:val="000000"/>
          <w:sz w:val="28"/>
        </w:rPr>
        <w:t>
      Существенным фактором для определения применимости НДТ являются также дополнительные затраты, которые могут быть понесены при внедрении техники в текущий производственный процесс, так как внедрение НДТ увеличивает себестоимость услуг и снижает потенциал НДТ с точки зрения экономической эффективности.</w:t>
      </w:r>
    </w:p>
    <w:bookmarkEnd w:id="546"/>
    <w:bookmarkStart w:name="z572" w:id="547"/>
    <w:p>
      <w:pPr>
        <w:spacing w:after="0"/>
        <w:ind w:left="0"/>
        <w:jc w:val="both"/>
      </w:pPr>
      <w:r>
        <w:rPr>
          <w:rFonts w:ascii="Times New Roman"/>
          <w:b w:val="false"/>
          <w:i w:val="false"/>
          <w:color w:val="000000"/>
          <w:sz w:val="28"/>
        </w:rPr>
        <w:t xml:space="preserve">
      Процентное соотношение годовых затрат на внедрение НДТ и общей производственной себестоимости услуг выражает прирост себестоимости с учетом дополнительных расходов предприятия на НДТ. Определение прироста себестоимости позволяет сравнить затраты на внедрение НДТ с производственной себестоимостью услуг, а также определить, какое влияние оказывает НДТ на операционную маржинальность. </w:t>
      </w:r>
    </w:p>
    <w:bookmarkEnd w:id="547"/>
    <w:p>
      <w:pPr>
        <w:spacing w:after="0"/>
        <w:ind w:left="0"/>
        <w:jc w:val="both"/>
      </w:pPr>
      <w:r>
        <w:rPr>
          <w:rFonts w:ascii="Times New Roman"/>
          <w:b/>
          <w:i w:val="false"/>
          <w:color w:val="000000"/>
          <w:sz w:val="28"/>
        </w:rPr>
        <w:t>2.3.7. Соотношение затрат и экологического результата</w:t>
      </w:r>
    </w:p>
    <w:bookmarkStart w:name="z574" w:id="548"/>
    <w:p>
      <w:pPr>
        <w:spacing w:after="0"/>
        <w:ind w:left="0"/>
        <w:jc w:val="both"/>
      </w:pPr>
      <w:r>
        <w:rPr>
          <w:rFonts w:ascii="Times New Roman"/>
          <w:b w:val="false"/>
          <w:i w:val="false"/>
          <w:color w:val="000000"/>
          <w:sz w:val="28"/>
        </w:rPr>
        <w:t>
      Одним из основных способов экономической оценки НДТ является анализ расходования денежных средств на внедрение НДТ и достигаемый экологический результат от ее внедрения в виде снижения/предотвращения эмиссии загрязняющих веществ и/или сокращения/предотвращения отходов. Относительное соотношение данных значений определяет эффективность затрат на НДТ на единицу массы/объема сокращаемого загрязняющего вещества и/или отходов в годовом исчислении.</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затрат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Годовое сокращение эмиссий </w:t>
            </w:r>
          </w:p>
        </w:tc>
      </w:tr>
    </w:tbl>
    <w:p>
      <w:pPr>
        <w:spacing w:after="0"/>
        <w:ind w:left="0"/>
        <w:jc w:val="left"/>
      </w:pPr>
      <w:r>
        <w:br/>
      </w:r>
      <w:r>
        <w:rPr>
          <w:rFonts w:ascii="Times New Roman"/>
          <w:b w:val="false"/>
          <w:i w:val="false"/>
          <w:color w:val="000000"/>
          <w:sz w:val="28"/>
        </w:rPr>
        <w:t>
</w:t>
      </w:r>
    </w:p>
    <w:bookmarkStart w:name="z575" w:id="549"/>
    <w:p>
      <w:pPr>
        <w:spacing w:after="0"/>
        <w:ind w:left="0"/>
        <w:jc w:val="both"/>
      </w:pPr>
      <w:r>
        <w:rPr>
          <w:rFonts w:ascii="Times New Roman"/>
          <w:b w:val="false"/>
          <w:i w:val="false"/>
          <w:color w:val="000000"/>
          <w:sz w:val="28"/>
        </w:rPr>
        <w:t>
      Под годовыми затратами понимается сумма капитальных (инвестиционных) затрат, распределенных по всему сроку службы НДТ в годовом исчислении, и операционных (эксплуатационных) расходов. Пересчет капитальных затрат в годовом исчислении производится коэффициентом годового пересчета (как функции срока службы НДТ и ставки дисконтирования), который в экономическом смысле представляет собой норму линейной амортизации основных средств.</w:t>
      </w:r>
    </w:p>
    <w:bookmarkEnd w:id="549"/>
    <w:bookmarkStart w:name="z576" w:id="550"/>
    <w:p>
      <w:pPr>
        <w:spacing w:after="0"/>
        <w:ind w:left="0"/>
        <w:jc w:val="both"/>
      </w:pPr>
      <w:r>
        <w:rPr>
          <w:rFonts w:ascii="Times New Roman"/>
          <w:b w:val="false"/>
          <w:i w:val="false"/>
          <w:color w:val="000000"/>
          <w:sz w:val="28"/>
        </w:rPr>
        <w:t xml:space="preserve">
      Дисконтированные годовые затраты отражают объем инвестиций на проект внедрения НДТ с учетом временной стоимости капитала и сроком службы соответствующего оборудования. </w:t>
      </w:r>
    </w:p>
    <w:bookmarkEnd w:id="550"/>
    <w:bookmarkStart w:name="z577" w:id="551"/>
    <w:p>
      <w:pPr>
        <w:spacing w:after="0"/>
        <w:ind w:left="0"/>
        <w:jc w:val="both"/>
      </w:pPr>
      <w:r>
        <w:rPr>
          <w:rFonts w:ascii="Times New Roman"/>
          <w:b w:val="false"/>
          <w:i w:val="false"/>
          <w:color w:val="000000"/>
          <w:sz w:val="28"/>
        </w:rPr>
        <w:t xml:space="preserve">
      Для правильного определения годовых затрат на НДТ должна быть обеспечена достаточная детализация инвестиционных капитальных вложений и распределение операционных расходов по соответствующим статьям затрат. </w:t>
      </w:r>
    </w:p>
    <w:bookmarkEnd w:id="551"/>
    <w:bookmarkStart w:name="z578" w:id="552"/>
    <w:p>
      <w:pPr>
        <w:spacing w:after="0"/>
        <w:ind w:left="0"/>
        <w:jc w:val="both"/>
      </w:pPr>
      <w:r>
        <w:rPr>
          <w:rFonts w:ascii="Times New Roman"/>
          <w:b w:val="false"/>
          <w:i w:val="false"/>
          <w:color w:val="000000"/>
          <w:sz w:val="28"/>
        </w:rPr>
        <w:t>
      При расчете годовых затрат применяется формула:</w:t>
      </w:r>
    </w:p>
    <w:bookmarkEnd w:id="552"/>
    <w:bookmarkStart w:name="z579" w:id="553"/>
    <w:p>
      <w:pPr>
        <w:spacing w:after="0"/>
        <w:ind w:left="0"/>
        <w:jc w:val="both"/>
      </w:pPr>
      <w:r>
        <w:rPr>
          <w:rFonts w:ascii="Times New Roman"/>
          <w:b w:val="false"/>
          <w:i w:val="false"/>
          <w:color w:val="000000"/>
          <w:sz w:val="28"/>
        </w:rPr>
        <w:t>
      Годовые затраты= I0r1+rn1+rn-1+OC,</w:t>
      </w:r>
    </w:p>
    <w:bookmarkEnd w:id="553"/>
    <w:bookmarkStart w:name="z580" w:id="554"/>
    <w:p>
      <w:pPr>
        <w:spacing w:after="0"/>
        <w:ind w:left="0"/>
        <w:jc w:val="both"/>
      </w:pPr>
      <w:r>
        <w:rPr>
          <w:rFonts w:ascii="Times New Roman"/>
          <w:b w:val="false"/>
          <w:i w:val="false"/>
          <w:color w:val="000000"/>
          <w:sz w:val="28"/>
        </w:rPr>
        <w:t>
      где:</w:t>
      </w:r>
    </w:p>
    <w:bookmarkEnd w:id="554"/>
    <w:bookmarkStart w:name="z581" w:id="555"/>
    <w:p>
      <w:pPr>
        <w:spacing w:after="0"/>
        <w:ind w:left="0"/>
        <w:jc w:val="both"/>
      </w:pPr>
      <w:r>
        <w:rPr>
          <w:rFonts w:ascii="Times New Roman"/>
          <w:b w:val="false"/>
          <w:i w:val="false"/>
          <w:color w:val="000000"/>
          <w:sz w:val="28"/>
        </w:rPr>
        <w:t>
      I</w:t>
      </w:r>
      <w:r>
        <w:rPr>
          <w:rFonts w:ascii="Times New Roman"/>
          <w:b w:val="false"/>
          <w:i w:val="false"/>
          <w:color w:val="000000"/>
          <w:vertAlign w:val="subscript"/>
        </w:rPr>
        <w:t>0 </w:t>
      </w:r>
      <w:r>
        <w:rPr>
          <w:rFonts w:ascii="Times New Roman"/>
          <w:b w:val="false"/>
          <w:i w:val="false"/>
          <w:color w:val="000000"/>
          <w:sz w:val="28"/>
        </w:rPr>
        <w:t>– общие инвестиционные расходы в год приобретения;</w:t>
      </w:r>
    </w:p>
    <w:bookmarkEnd w:id="555"/>
    <w:bookmarkStart w:name="z582" w:id="556"/>
    <w:p>
      <w:pPr>
        <w:spacing w:after="0"/>
        <w:ind w:left="0"/>
        <w:jc w:val="both"/>
      </w:pPr>
      <w:r>
        <w:rPr>
          <w:rFonts w:ascii="Times New Roman"/>
          <w:b w:val="false"/>
          <w:i w:val="false"/>
          <w:color w:val="000000"/>
          <w:sz w:val="28"/>
        </w:rPr>
        <w:t>
      OС – годовые чистые операционные расходы;</w:t>
      </w:r>
    </w:p>
    <w:bookmarkEnd w:id="556"/>
    <w:bookmarkStart w:name="z583" w:id="557"/>
    <w:p>
      <w:pPr>
        <w:spacing w:after="0"/>
        <w:ind w:left="0"/>
        <w:jc w:val="both"/>
      </w:pPr>
      <w:r>
        <w:rPr>
          <w:rFonts w:ascii="Times New Roman"/>
          <w:b w:val="false"/>
          <w:i w:val="false"/>
          <w:color w:val="000000"/>
          <w:sz w:val="28"/>
        </w:rPr>
        <w:t>
      r – ставка дисконтирования;</w:t>
      </w:r>
    </w:p>
    <w:bookmarkEnd w:id="557"/>
    <w:bookmarkStart w:name="z584" w:id="558"/>
    <w:p>
      <w:pPr>
        <w:spacing w:after="0"/>
        <w:ind w:left="0"/>
        <w:jc w:val="both"/>
      </w:pPr>
      <w:r>
        <w:rPr>
          <w:rFonts w:ascii="Times New Roman"/>
          <w:b w:val="false"/>
          <w:i w:val="false"/>
          <w:color w:val="000000"/>
          <w:sz w:val="28"/>
        </w:rPr>
        <w:t>
      n – ожидаемый срок службы.</w:t>
      </w:r>
    </w:p>
    <w:bookmarkEnd w:id="558"/>
    <w:bookmarkStart w:name="z585" w:id="559"/>
    <w:p>
      <w:pPr>
        <w:spacing w:after="0"/>
        <w:ind w:left="0"/>
        <w:jc w:val="both"/>
      </w:pPr>
      <w:r>
        <w:rPr>
          <w:rFonts w:ascii="Times New Roman"/>
          <w:b w:val="false"/>
          <w:i w:val="false"/>
          <w:color w:val="000000"/>
          <w:sz w:val="28"/>
        </w:rPr>
        <w:t>
      Результат соотношения годовых затрат к достигнутому экологическому результату выражает объем денежных средств, расходуемых на уменьшение эмиссии загрязняющего вещества на единицу массы/объема. Сравнение результатов расчетов по различным НДТ позволяет оператору НДТ определить, какая из них экономически более эффективна и позволяет потратить меньше средств на одинаковое снижение эмиссии.</w:t>
      </w:r>
    </w:p>
    <w:bookmarkEnd w:id="559"/>
    <w:p>
      <w:pPr>
        <w:spacing w:after="0"/>
        <w:ind w:left="0"/>
        <w:jc w:val="both"/>
      </w:pPr>
      <w:r>
        <w:rPr>
          <w:rFonts w:ascii="Times New Roman"/>
          <w:b/>
          <w:i w:val="false"/>
          <w:color w:val="000000"/>
          <w:sz w:val="28"/>
        </w:rPr>
        <w:t>2.3.8. Платежи и штрафы за негативное воздействие на окружающую среду</w:t>
      </w:r>
    </w:p>
    <w:bookmarkStart w:name="z587" w:id="560"/>
    <w:p>
      <w:pPr>
        <w:spacing w:after="0"/>
        <w:ind w:left="0"/>
        <w:jc w:val="both"/>
      </w:pPr>
      <w:r>
        <w:rPr>
          <w:rFonts w:ascii="Times New Roman"/>
          <w:b w:val="false"/>
          <w:i w:val="false"/>
          <w:color w:val="000000"/>
          <w:sz w:val="28"/>
        </w:rPr>
        <w:t>
      Кроме непосредственно анализа показателей экономической эффективности НДТ, может оказаться полезным расчет платежей и штрафов, подлежащих к уплате за негативное воздействие на окружающую среду при наличии НДТ и при ее отсутствии. Общий порядок, ставки платы за негативное воздействие на окружающую среду и экологические штрафы регулируются налоговым и административным законодательством Республики Казахстан.</w:t>
      </w:r>
    </w:p>
    <w:bookmarkEnd w:id="560"/>
    <w:bookmarkStart w:name="z588" w:id="561"/>
    <w:p>
      <w:pPr>
        <w:spacing w:after="0"/>
        <w:ind w:left="0"/>
        <w:jc w:val="both"/>
      </w:pPr>
      <w:r>
        <w:rPr>
          <w:rFonts w:ascii="Times New Roman"/>
          <w:b w:val="false"/>
          <w:i w:val="false"/>
          <w:color w:val="000000"/>
          <w:sz w:val="28"/>
        </w:rPr>
        <w:t>
      За осуществление эмиссий, оказывающих негативное воздействие на окружающую среду, в том числе без экологического разрешения на действующий объект, налагается штраф в размере десяти тысяч процентов от соответствующей ставки платы в отношении превышенного количества загрязняющих веществ.</w:t>
      </w:r>
    </w:p>
    <w:bookmarkEnd w:id="561"/>
    <w:bookmarkStart w:name="z589" w:id="562"/>
    <w:p>
      <w:pPr>
        <w:spacing w:after="0"/>
        <w:ind w:left="0"/>
        <w:jc w:val="both"/>
      </w:pPr>
      <w:r>
        <w:rPr>
          <w:rFonts w:ascii="Times New Roman"/>
          <w:b w:val="false"/>
          <w:i w:val="false"/>
          <w:color w:val="000000"/>
          <w:sz w:val="28"/>
        </w:rPr>
        <w:t>
      Вместе с тем, в целях стимулирования внедрения и применения НДТ на законодательном уровне приняты определенные регулирующие меры. В частности, для предприятий, получивших комплексное экологическое разрешение, устанавливается нулевой коэффициент к ставкам платежей в бюджет, подлежащих к уплате за негативное воздействие на окружающую среду.</w:t>
      </w:r>
    </w:p>
    <w:bookmarkEnd w:id="562"/>
    <w:bookmarkStart w:name="z590" w:id="563"/>
    <w:p>
      <w:pPr>
        <w:spacing w:after="0"/>
        <w:ind w:left="0"/>
        <w:jc w:val="both"/>
      </w:pPr>
      <w:r>
        <w:rPr>
          <w:rFonts w:ascii="Times New Roman"/>
          <w:b w:val="false"/>
          <w:i w:val="false"/>
          <w:color w:val="000000"/>
          <w:sz w:val="28"/>
        </w:rPr>
        <w:t>
      Применение НДТ с получением соответствующих экологических разрешений позволяет предприятиям достичь существенной экономии денежных средств по экологическим платежам и штрафам за негативное воздействие на окружающую среду.</w:t>
      </w:r>
    </w:p>
    <w:bookmarkEnd w:id="563"/>
    <w:p>
      <w:pPr>
        <w:spacing w:after="0"/>
        <w:ind w:left="0"/>
        <w:jc w:val="both"/>
      </w:pPr>
      <w:r>
        <w:rPr>
          <w:rFonts w:ascii="Times New Roman"/>
          <w:b/>
          <w:i w:val="false"/>
          <w:color w:val="000000"/>
          <w:sz w:val="28"/>
        </w:rPr>
        <w:t>2.3.9. Расчет "на установке"</w:t>
      </w:r>
    </w:p>
    <w:bookmarkStart w:name="z592" w:id="564"/>
    <w:p>
      <w:pPr>
        <w:spacing w:after="0"/>
        <w:ind w:left="0"/>
        <w:jc w:val="both"/>
      </w:pPr>
      <w:r>
        <w:rPr>
          <w:rFonts w:ascii="Times New Roman"/>
          <w:b w:val="false"/>
          <w:i w:val="false"/>
          <w:color w:val="000000"/>
          <w:sz w:val="28"/>
        </w:rPr>
        <w:t xml:space="preserve">
      Процесс реализации мероприятий по НДТ, особенно на крупных промышленных предприятиях, часто является составной частью общего процесса реконструкции или модернизации производства. Для исключения влияния инвестиционных и операционных расходов, которые оператор объекта несет в ходе данных процессов или реализации других инвестиционных проектов, сведения о затратах по сокращению негативного воздействия на окружающую среду должны представлять только ту часть затрат, которые расходуются исключительно на рассматриваемую НДТ. </w:t>
      </w:r>
    </w:p>
    <w:bookmarkEnd w:id="564"/>
    <w:bookmarkStart w:name="z593" w:id="565"/>
    <w:p>
      <w:pPr>
        <w:spacing w:after="0"/>
        <w:ind w:left="0"/>
        <w:jc w:val="both"/>
      </w:pPr>
      <w:r>
        <w:rPr>
          <w:rFonts w:ascii="Times New Roman"/>
          <w:b w:val="false"/>
          <w:i w:val="false"/>
          <w:color w:val="000000"/>
          <w:sz w:val="28"/>
        </w:rPr>
        <w:t>
      В таких условиях объективными данными являются данные о расходах на НДТ "на установке", то есть направленные непосредственно на НДТ, сокращающие/предотвращающие эмиссии загрязняющих веществ и/или отходы в окружающую среду, или НДТ, реализующие технологии по их утилизации с помощью данной НДТ. При расчете "на установке" в общую сумму затрат включаются расходы на:</w:t>
      </w:r>
    </w:p>
    <w:bookmarkEnd w:id="565"/>
    <w:bookmarkStart w:name="z594" w:id="566"/>
    <w:p>
      <w:pPr>
        <w:spacing w:after="0"/>
        <w:ind w:left="0"/>
        <w:jc w:val="both"/>
      </w:pPr>
      <w:r>
        <w:rPr>
          <w:rFonts w:ascii="Times New Roman"/>
          <w:b w:val="false"/>
          <w:i w:val="false"/>
          <w:color w:val="000000"/>
          <w:sz w:val="28"/>
        </w:rPr>
        <w:t>
      основные технологии и оборудование;</w:t>
      </w:r>
    </w:p>
    <w:bookmarkEnd w:id="566"/>
    <w:bookmarkStart w:name="z595" w:id="567"/>
    <w:p>
      <w:pPr>
        <w:spacing w:after="0"/>
        <w:ind w:left="0"/>
        <w:jc w:val="both"/>
      </w:pPr>
      <w:r>
        <w:rPr>
          <w:rFonts w:ascii="Times New Roman"/>
          <w:b w:val="false"/>
          <w:i w:val="false"/>
          <w:color w:val="000000"/>
          <w:sz w:val="28"/>
        </w:rPr>
        <w:t>
      дополнительные/вспомогательные технологии и оборудование, являющиеся неотъемлемой частью НДТ;</w:t>
      </w:r>
    </w:p>
    <w:bookmarkEnd w:id="567"/>
    <w:bookmarkStart w:name="z596" w:id="568"/>
    <w:p>
      <w:pPr>
        <w:spacing w:after="0"/>
        <w:ind w:left="0"/>
        <w:jc w:val="both"/>
      </w:pPr>
      <w:r>
        <w:rPr>
          <w:rFonts w:ascii="Times New Roman"/>
          <w:b w:val="false"/>
          <w:i w:val="false"/>
          <w:color w:val="000000"/>
          <w:sz w:val="28"/>
        </w:rPr>
        <w:t xml:space="preserve">
      пред/после очистные сооружения, расходные материалы, сырье и реагенты, без которых применение НДТ невозможно технологически. </w:t>
      </w:r>
    </w:p>
    <w:bookmarkEnd w:id="568"/>
    <w:bookmarkStart w:name="z597" w:id="569"/>
    <w:p>
      <w:pPr>
        <w:spacing w:after="0"/>
        <w:ind w:left="0"/>
        <w:jc w:val="both"/>
      </w:pPr>
      <w:r>
        <w:rPr>
          <w:rFonts w:ascii="Times New Roman"/>
          <w:b w:val="false"/>
          <w:i w:val="false"/>
          <w:color w:val="000000"/>
          <w:sz w:val="28"/>
        </w:rPr>
        <w:t>
      Расчет "на установке" позволяет исключить фактор неопределенности при классификации капитальных и операционных расходов оператора объекта и сравнивать затраты предприятия на альтернативные НДТ по сопоставимым показателям.</w:t>
      </w:r>
    </w:p>
    <w:bookmarkEnd w:id="569"/>
    <w:p>
      <w:pPr>
        <w:spacing w:after="0"/>
        <w:ind w:left="0"/>
        <w:jc w:val="both"/>
      </w:pPr>
      <w:r>
        <w:rPr>
          <w:rFonts w:ascii="Times New Roman"/>
          <w:b/>
          <w:i w:val="false"/>
          <w:color w:val="000000"/>
          <w:sz w:val="28"/>
        </w:rPr>
        <w:t>3. Применяемые процессы: технологические, технические решения, используемые в настоящее время</w:t>
      </w:r>
    </w:p>
    <w:bookmarkStart w:name="z599" w:id="570"/>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и методов, а также их комбинаций, применяемых при уничтожении и утилизации отходов термическим способом.</w:t>
      </w:r>
    </w:p>
    <w:bookmarkEnd w:id="570"/>
    <w:bookmarkStart w:name="z600" w:id="571"/>
    <w:p>
      <w:pPr>
        <w:spacing w:after="0"/>
        <w:ind w:left="0"/>
        <w:jc w:val="both"/>
      </w:pPr>
      <w:r>
        <w:rPr>
          <w:rFonts w:ascii="Times New Roman"/>
          <w:b w:val="false"/>
          <w:i w:val="false"/>
          <w:color w:val="000000"/>
          <w:sz w:val="28"/>
        </w:rPr>
        <w:t xml:space="preserve">
      Выбор методов по уничтожению и утилизации отходов термическим способом и определение перечня сооружений представляют собой сложную технико-экономическую задачу и зависят от многих факторов: таких как анализ затрат, эффективность сжигания, влияние на окружающую среду, а также экономические выгоды от энергетического использования отходов. </w:t>
      </w:r>
    </w:p>
    <w:bookmarkEnd w:id="571"/>
    <w:bookmarkStart w:name="z601" w:id="572"/>
    <w:p>
      <w:pPr>
        <w:spacing w:after="0"/>
        <w:ind w:left="0"/>
        <w:jc w:val="both"/>
      </w:pPr>
      <w:r>
        <w:rPr>
          <w:rFonts w:ascii="Times New Roman"/>
          <w:b w:val="false"/>
          <w:i w:val="false"/>
          <w:color w:val="000000"/>
          <w:sz w:val="28"/>
        </w:rPr>
        <w:t>
      Применение технологических процессов при уничтожении и утилизации отходов термическим способом включает несколько основных методов и технологий:</w:t>
      </w:r>
    </w:p>
    <w:bookmarkEnd w:id="572"/>
    <w:bookmarkStart w:name="z602" w:id="573"/>
    <w:p>
      <w:pPr>
        <w:spacing w:after="0"/>
        <w:ind w:left="0"/>
        <w:jc w:val="both"/>
      </w:pPr>
      <w:r>
        <w:rPr>
          <w:rFonts w:ascii="Times New Roman"/>
          <w:b w:val="false"/>
          <w:i w:val="false"/>
          <w:color w:val="000000"/>
          <w:sz w:val="28"/>
        </w:rPr>
        <w:t>
      вспомогательные операции при управлении отходами (прием и подготовка отходов к термической обработке);</w:t>
      </w:r>
    </w:p>
    <w:bookmarkEnd w:id="573"/>
    <w:bookmarkStart w:name="z603" w:id="574"/>
    <w:p>
      <w:pPr>
        <w:spacing w:after="0"/>
        <w:ind w:left="0"/>
        <w:jc w:val="both"/>
      </w:pPr>
      <w:r>
        <w:rPr>
          <w:rFonts w:ascii="Times New Roman"/>
          <w:b w:val="false"/>
          <w:i w:val="false"/>
          <w:color w:val="000000"/>
          <w:sz w:val="28"/>
        </w:rPr>
        <w:t>
      уничтожение отходов (термические, химические и биологические процессы);</w:t>
      </w:r>
    </w:p>
    <w:bookmarkEnd w:id="574"/>
    <w:bookmarkStart w:name="z604" w:id="575"/>
    <w:p>
      <w:pPr>
        <w:spacing w:after="0"/>
        <w:ind w:left="0"/>
        <w:jc w:val="both"/>
      </w:pPr>
      <w:r>
        <w:rPr>
          <w:rFonts w:ascii="Times New Roman"/>
          <w:b w:val="false"/>
          <w:i w:val="false"/>
          <w:color w:val="000000"/>
          <w:sz w:val="28"/>
        </w:rPr>
        <w:t>
      энергетическая утилизация.</w:t>
      </w:r>
    </w:p>
    <w:bookmarkEnd w:id="575"/>
    <w:bookmarkStart w:name="z605" w:id="576"/>
    <w:p>
      <w:pPr>
        <w:spacing w:after="0"/>
        <w:ind w:left="0"/>
        <w:jc w:val="both"/>
      </w:pPr>
      <w:r>
        <w:rPr>
          <w:rFonts w:ascii="Times New Roman"/>
          <w:b w:val="false"/>
          <w:i w:val="false"/>
          <w:color w:val="000000"/>
          <w:sz w:val="28"/>
        </w:rPr>
        <w:t>
      В последующих разделах более подробно описываются методы и технологии по уничтожению и утилизации отходов термическим способом.</w:t>
      </w:r>
    </w:p>
    <w:bookmarkEnd w:id="576"/>
    <w:p>
      <w:pPr>
        <w:spacing w:after="0"/>
        <w:ind w:left="0"/>
        <w:jc w:val="both"/>
      </w:pPr>
      <w:r>
        <w:rPr>
          <w:rFonts w:ascii="Times New Roman"/>
          <w:b/>
          <w:i w:val="false"/>
          <w:color w:val="000000"/>
          <w:sz w:val="28"/>
        </w:rPr>
        <w:t>3.1. Вспомогательные операции при управлении отходами</w:t>
      </w:r>
    </w:p>
    <w:p>
      <w:pPr>
        <w:spacing w:after="0"/>
        <w:ind w:left="0"/>
        <w:jc w:val="both"/>
      </w:pPr>
      <w:r>
        <w:rPr>
          <w:rFonts w:ascii="Times New Roman"/>
          <w:b/>
          <w:i w:val="false"/>
          <w:color w:val="000000"/>
          <w:sz w:val="28"/>
        </w:rPr>
        <w:t>3.1.1. Прием и подготовка отходов к термической обработке</w:t>
      </w:r>
    </w:p>
    <w:bookmarkStart w:name="z608" w:id="577"/>
    <w:p>
      <w:pPr>
        <w:spacing w:after="0"/>
        <w:ind w:left="0"/>
        <w:jc w:val="both"/>
      </w:pPr>
      <w:r>
        <w:rPr>
          <w:rFonts w:ascii="Times New Roman"/>
          <w:b w:val="false"/>
          <w:i w:val="false"/>
          <w:color w:val="000000"/>
          <w:sz w:val="28"/>
        </w:rPr>
        <w:t>
      Предварительная подготовка при сжигании отходов включает несколько ключевых этапов, которые помогают обеспечить эффективное и безопасное сжигание.</w:t>
      </w:r>
    </w:p>
    <w:bookmarkEnd w:id="577"/>
    <w:bookmarkStart w:name="z609" w:id="578"/>
    <w:p>
      <w:pPr>
        <w:spacing w:after="0"/>
        <w:ind w:left="0"/>
        <w:jc w:val="both"/>
      </w:pPr>
      <w:r>
        <w:rPr>
          <w:rFonts w:ascii="Times New Roman"/>
          <w:b w:val="false"/>
          <w:i w:val="false"/>
          <w:color w:val="000000"/>
          <w:sz w:val="28"/>
        </w:rPr>
        <w:t>
      Основные технологические процессы</w:t>
      </w:r>
    </w:p>
    <w:bookmarkEnd w:id="578"/>
    <w:bookmarkStart w:name="z610" w:id="579"/>
    <w:p>
      <w:pPr>
        <w:spacing w:after="0"/>
        <w:ind w:left="0"/>
        <w:jc w:val="both"/>
      </w:pPr>
      <w:r>
        <w:rPr>
          <w:rFonts w:ascii="Times New Roman"/>
          <w:b w:val="false"/>
          <w:i w:val="false"/>
          <w:color w:val="000000"/>
          <w:sz w:val="28"/>
        </w:rPr>
        <w:t>
      Контроль и прием отходов. По прибытию груженного спецавтотранспорта на площадки ответственными лицами проводится визуальный и дозиметрический контроль твердых и жидких отходов.</w:t>
      </w:r>
    </w:p>
    <w:bookmarkEnd w:id="579"/>
    <w:bookmarkStart w:name="z611" w:id="580"/>
    <w:p>
      <w:pPr>
        <w:spacing w:after="0"/>
        <w:ind w:left="0"/>
        <w:jc w:val="both"/>
      </w:pPr>
      <w:r>
        <w:rPr>
          <w:rFonts w:ascii="Times New Roman"/>
          <w:b w:val="false"/>
          <w:i w:val="false"/>
          <w:color w:val="000000"/>
          <w:sz w:val="28"/>
        </w:rPr>
        <w:t>
      Далее при соответствии сопровождающих документов и правомочности принятия на автомобильных или иных весах проводится взвешивание транспорта и регистрация в журнале приема. Предварительно запрашивается информация о наличии паспорта опасного отхода. Количественные и качественные характеристики отходов отражаются в сопроводительном документе и/или паспорте опасных отходов.</w:t>
      </w:r>
    </w:p>
    <w:bookmarkEnd w:id="580"/>
    <w:bookmarkStart w:name="z612" w:id="581"/>
    <w:p>
      <w:pPr>
        <w:spacing w:after="0"/>
        <w:ind w:left="0"/>
        <w:jc w:val="both"/>
      </w:pPr>
      <w:r>
        <w:rPr>
          <w:rFonts w:ascii="Times New Roman"/>
          <w:b w:val="false"/>
          <w:i w:val="false"/>
          <w:color w:val="000000"/>
          <w:sz w:val="28"/>
        </w:rPr>
        <w:t xml:space="preserve">
      Складирование (временное хранение). Складирование (временное хранение) отходов производится в специальных контейнерах и герметичных емкостях или на специализированных оборудованных площадках. </w:t>
      </w:r>
    </w:p>
    <w:bookmarkEnd w:id="581"/>
    <w:bookmarkStart w:name="z613" w:id="582"/>
    <w:p>
      <w:pPr>
        <w:spacing w:after="0"/>
        <w:ind w:left="0"/>
        <w:jc w:val="both"/>
      </w:pPr>
      <w:r>
        <w:rPr>
          <w:rFonts w:ascii="Times New Roman"/>
          <w:b w:val="false"/>
          <w:i w:val="false"/>
          <w:color w:val="000000"/>
          <w:sz w:val="28"/>
        </w:rPr>
        <w:t xml:space="preserve">
      Сортировка отходов. Сортировка отходов перед сжиганием на мусоросжигающих установках является ключевым этапом в управлении отходами. Она позволяет оптимизировать процесс сжигания, улучшить экологическую безопасность и максимизировать получение энергии. </w:t>
      </w:r>
    </w:p>
    <w:bookmarkEnd w:id="582"/>
    <w:bookmarkStart w:name="z614" w:id="583"/>
    <w:p>
      <w:pPr>
        <w:spacing w:after="0"/>
        <w:ind w:left="0"/>
        <w:jc w:val="both"/>
      </w:pPr>
      <w:r>
        <w:rPr>
          <w:rFonts w:ascii="Times New Roman"/>
          <w:b w:val="false"/>
          <w:i w:val="false"/>
          <w:color w:val="000000"/>
          <w:sz w:val="28"/>
        </w:rPr>
        <w:t>
      Отходы должны быть отсортированы по типам (органические, неорганические, опасные и т.д.), чтобы исключить материалы, которые не подлежат сжиганию или могут вызвать вредные выбросы, а также определить, какие материалы могут быть переработаны.</w:t>
      </w:r>
    </w:p>
    <w:bookmarkEnd w:id="583"/>
    <w:bookmarkStart w:name="z615" w:id="584"/>
    <w:p>
      <w:pPr>
        <w:spacing w:after="0"/>
        <w:ind w:left="0"/>
        <w:jc w:val="both"/>
      </w:pPr>
      <w:r>
        <w:rPr>
          <w:rFonts w:ascii="Times New Roman"/>
          <w:b w:val="false"/>
          <w:i w:val="false"/>
          <w:color w:val="000000"/>
          <w:sz w:val="28"/>
        </w:rPr>
        <w:t>
      Удаление опасных отходов, таких как батареи, электроника и химикаты, помогает избежать загрязнения и ухудшения работы инсинераторов.</w:t>
      </w:r>
    </w:p>
    <w:bookmarkEnd w:id="584"/>
    <w:bookmarkStart w:name="z616" w:id="585"/>
    <w:p>
      <w:pPr>
        <w:spacing w:after="0"/>
        <w:ind w:left="0"/>
        <w:jc w:val="both"/>
      </w:pPr>
      <w:r>
        <w:rPr>
          <w:rFonts w:ascii="Times New Roman"/>
          <w:b w:val="false"/>
          <w:i w:val="false"/>
          <w:color w:val="000000"/>
          <w:sz w:val="28"/>
        </w:rPr>
        <w:t>
      На этапе предварительной подготовки отходы могут подвергаться механической сортировке, в ходе которой крупные предметы удаляются и отходы подготавливаются к дальнейшей обработке.</w:t>
      </w:r>
    </w:p>
    <w:bookmarkEnd w:id="585"/>
    <w:bookmarkStart w:name="z617" w:id="586"/>
    <w:p>
      <w:pPr>
        <w:spacing w:after="0"/>
        <w:ind w:left="0"/>
        <w:jc w:val="both"/>
      </w:pPr>
      <w:r>
        <w:rPr>
          <w:rFonts w:ascii="Times New Roman"/>
          <w:b w:val="false"/>
          <w:i w:val="false"/>
          <w:color w:val="000000"/>
          <w:sz w:val="28"/>
        </w:rPr>
        <w:t>
      Отходы разделяются на разные фракции: органические, неорганические, пластиковые, металлические и т.д. Это происходит как вручную, так и с помощью автоматизированных систем (конвейеры, магнитные сепараторы).</w:t>
      </w:r>
    </w:p>
    <w:bookmarkEnd w:id="586"/>
    <w:bookmarkStart w:name="z618" w:id="587"/>
    <w:p>
      <w:pPr>
        <w:spacing w:after="0"/>
        <w:ind w:left="0"/>
        <w:jc w:val="both"/>
      </w:pPr>
      <w:r>
        <w:rPr>
          <w:rFonts w:ascii="Times New Roman"/>
          <w:b w:val="false"/>
          <w:i w:val="false"/>
          <w:color w:val="000000"/>
          <w:sz w:val="28"/>
        </w:rPr>
        <w:t>
      Отсортированные отходы часто измельчаются для уменьшения их объема и увеличения площади поверхности, что способствует более эффективному сжиганию.</w:t>
      </w:r>
    </w:p>
    <w:bookmarkEnd w:id="587"/>
    <w:bookmarkStart w:name="z619" w:id="588"/>
    <w:p>
      <w:pPr>
        <w:spacing w:after="0"/>
        <w:ind w:left="0"/>
        <w:jc w:val="both"/>
      </w:pPr>
      <w:r>
        <w:rPr>
          <w:rFonts w:ascii="Times New Roman"/>
          <w:b w:val="false"/>
          <w:i w:val="false"/>
          <w:color w:val="000000"/>
          <w:sz w:val="28"/>
        </w:rPr>
        <w:t>
      Используются различные механические устройства, такие как дробилки и измельчители, которые разрушают отходы на более мелкие части. В зависимости от конструкции дробилки могут иметь ротационные ножи, молоты или другие механизмы.</w:t>
      </w:r>
    </w:p>
    <w:bookmarkEnd w:id="588"/>
    <w:bookmarkStart w:name="z620" w:id="589"/>
    <w:p>
      <w:pPr>
        <w:spacing w:after="0"/>
        <w:ind w:left="0"/>
        <w:jc w:val="both"/>
      </w:pPr>
      <w:r>
        <w:rPr>
          <w:rFonts w:ascii="Times New Roman"/>
          <w:b w:val="false"/>
          <w:i w:val="false"/>
          <w:color w:val="000000"/>
          <w:sz w:val="28"/>
        </w:rPr>
        <w:t>
      Существуют разные типы дробилок, включая:</w:t>
      </w:r>
    </w:p>
    <w:bookmarkEnd w:id="589"/>
    <w:bookmarkStart w:name="z621" w:id="590"/>
    <w:p>
      <w:pPr>
        <w:spacing w:after="0"/>
        <w:ind w:left="0"/>
        <w:jc w:val="both"/>
      </w:pPr>
      <w:r>
        <w:rPr>
          <w:rFonts w:ascii="Times New Roman"/>
          <w:b w:val="false"/>
          <w:i w:val="false"/>
          <w:color w:val="000000"/>
          <w:sz w:val="28"/>
        </w:rPr>
        <w:t>
      ротационные дробилки, которые используют вращающиеся элементы для измельчения отходов;</w:t>
      </w:r>
    </w:p>
    <w:bookmarkEnd w:id="590"/>
    <w:bookmarkStart w:name="z622" w:id="591"/>
    <w:p>
      <w:pPr>
        <w:spacing w:after="0"/>
        <w:ind w:left="0"/>
        <w:jc w:val="both"/>
      </w:pPr>
      <w:r>
        <w:rPr>
          <w:rFonts w:ascii="Times New Roman"/>
          <w:b w:val="false"/>
          <w:i w:val="false"/>
          <w:color w:val="000000"/>
          <w:sz w:val="28"/>
        </w:rPr>
        <w:t>
      молотковые дробилки, они применяют ударные нагрузки для разрушения материалов;</w:t>
      </w:r>
    </w:p>
    <w:bookmarkEnd w:id="591"/>
    <w:bookmarkStart w:name="z623" w:id="592"/>
    <w:p>
      <w:pPr>
        <w:spacing w:after="0"/>
        <w:ind w:left="0"/>
        <w:jc w:val="both"/>
      </w:pPr>
      <w:r>
        <w:rPr>
          <w:rFonts w:ascii="Times New Roman"/>
          <w:b w:val="false"/>
          <w:i w:val="false"/>
          <w:color w:val="000000"/>
          <w:sz w:val="28"/>
        </w:rPr>
        <w:t>
      шнековые дробилки, используют вращающиеся шнеки для измельчения и транспортировки отходов.</w:t>
      </w:r>
    </w:p>
    <w:bookmarkEnd w:id="592"/>
    <w:bookmarkStart w:name="z624" w:id="593"/>
    <w:p>
      <w:pPr>
        <w:spacing w:after="0"/>
        <w:ind w:left="0"/>
        <w:jc w:val="both"/>
      </w:pPr>
      <w:r>
        <w:rPr>
          <w:rFonts w:ascii="Times New Roman"/>
          <w:b w:val="false"/>
          <w:i w:val="false"/>
          <w:color w:val="000000"/>
          <w:sz w:val="28"/>
        </w:rPr>
        <w:t>
      Сушка. Удаление влаги из отходов может значительно повысить эффективность сжигания. Влажные отходы требуют больше энергии для сжигания и могут привести к образованию дыма и других загрязняющих веществ.</w:t>
      </w:r>
    </w:p>
    <w:bookmarkEnd w:id="593"/>
    <w:bookmarkStart w:name="z625" w:id="594"/>
    <w:p>
      <w:pPr>
        <w:spacing w:after="0"/>
        <w:ind w:left="0"/>
        <w:jc w:val="both"/>
      </w:pPr>
      <w:r>
        <w:rPr>
          <w:rFonts w:ascii="Times New Roman"/>
          <w:b w:val="false"/>
          <w:i w:val="false"/>
          <w:color w:val="000000"/>
          <w:sz w:val="28"/>
        </w:rPr>
        <w:t>
      Смешивание. Не допускается смешивание неопасных и опасных отходов, а также опасных отходов между собой в процессе их транспортировки, в некоторых случаях отходы могут быть смешаны с другими материалами для улучшения характеристик сжигания.</w:t>
      </w:r>
    </w:p>
    <w:bookmarkEnd w:id="594"/>
    <w:p>
      <w:pPr>
        <w:spacing w:after="0"/>
        <w:ind w:left="0"/>
        <w:jc w:val="both"/>
      </w:pPr>
      <w:r>
        <w:rPr>
          <w:rFonts w:ascii="Times New Roman"/>
          <w:b/>
          <w:i w:val="false"/>
          <w:color w:val="000000"/>
          <w:sz w:val="28"/>
        </w:rPr>
        <w:t>3.2. Уничтожение отходов</w:t>
      </w:r>
    </w:p>
    <w:bookmarkStart w:name="z627" w:id="595"/>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595"/>
    <w:bookmarkStart w:name="z628" w:id="596"/>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Термический процесс</w:t>
      </w:r>
    </w:p>
    <w:bookmarkEnd w:id="596"/>
    <w:bookmarkStart w:name="z629" w:id="597"/>
    <w:p>
      <w:pPr>
        <w:spacing w:after="0"/>
        <w:ind w:left="0"/>
        <w:jc w:val="both"/>
      </w:pPr>
      <w:r>
        <w:rPr>
          <w:rFonts w:ascii="Times New Roman"/>
          <w:b w:val="false"/>
          <w:i w:val="false"/>
          <w:color w:val="000000"/>
          <w:sz w:val="28"/>
        </w:rPr>
        <w:t>
      Наиболее рациональным способом уничтожения отходов является их термическая утилизация в специализированных печах – инсинераторах или крематорах.</w:t>
      </w:r>
    </w:p>
    <w:bookmarkEnd w:id="597"/>
    <w:bookmarkStart w:name="z630" w:id="598"/>
    <w:p>
      <w:pPr>
        <w:spacing w:after="0"/>
        <w:ind w:left="0"/>
        <w:jc w:val="both"/>
      </w:pPr>
      <w:r>
        <w:rPr>
          <w:rFonts w:ascii="Times New Roman"/>
          <w:b w:val="false"/>
          <w:i w:val="false"/>
          <w:color w:val="000000"/>
          <w:sz w:val="28"/>
        </w:rPr>
        <w:t xml:space="preserve">
      Инсинераторами или крематорами называют специальное оборудование, выполняющее функции термической утилизации твердых и жидких отходов как минерального, так и органического происхождения. </w:t>
      </w:r>
    </w:p>
    <w:bookmarkEnd w:id="598"/>
    <w:bookmarkStart w:name="z631" w:id="599"/>
    <w:p>
      <w:pPr>
        <w:spacing w:after="0"/>
        <w:ind w:left="0"/>
        <w:jc w:val="both"/>
      </w:pPr>
      <w:r>
        <w:rPr>
          <w:rFonts w:ascii="Times New Roman"/>
          <w:b w:val="false"/>
          <w:i w:val="false"/>
          <w:color w:val="000000"/>
          <w:sz w:val="28"/>
        </w:rPr>
        <w:t xml:space="preserve">
      Инсинераторные установки подразделяются на стационарные и передвижные, маленькой производительности (до 50 кг/ч), изготовленные в рамках транспортного габарита, сочетающие в себе автономность и простоту конструкции. </w:t>
      </w:r>
    </w:p>
    <w:bookmarkEnd w:id="599"/>
    <w:bookmarkStart w:name="z632" w:id="600"/>
    <w:p>
      <w:pPr>
        <w:spacing w:after="0"/>
        <w:ind w:left="0"/>
        <w:jc w:val="both"/>
      </w:pPr>
      <w:r>
        <w:rPr>
          <w:rFonts w:ascii="Times New Roman"/>
          <w:b w:val="false"/>
          <w:i w:val="false"/>
          <w:color w:val="000000"/>
          <w:sz w:val="28"/>
        </w:rPr>
        <w:t>
      В целом, в инсинераторных установках – если позволяют конструкция и система очистки выбросов – допустимо сжигать любые виды отходов кроме радиоактивных, ртутьсодержащих, взрывоопасных и некоторых других материалов, описанных в национальном стандарте [14].</w:t>
      </w:r>
    </w:p>
    <w:bookmarkEnd w:id="600"/>
    <w:bookmarkStart w:name="z633" w:id="601"/>
    <w:p>
      <w:pPr>
        <w:spacing w:after="0"/>
        <w:ind w:left="0"/>
        <w:jc w:val="both"/>
      </w:pPr>
      <w:r>
        <w:rPr>
          <w:rFonts w:ascii="Times New Roman"/>
          <w:b w:val="false"/>
          <w:i w:val="false"/>
          <w:color w:val="000000"/>
          <w:sz w:val="28"/>
        </w:rPr>
        <w:t>
      Сжигание является одним из приемлемых вариантов, если отходы:</w:t>
      </w:r>
    </w:p>
    <w:bookmarkEnd w:id="601"/>
    <w:bookmarkStart w:name="z634" w:id="602"/>
    <w:p>
      <w:pPr>
        <w:spacing w:after="0"/>
        <w:ind w:left="0"/>
        <w:jc w:val="both"/>
      </w:pPr>
      <w:r>
        <w:rPr>
          <w:rFonts w:ascii="Times New Roman"/>
          <w:b w:val="false"/>
          <w:i w:val="false"/>
          <w:color w:val="000000"/>
          <w:sz w:val="28"/>
        </w:rPr>
        <w:t>
      являются опасными для окружающей среды;</w:t>
      </w:r>
    </w:p>
    <w:bookmarkEnd w:id="602"/>
    <w:bookmarkStart w:name="z635" w:id="603"/>
    <w:p>
      <w:pPr>
        <w:spacing w:after="0"/>
        <w:ind w:left="0"/>
        <w:jc w:val="both"/>
      </w:pPr>
      <w:r>
        <w:rPr>
          <w:rFonts w:ascii="Times New Roman"/>
          <w:b w:val="false"/>
          <w:i w:val="false"/>
          <w:color w:val="000000"/>
          <w:sz w:val="28"/>
        </w:rPr>
        <w:t>
      характеризуются устойчивостью к биохимическому разложению и стойкостью в окружающей среде, летучестью, низкой температурой вспышки;</w:t>
      </w:r>
    </w:p>
    <w:bookmarkEnd w:id="603"/>
    <w:bookmarkStart w:name="z636" w:id="604"/>
    <w:p>
      <w:pPr>
        <w:spacing w:after="0"/>
        <w:ind w:left="0"/>
        <w:jc w:val="both"/>
      </w:pPr>
      <w:r>
        <w:rPr>
          <w:rFonts w:ascii="Times New Roman"/>
          <w:b w:val="false"/>
          <w:i w:val="false"/>
          <w:color w:val="000000"/>
          <w:sz w:val="28"/>
        </w:rPr>
        <w:t>
      не могут быть безопасно захоронены на соответствующем полигоне или обработаны каким-либо иным проверенным методом, особенно в тех случаях, когда они содержат органически связанные галогены, тяжелые металлы, азот, фосфор и серу.</w:t>
      </w:r>
    </w:p>
    <w:bookmarkEnd w:id="604"/>
    <w:bookmarkStart w:name="z637" w:id="605"/>
    <w:p>
      <w:pPr>
        <w:spacing w:after="0"/>
        <w:ind w:left="0"/>
        <w:jc w:val="both"/>
      </w:pPr>
      <w:r>
        <w:rPr>
          <w:rFonts w:ascii="Times New Roman"/>
          <w:b w:val="false"/>
          <w:i w:val="false"/>
          <w:color w:val="000000"/>
          <w:sz w:val="28"/>
        </w:rPr>
        <w:t>
      К некоторым опасным отходам, которые могут подвергаться сжиганию, относят:</w:t>
      </w:r>
    </w:p>
    <w:bookmarkEnd w:id="605"/>
    <w:bookmarkStart w:name="z638" w:id="606"/>
    <w:p>
      <w:pPr>
        <w:spacing w:after="0"/>
        <w:ind w:left="0"/>
        <w:jc w:val="both"/>
      </w:pPr>
      <w:r>
        <w:rPr>
          <w:rFonts w:ascii="Times New Roman"/>
          <w:b w:val="false"/>
          <w:i w:val="false"/>
          <w:color w:val="000000"/>
          <w:sz w:val="28"/>
        </w:rPr>
        <w:t>
      фармацевтическую продукцию с истекшим сроком годности;</w:t>
      </w:r>
    </w:p>
    <w:bookmarkEnd w:id="606"/>
    <w:bookmarkStart w:name="z639" w:id="607"/>
    <w:p>
      <w:pPr>
        <w:spacing w:after="0"/>
        <w:ind w:left="0"/>
        <w:jc w:val="both"/>
      </w:pPr>
      <w:r>
        <w:rPr>
          <w:rFonts w:ascii="Times New Roman"/>
          <w:b w:val="false"/>
          <w:i w:val="false"/>
          <w:color w:val="000000"/>
          <w:sz w:val="28"/>
        </w:rPr>
        <w:t>
      отходы производства, получения и применения органических растворителей;</w:t>
      </w:r>
    </w:p>
    <w:bookmarkEnd w:id="607"/>
    <w:bookmarkStart w:name="z640" w:id="608"/>
    <w:p>
      <w:pPr>
        <w:spacing w:after="0"/>
        <w:ind w:left="0"/>
        <w:jc w:val="both"/>
      </w:pPr>
      <w:r>
        <w:rPr>
          <w:rFonts w:ascii="Times New Roman"/>
          <w:b w:val="false"/>
          <w:i w:val="false"/>
          <w:color w:val="000000"/>
          <w:sz w:val="28"/>
        </w:rPr>
        <w:t>
      отработанные минеральные масла, непригодные для первоначально запланированного применения;</w:t>
      </w:r>
    </w:p>
    <w:bookmarkEnd w:id="608"/>
    <w:bookmarkStart w:name="z641" w:id="609"/>
    <w:p>
      <w:pPr>
        <w:spacing w:after="0"/>
        <w:ind w:left="0"/>
        <w:jc w:val="both"/>
      </w:pPr>
      <w:r>
        <w:rPr>
          <w:rFonts w:ascii="Times New Roman"/>
          <w:b w:val="false"/>
          <w:i w:val="false"/>
          <w:color w:val="000000"/>
          <w:sz w:val="28"/>
        </w:rPr>
        <w:t>
      отходы веществ и изделий, содержащих или загрязненных полихлорированными дифенилами, полихлортерфенилами и полиброминированными дифенилами;</w:t>
      </w:r>
    </w:p>
    <w:bookmarkEnd w:id="609"/>
    <w:bookmarkStart w:name="z642" w:id="610"/>
    <w:p>
      <w:pPr>
        <w:spacing w:after="0"/>
        <w:ind w:left="0"/>
        <w:jc w:val="both"/>
      </w:pPr>
      <w:r>
        <w:rPr>
          <w:rFonts w:ascii="Times New Roman"/>
          <w:b w:val="false"/>
          <w:i w:val="false"/>
          <w:color w:val="000000"/>
          <w:sz w:val="28"/>
        </w:rPr>
        <w:t>
      смолистые отходы перегонки, дистилляции или пиролизной обработки.</w:t>
      </w:r>
    </w:p>
    <w:bookmarkEnd w:id="610"/>
    <w:bookmarkStart w:name="z643" w:id="611"/>
    <w:p>
      <w:pPr>
        <w:spacing w:after="0"/>
        <w:ind w:left="0"/>
        <w:jc w:val="both"/>
      </w:pPr>
      <w:r>
        <w:rPr>
          <w:rFonts w:ascii="Times New Roman"/>
          <w:b w:val="false"/>
          <w:i w:val="false"/>
          <w:color w:val="000000"/>
          <w:sz w:val="28"/>
        </w:rPr>
        <w:t>
      После процесса сортировки отходы в специальных контейнерах, с помощью вилочного погрузчика или рохли загружаются в инсинераторные установки для дальнейшей термической обработки.</w:t>
      </w:r>
    </w:p>
    <w:bookmarkEnd w:id="611"/>
    <w:bookmarkStart w:name="z644" w:id="612"/>
    <w:p>
      <w:pPr>
        <w:spacing w:after="0"/>
        <w:ind w:left="0"/>
        <w:jc w:val="both"/>
      </w:pPr>
      <w:r>
        <w:rPr>
          <w:rFonts w:ascii="Times New Roman"/>
          <w:b w:val="false"/>
          <w:i w:val="false"/>
          <w:color w:val="000000"/>
          <w:sz w:val="28"/>
        </w:rPr>
        <w:t xml:space="preserve">
      Печь-инсинератор предназначена для высокотемпературного обезвреживания и сжигания отходов, образующихся в результате производственной и хозяйственной деятельности предприятий. </w:t>
      </w:r>
    </w:p>
    <w:bookmarkEnd w:id="612"/>
    <w:bookmarkStart w:name="z645" w:id="613"/>
    <w:p>
      <w:pPr>
        <w:spacing w:after="0"/>
        <w:ind w:left="0"/>
        <w:jc w:val="both"/>
      </w:pPr>
      <w:r>
        <w:rPr>
          <w:rFonts w:ascii="Times New Roman"/>
          <w:b w:val="false"/>
          <w:i w:val="false"/>
          <w:color w:val="000000"/>
          <w:sz w:val="28"/>
        </w:rPr>
        <w:t xml:space="preserve">
      Установка состоит из следующих основных частей: камеры сгорания, первичной и вторичной камер дожига, централизованной системы нагнетания воздуха. </w:t>
      </w:r>
    </w:p>
    <w:bookmarkEnd w:id="613"/>
    <w:bookmarkStart w:name="z646" w:id="614"/>
    <w:p>
      <w:pPr>
        <w:spacing w:after="0"/>
        <w:ind w:left="0"/>
        <w:jc w:val="both"/>
      </w:pPr>
      <w:r>
        <w:rPr>
          <w:rFonts w:ascii="Times New Roman"/>
          <w:b w:val="false"/>
          <w:i w:val="false"/>
          <w:color w:val="000000"/>
          <w:sz w:val="28"/>
        </w:rPr>
        <w:t xml:space="preserve">
      Печь выполнена в форме L-образной конструкции, состоящей из трех камер (камеры сгорания и двух камер дожига), выложенных из огнеупорного кирпича. В камере сгорания непосредственно происходит сам процесс сжигания отходов. Дымовые газы из инсинератора поступают в камеру дожигания, в которой для поддержания требуемой температуры смонтирована дополнительная горелка. </w:t>
      </w:r>
    </w:p>
    <w:bookmarkEnd w:id="614"/>
    <w:bookmarkStart w:name="z647" w:id="615"/>
    <w:p>
      <w:pPr>
        <w:spacing w:after="0"/>
        <w:ind w:left="0"/>
        <w:jc w:val="both"/>
      </w:pPr>
      <w:r>
        <w:rPr>
          <w:rFonts w:ascii="Times New Roman"/>
          <w:b w:val="false"/>
          <w:i w:val="false"/>
          <w:color w:val="000000"/>
          <w:sz w:val="28"/>
        </w:rPr>
        <w:t>
      На выходе камеры дожигания, перед поступлением в очистную систему дымовые газы проходят через систему из трех параллельных сит в размере 50*50 см</w:t>
      </w:r>
      <w:r>
        <w:rPr>
          <w:rFonts w:ascii="Times New Roman"/>
          <w:b w:val="false"/>
          <w:i w:val="false"/>
          <w:color w:val="000000"/>
          <w:vertAlign w:val="superscript"/>
        </w:rPr>
        <w:t>2</w:t>
      </w:r>
      <w:r>
        <w:rPr>
          <w:rFonts w:ascii="Times New Roman"/>
          <w:b w:val="false"/>
          <w:i w:val="false"/>
          <w:color w:val="000000"/>
          <w:sz w:val="28"/>
        </w:rPr>
        <w:t xml:space="preserve">, вставленных перпендикулярно к оси трубы. </w:t>
      </w:r>
    </w:p>
    <w:bookmarkEnd w:id="615"/>
    <w:bookmarkStart w:name="z648" w:id="616"/>
    <w:p>
      <w:pPr>
        <w:spacing w:after="0"/>
        <w:ind w:left="0"/>
        <w:jc w:val="both"/>
      </w:pPr>
      <w:r>
        <w:rPr>
          <w:rFonts w:ascii="Times New Roman"/>
          <w:b w:val="false"/>
          <w:i w:val="false"/>
          <w:color w:val="000000"/>
          <w:sz w:val="28"/>
        </w:rPr>
        <w:t>
      Печь позволяет полностью обезвредить и утилизировать отходы, благодаря воздействию на них высоких температур в процессе уничтожения и дальнейшей обработки в камере дожига. После процесса сжигания остается минимальное количество пепла, что не требует дальнейшего дожига отходов.</w:t>
      </w:r>
    </w:p>
    <w:bookmarkEnd w:id="616"/>
    <w:bookmarkStart w:name="z649" w:id="617"/>
    <w:p>
      <w:pPr>
        <w:spacing w:after="0"/>
        <w:ind w:left="0"/>
        <w:jc w:val="both"/>
      </w:pPr>
      <w:r>
        <w:rPr>
          <w:rFonts w:ascii="Times New Roman"/>
          <w:b w:val="false"/>
          <w:i w:val="false"/>
          <w:color w:val="000000"/>
          <w:sz w:val="28"/>
        </w:rPr>
        <w:t>
      Ячейка сит 1*1см</w:t>
      </w:r>
      <w:r>
        <w:rPr>
          <w:rFonts w:ascii="Times New Roman"/>
          <w:b w:val="false"/>
          <w:i w:val="false"/>
          <w:color w:val="000000"/>
          <w:vertAlign w:val="superscript"/>
        </w:rPr>
        <w:t>2</w:t>
      </w:r>
      <w:r>
        <w:rPr>
          <w:rFonts w:ascii="Times New Roman"/>
          <w:b w:val="false"/>
          <w:i w:val="false"/>
          <w:color w:val="000000"/>
          <w:sz w:val="28"/>
        </w:rPr>
        <w:t>, диаметр проволоки от 6 до 10 мм (в разных модификациях). Минуя систему сит, газы поступая из первичной во вторичную камеру дожига, проходят слои керамических трубок 50*60*200 мм. Здесь происходит каталитический процесс (газификация сажи и восстановление азота), в том числе слои керамических трубок исполняют функцию удержания дымовых газов в камере дожигания на 1–2 секунды, необходимых для стабильного прохождения процесса дожигания.</w:t>
      </w:r>
    </w:p>
    <w:bookmarkEnd w:id="617"/>
    <w:bookmarkStart w:name="z650" w:id="618"/>
    <w:p>
      <w:pPr>
        <w:spacing w:after="0"/>
        <w:ind w:left="0"/>
        <w:jc w:val="both"/>
      </w:pPr>
      <w:r>
        <w:rPr>
          <w:rFonts w:ascii="Times New Roman"/>
          <w:b w:val="false"/>
          <w:i w:val="false"/>
          <w:color w:val="000000"/>
          <w:sz w:val="28"/>
        </w:rPr>
        <w:t>
      Система стальных сит и слои керамических трубок действуют как катализатор, ускоряющий процесс превращения сажи и угольной пыли в оксиды углерода с кислородом избыточного воздуха, поступающего в камеру дожигания. Процесс газификации сажи и угольной пыли продолжается на раскаленных поверхностях керамических трубок, после чего они поступают на очистную систему.</w:t>
      </w:r>
    </w:p>
    <w:bookmarkEnd w:id="618"/>
    <w:bookmarkStart w:name="z651" w:id="619"/>
    <w:p>
      <w:pPr>
        <w:spacing w:after="0"/>
        <w:ind w:left="0"/>
        <w:jc w:val="both"/>
      </w:pPr>
      <w:r>
        <w:rPr>
          <w:rFonts w:ascii="Times New Roman"/>
          <w:b w:val="false"/>
          <w:i w:val="false"/>
          <w:color w:val="000000"/>
          <w:sz w:val="28"/>
        </w:rPr>
        <w:t>
      Каталитические свойства оксидов металлов и оксида кремния и алюминия в процессе газификации углерода.</w:t>
      </w:r>
    </w:p>
    <w:bookmarkEnd w:id="619"/>
    <w:bookmarkStart w:name="z652" w:id="620"/>
    <w:p>
      <w:pPr>
        <w:spacing w:after="0"/>
        <w:ind w:left="0"/>
        <w:jc w:val="both"/>
      </w:pPr>
      <w:r>
        <w:rPr>
          <w:rFonts w:ascii="Times New Roman"/>
          <w:b w:val="false"/>
          <w:i w:val="false"/>
          <w:color w:val="000000"/>
          <w:sz w:val="28"/>
        </w:rPr>
        <w:t>
      Температура на выходе камеры дожигания в зависимости от количества вторичного воздуха и состава сжигаемого сырья меняется в интервале 700 – 1 200 °С. Основной механизм каталитических превращений на метало-оксидных катализаторах заключается в адсорбировании молекул газа в порах катализатора и их временном закреплении на активных центрах катализатора, в роли которых выступают атомы металлов.</w:t>
      </w:r>
    </w:p>
    <w:bookmarkEnd w:id="620"/>
    <w:bookmarkStart w:name="z653" w:id="621"/>
    <w:p>
      <w:pPr>
        <w:spacing w:after="0"/>
        <w:ind w:left="0"/>
        <w:jc w:val="both"/>
      </w:pPr>
      <w:r>
        <w:rPr>
          <w:rFonts w:ascii="Times New Roman"/>
          <w:b w:val="false"/>
          <w:i w:val="false"/>
          <w:color w:val="000000"/>
          <w:sz w:val="28"/>
        </w:rPr>
        <w:t>
      Второй составной частью процесса дожига несгоревших частиц является воздушный канал. Воздушный канал служит для подачи воздуха в дожигатель. В то время, когда в дожигателе несгоревшие частицы ускоряются за счет завихрителя, воздушный канал обеспечивает приток воздуха, вследствие чего значительно повышается температура и происходит дожигание несгоревших частиц. Кроме того благодаря установленным компонентам увеличивается период нахождения газов в камере дожита, что способствует значительному снижению выбросов в атмосферу.</w:t>
      </w:r>
    </w:p>
    <w:bookmarkEnd w:id="621"/>
    <w:bookmarkStart w:name="z654" w:id="622"/>
    <w:p>
      <w:pPr>
        <w:spacing w:after="0"/>
        <w:ind w:left="0"/>
        <w:jc w:val="both"/>
      </w:pPr>
      <w:r>
        <w:rPr>
          <w:rFonts w:ascii="Times New Roman"/>
          <w:b w:val="false"/>
          <w:i w:val="false"/>
          <w:color w:val="000000"/>
          <w:sz w:val="28"/>
        </w:rPr>
        <w:t xml:space="preserve">
      Период загрузки отходов для последующего сжигания начинается с загрузочного окна. Через загрузочное окно отходы помещаются в топочную камеру непосредственно на колосниковую решетку. </w:t>
      </w:r>
    </w:p>
    <w:bookmarkEnd w:id="622"/>
    <w:bookmarkStart w:name="z655" w:id="623"/>
    <w:p>
      <w:pPr>
        <w:spacing w:after="0"/>
        <w:ind w:left="0"/>
        <w:jc w:val="both"/>
      </w:pPr>
      <w:r>
        <w:rPr>
          <w:rFonts w:ascii="Times New Roman"/>
          <w:b w:val="false"/>
          <w:i w:val="false"/>
          <w:color w:val="000000"/>
          <w:sz w:val="28"/>
        </w:rPr>
        <w:t xml:space="preserve">
      Колосниковая решетка состоит из колосников, изготовленных из жаропрочного чугуна. Образующиеся продукты сгорания перемещаются в заднюю часть топочного пространства, где происходит дожигание несгоревших частиц и благодаря наличию разряжения покидают ее через вертикально расположенный газоход. </w:t>
      </w:r>
    </w:p>
    <w:bookmarkEnd w:id="623"/>
    <w:bookmarkStart w:name="z656" w:id="624"/>
    <w:p>
      <w:pPr>
        <w:spacing w:after="0"/>
        <w:ind w:left="0"/>
        <w:jc w:val="both"/>
      </w:pPr>
      <w:r>
        <w:rPr>
          <w:rFonts w:ascii="Times New Roman"/>
          <w:b w:val="false"/>
          <w:i w:val="false"/>
          <w:color w:val="000000"/>
          <w:sz w:val="28"/>
        </w:rPr>
        <w:t>
      Для удаления золы служит камера сбора золы (далее – зольник). Зольник расположен под топочной камерой и служит для подачи воздуха через колосниковую решетку в камеру сгорания, а также для сбора золы, которая удаляется из него ручным способом.</w:t>
      </w:r>
    </w:p>
    <w:bookmarkEnd w:id="624"/>
    <w:bookmarkStart w:name="z657"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626"/>
    <w:p>
      <w:pPr>
        <w:spacing w:after="0"/>
        <w:ind w:left="0"/>
        <w:jc w:val="both"/>
      </w:pPr>
      <w:r>
        <w:rPr>
          <w:rFonts w:ascii="Times New Roman"/>
          <w:b w:val="false"/>
          <w:i w:val="false"/>
          <w:color w:val="000000"/>
          <w:sz w:val="28"/>
        </w:rPr>
        <w:t>
      Рисунок 3.1. Печь-инсинератор для утилизации медицинских, бытовых и биоорганических отходов.</w:t>
      </w:r>
    </w:p>
    <w:bookmarkEnd w:id="626"/>
    <w:bookmarkStart w:name="z659" w:id="627"/>
    <w:p>
      <w:pPr>
        <w:spacing w:after="0"/>
        <w:ind w:left="0"/>
        <w:jc w:val="both"/>
      </w:pPr>
      <w:r>
        <w:rPr>
          <w:rFonts w:ascii="Times New Roman"/>
          <w:b w:val="false"/>
          <w:i w:val="false"/>
          <w:color w:val="000000"/>
          <w:sz w:val="28"/>
        </w:rPr>
        <w:t xml:space="preserve">
      Для повышения производительности и увеличения срока службы печи предлагается использовать дополнительные опции, такие как: </w:t>
      </w:r>
    </w:p>
    <w:bookmarkEnd w:id="627"/>
    <w:bookmarkStart w:name="z660" w:id="628"/>
    <w:p>
      <w:pPr>
        <w:spacing w:after="0"/>
        <w:ind w:left="0"/>
        <w:jc w:val="both"/>
      </w:pPr>
      <w:r>
        <w:rPr>
          <w:rFonts w:ascii="Times New Roman"/>
          <w:b w:val="false"/>
          <w:i w:val="false"/>
          <w:color w:val="000000"/>
          <w:sz w:val="28"/>
        </w:rPr>
        <w:t xml:space="preserve">
      шамотная вставка; </w:t>
      </w:r>
    </w:p>
    <w:bookmarkEnd w:id="628"/>
    <w:bookmarkStart w:name="z661" w:id="629"/>
    <w:p>
      <w:pPr>
        <w:spacing w:after="0"/>
        <w:ind w:left="0"/>
        <w:jc w:val="both"/>
      </w:pPr>
      <w:r>
        <w:rPr>
          <w:rFonts w:ascii="Times New Roman"/>
          <w:b w:val="false"/>
          <w:i w:val="false"/>
          <w:color w:val="000000"/>
          <w:sz w:val="28"/>
        </w:rPr>
        <w:t xml:space="preserve">
      газоотводящая труба; </w:t>
      </w:r>
    </w:p>
    <w:bookmarkEnd w:id="629"/>
    <w:bookmarkStart w:name="z662" w:id="630"/>
    <w:p>
      <w:pPr>
        <w:spacing w:after="0"/>
        <w:ind w:left="0"/>
        <w:jc w:val="both"/>
      </w:pPr>
      <w:r>
        <w:rPr>
          <w:rFonts w:ascii="Times New Roman"/>
          <w:b w:val="false"/>
          <w:i w:val="false"/>
          <w:color w:val="000000"/>
          <w:sz w:val="28"/>
        </w:rPr>
        <w:t>
      горелка.</w:t>
      </w:r>
    </w:p>
    <w:bookmarkEnd w:id="630"/>
    <w:bookmarkStart w:name="z663" w:id="631"/>
    <w:p>
      <w:pPr>
        <w:spacing w:after="0"/>
        <w:ind w:left="0"/>
        <w:jc w:val="both"/>
      </w:pPr>
      <w:r>
        <w:rPr>
          <w:rFonts w:ascii="Times New Roman"/>
          <w:b w:val="false"/>
          <w:i w:val="false"/>
          <w:color w:val="000000"/>
          <w:sz w:val="28"/>
        </w:rPr>
        <w:t>
      Печь-инсинератор оборудована комплексной системой газоочистки мокрым способом. Эффективность очистки установки для твердых веществ составляет 98 %, для газообразных – 75 %.</w:t>
      </w:r>
    </w:p>
    <w:bookmarkEnd w:id="631"/>
    <w:bookmarkStart w:name="z664" w:id="632"/>
    <w:p>
      <w:pPr>
        <w:spacing w:after="0"/>
        <w:ind w:left="0"/>
        <w:jc w:val="both"/>
      </w:pPr>
      <w:r>
        <w:rPr>
          <w:rFonts w:ascii="Times New Roman"/>
          <w:b w:val="false"/>
          <w:i w:val="false"/>
          <w:color w:val="000000"/>
          <w:sz w:val="28"/>
        </w:rPr>
        <w:t>
      Крематоры представляют собой емкость, оснащенную с внутренней стороны слоем термоизоляционной огнеупорной прокладки. Печи для сжигания имеют следующие показатели объема разовой загрузки: 1 000, 500, 300, 200, 100 и 50 кг. Типы печей – колосниковые (для твердых отходов, останков, туш, шкур), подовые (для жидких и пастообразных продуктов).</w:t>
      </w:r>
    </w:p>
    <w:bookmarkEnd w:id="632"/>
    <w:bookmarkStart w:name="z665" w:id="633"/>
    <w:p>
      <w:pPr>
        <w:spacing w:after="0"/>
        <w:ind w:left="0"/>
        <w:jc w:val="both"/>
      </w:pPr>
      <w:r>
        <w:rPr>
          <w:rFonts w:ascii="Times New Roman"/>
          <w:b w:val="false"/>
          <w:i w:val="false"/>
          <w:color w:val="000000"/>
          <w:sz w:val="28"/>
        </w:rPr>
        <w:t xml:space="preserve">
      Данные механизмы также отличаются друг от друга типом используемого топлива: они могут работать на дизельном топливе, магистральном или сжиженном газе. В крематор встраивается специальная высокопроизводительная горелка, обеспечивающая необходимую для полного сжигания температуру, которая составляет 760 – 870 </w:t>
      </w:r>
      <w:r>
        <w:rPr>
          <w:rFonts w:ascii="Times New Roman"/>
          <w:b w:val="false"/>
          <w:i w:val="false"/>
          <w:color w:val="000000"/>
          <w:vertAlign w:val="superscript"/>
        </w:rPr>
        <w:t>0</w:t>
      </w:r>
      <w:r>
        <w:rPr>
          <w:rFonts w:ascii="Times New Roman"/>
          <w:b w:val="false"/>
          <w:i w:val="false"/>
          <w:color w:val="000000"/>
          <w:sz w:val="28"/>
        </w:rPr>
        <w:t>С.</w:t>
      </w:r>
    </w:p>
    <w:bookmarkEnd w:id="633"/>
    <w:bookmarkStart w:name="z666" w:id="634"/>
    <w:p>
      <w:pPr>
        <w:spacing w:after="0"/>
        <w:ind w:left="0"/>
        <w:jc w:val="both"/>
      </w:pPr>
      <w:r>
        <w:rPr>
          <w:rFonts w:ascii="Times New Roman"/>
          <w:b w:val="false"/>
          <w:i w:val="false"/>
          <w:color w:val="000000"/>
          <w:sz w:val="28"/>
        </w:rPr>
        <w:t xml:space="preserve">
      Следующей составной частью печи для сжигания биологических отходов является термоизоляционная прокладка, защищающая корпус от нагревания и препятствующая потере тепла. В свою очередь, использование системы вытяжки способствует спиралеобразному и равномерному распространению пламени по всей длине горизонтальной емкости камеры горения. </w:t>
      </w:r>
    </w:p>
    <w:bookmarkEnd w:id="634"/>
    <w:bookmarkStart w:name="z667"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636"/>
    <w:p>
      <w:pPr>
        <w:spacing w:after="0"/>
        <w:ind w:left="0"/>
        <w:jc w:val="both"/>
      </w:pPr>
      <w:r>
        <w:rPr>
          <w:rFonts w:ascii="Times New Roman"/>
          <w:b w:val="false"/>
          <w:i w:val="false"/>
          <w:color w:val="000000"/>
          <w:sz w:val="28"/>
        </w:rPr>
        <w:t>
      Рисунок 3.2. Крематор для биологических отходов.</w:t>
      </w:r>
    </w:p>
    <w:bookmarkEnd w:id="636"/>
    <w:bookmarkStart w:name="z669" w:id="637"/>
    <w:p>
      <w:pPr>
        <w:spacing w:after="0"/>
        <w:ind w:left="0"/>
        <w:jc w:val="both"/>
      </w:pPr>
      <w:r>
        <w:rPr>
          <w:rFonts w:ascii="Times New Roman"/>
          <w:b w:val="false"/>
          <w:i w:val="false"/>
          <w:color w:val="000000"/>
          <w:sz w:val="28"/>
        </w:rPr>
        <w:t>
      Роторные инсинераторы (вращающаяся камера сжигания) используются для утилизации различных форм твердых или жидких отходов, включая переработку опасных отходов с низкой температурой плавления. Вращающаяся камера принимает одновременно твердые и жидкие материалы. Имеет возможность принимать объемные или крупные виды твердых отходов.</w:t>
      </w:r>
    </w:p>
    <w:bookmarkEnd w:id="637"/>
    <w:bookmarkStart w:name="z670" w:id="638"/>
    <w:p>
      <w:pPr>
        <w:spacing w:after="0"/>
        <w:ind w:left="0"/>
        <w:jc w:val="both"/>
      </w:pPr>
      <w:r>
        <w:rPr>
          <w:rFonts w:ascii="Times New Roman"/>
          <w:b w:val="false"/>
          <w:i w:val="false"/>
          <w:color w:val="000000"/>
          <w:sz w:val="28"/>
        </w:rPr>
        <w:t xml:space="preserve">
      Производительность роторного инсинератора по твердым отходам – 1 000 кг/ч, по жидким отходам – 250 кг/ч. Время работы инсинератора 8 640 ч/год, расход природного газа: передняя горелка KGB-90 (900 кВт)-90 м3/ч, горелка камеры дожига – KGB-30 (300 кВт) 30 м3/ч. </w:t>
      </w:r>
    </w:p>
    <w:bookmarkEnd w:id="638"/>
    <w:bookmarkStart w:name="z671" w:id="639"/>
    <w:p>
      <w:pPr>
        <w:spacing w:after="0"/>
        <w:ind w:left="0"/>
        <w:jc w:val="both"/>
      </w:pPr>
      <w:r>
        <w:rPr>
          <w:rFonts w:ascii="Times New Roman"/>
          <w:b w:val="false"/>
          <w:i w:val="false"/>
          <w:color w:val="000000"/>
          <w:sz w:val="28"/>
        </w:rPr>
        <w:t xml:space="preserve">
      На инсинераторе сжигаются такие отходы как: горючие и негорючие химические и солесодержащие жидкие отходы, нефтешламы, бытовые отходы и другие. Твердые и пастообразные отходы с помощью шнекового транспортера подаются во вращающуюся камеру сжигания, где проходит их переработка. В камере происходит окисление органических составляющих, удаление запаха, влаги и т.д. </w:t>
      </w:r>
    </w:p>
    <w:bookmarkEnd w:id="639"/>
    <w:bookmarkStart w:name="z672" w:id="640"/>
    <w:p>
      <w:pPr>
        <w:spacing w:after="0"/>
        <w:ind w:left="0"/>
        <w:jc w:val="both"/>
      </w:pPr>
      <w:r>
        <w:rPr>
          <w:rFonts w:ascii="Times New Roman"/>
          <w:b w:val="false"/>
          <w:i w:val="false"/>
          <w:color w:val="000000"/>
          <w:sz w:val="28"/>
        </w:rPr>
        <w:t xml:space="preserve">
      Жидкие отходы распыляются с помощью насоса через специальные форсунки непосредственно в камеру сжигания и могут также применяться в качестве вспомогательного топлива. Твердые/пастообразные и жидкие отходы могут подаваться в камеру сжигания как одновременно, так и по отдельности. </w:t>
      </w:r>
    </w:p>
    <w:bookmarkEnd w:id="640"/>
    <w:bookmarkStart w:name="z673"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4" w:id="642"/>
    <w:p>
      <w:pPr>
        <w:spacing w:after="0"/>
        <w:ind w:left="0"/>
        <w:jc w:val="both"/>
      </w:pPr>
      <w:r>
        <w:rPr>
          <w:rFonts w:ascii="Times New Roman"/>
          <w:b w:val="false"/>
          <w:i w:val="false"/>
          <w:color w:val="000000"/>
          <w:sz w:val="28"/>
        </w:rPr>
        <w:t>
      Рисунок 3.3. Роторный инсинератор (вращающаяся камера сжигания).</w:t>
      </w:r>
    </w:p>
    <w:bookmarkEnd w:id="642"/>
    <w:bookmarkStart w:name="z675" w:id="643"/>
    <w:p>
      <w:pPr>
        <w:spacing w:after="0"/>
        <w:ind w:left="0"/>
        <w:jc w:val="both"/>
      </w:pPr>
      <w:r>
        <w:rPr>
          <w:rFonts w:ascii="Times New Roman"/>
          <w:b w:val="false"/>
          <w:i w:val="false"/>
          <w:color w:val="000000"/>
          <w:sz w:val="28"/>
        </w:rPr>
        <w:t xml:space="preserve">
      </w:t>
      </w:r>
      <w:r>
        <w:rPr>
          <w:rFonts w:ascii="Times New Roman"/>
          <w:b/>
          <w:i w:val="false"/>
          <w:color w:val="000000"/>
          <w:sz w:val="28"/>
        </w:rPr>
        <w:t>Пиролизная</w:t>
      </w:r>
      <w:r>
        <w:rPr>
          <w:rFonts w:ascii="Times New Roman"/>
          <w:b w:val="false"/>
          <w:i w:val="false"/>
          <w:color w:val="000000"/>
          <w:sz w:val="28"/>
        </w:rPr>
        <w:t xml:space="preserve"> </w:t>
      </w:r>
      <w:r>
        <w:rPr>
          <w:rFonts w:ascii="Times New Roman"/>
          <w:b/>
          <w:i w:val="false"/>
          <w:color w:val="000000"/>
          <w:sz w:val="28"/>
        </w:rPr>
        <w:t>установка</w:t>
      </w:r>
      <w:r>
        <w:rPr>
          <w:rFonts w:ascii="Times New Roman"/>
          <w:b w:val="false"/>
          <w:i w:val="false"/>
          <w:color w:val="000000"/>
          <w:sz w:val="28"/>
        </w:rPr>
        <w:t xml:space="preserve"> </w:t>
      </w:r>
    </w:p>
    <w:bookmarkEnd w:id="643"/>
    <w:bookmarkStart w:name="z676" w:id="644"/>
    <w:p>
      <w:pPr>
        <w:spacing w:after="0"/>
        <w:ind w:left="0"/>
        <w:jc w:val="both"/>
      </w:pPr>
      <w:r>
        <w:rPr>
          <w:rFonts w:ascii="Times New Roman"/>
          <w:b w:val="false"/>
          <w:i w:val="false"/>
          <w:color w:val="000000"/>
          <w:sz w:val="28"/>
        </w:rPr>
        <w:t xml:space="preserve">
      Принцип работы пиролизной установки основывается на процессе низкотемпературного пиролиза отходов. </w:t>
      </w:r>
    </w:p>
    <w:bookmarkEnd w:id="644"/>
    <w:bookmarkStart w:name="z677" w:id="645"/>
    <w:p>
      <w:pPr>
        <w:spacing w:after="0"/>
        <w:ind w:left="0"/>
        <w:jc w:val="both"/>
      </w:pPr>
      <w:r>
        <w:rPr>
          <w:rFonts w:ascii="Times New Roman"/>
          <w:b w:val="false"/>
          <w:i w:val="false"/>
          <w:color w:val="000000"/>
          <w:sz w:val="28"/>
        </w:rPr>
        <w:t xml:space="preserve">
      В реторту загружаются отходы, затем реторта, исключающая доступ кислорода, помещается в установку. Для поддержания горения используется твердое топливо (древесные отходы) или печное топливо, подающееся из емкости. Реторта разогревается до температуры 100 – 120 </w:t>
      </w:r>
      <w:r>
        <w:rPr>
          <w:rFonts w:ascii="Times New Roman"/>
          <w:b w:val="false"/>
          <w:i w:val="false"/>
          <w:color w:val="000000"/>
          <w:vertAlign w:val="superscript"/>
        </w:rPr>
        <w:t>0</w:t>
      </w:r>
      <w:r>
        <w:rPr>
          <w:rFonts w:ascii="Times New Roman"/>
          <w:b w:val="false"/>
          <w:i w:val="false"/>
          <w:color w:val="000000"/>
          <w:sz w:val="28"/>
        </w:rPr>
        <w:t xml:space="preserve">С, после чего отходы начинают выделять пиролизный газ и установка переходит на газовое топливо с помощью газовой горелки. Рабочая температура в реторте составляет 400 – 450 </w:t>
      </w:r>
      <w:r>
        <w:rPr>
          <w:rFonts w:ascii="Times New Roman"/>
          <w:b w:val="false"/>
          <w:i w:val="false"/>
          <w:color w:val="000000"/>
          <w:vertAlign w:val="superscript"/>
        </w:rPr>
        <w:t>0</w:t>
      </w:r>
      <w:r>
        <w:rPr>
          <w:rFonts w:ascii="Times New Roman"/>
          <w:b w:val="false"/>
          <w:i w:val="false"/>
          <w:color w:val="000000"/>
          <w:sz w:val="28"/>
        </w:rPr>
        <w:t xml:space="preserve">С. </w:t>
      </w:r>
    </w:p>
    <w:bookmarkEnd w:id="645"/>
    <w:bookmarkStart w:name="z678" w:id="646"/>
    <w:p>
      <w:pPr>
        <w:spacing w:after="0"/>
        <w:ind w:left="0"/>
        <w:jc w:val="both"/>
      </w:pPr>
      <w:r>
        <w:rPr>
          <w:rFonts w:ascii="Times New Roman"/>
          <w:b w:val="false"/>
          <w:i w:val="false"/>
          <w:color w:val="000000"/>
          <w:sz w:val="28"/>
        </w:rPr>
        <w:t>
      При достижении этой температуры отходы выделяют пиролизное топливо, которое проходит процесс охлаждения и сепарации и собирается в специальной емкости.</w:t>
      </w:r>
    </w:p>
    <w:bookmarkEnd w:id="646"/>
    <w:bookmarkStart w:name="z679" w:id="647"/>
    <w:p>
      <w:pPr>
        <w:spacing w:after="0"/>
        <w:ind w:left="0"/>
        <w:jc w:val="both"/>
      </w:pPr>
      <w:r>
        <w:rPr>
          <w:rFonts w:ascii="Times New Roman"/>
          <w:b w:val="false"/>
          <w:i w:val="false"/>
          <w:color w:val="000000"/>
          <w:sz w:val="28"/>
        </w:rPr>
        <w:t>
      По мере заполнения полученное топливо переливается в резервуары для дальнейшего временного хранения с целью реализации или использования для собственных нужд. Процесс пиролиза завершается, когда давление газов становится недостаточным для работы горелки. После гашения пламени горелки включается вентилятор для ускоренного охлаждения реторты. Длительность процесса пиролиза составляет 5 – 8 часов в зависимости от типа отходов и степени загрузки реторты. В комплект установки входят две реторты, что позволяет производить 2 – 3 цикла в сутки.</w:t>
      </w:r>
    </w:p>
    <w:bookmarkEnd w:id="647"/>
    <w:bookmarkStart w:name="z680" w:id="648"/>
    <w:p>
      <w:pPr>
        <w:spacing w:after="0"/>
        <w:ind w:left="0"/>
        <w:jc w:val="both"/>
      </w:pPr>
      <w:r>
        <w:rPr>
          <w:rFonts w:ascii="Times New Roman"/>
          <w:b w:val="false"/>
          <w:i w:val="false"/>
          <w:color w:val="000000"/>
          <w:sz w:val="28"/>
        </w:rPr>
        <w:t>
      После завершения пиролиза в реторте остаются углерод (сажа) и металл (в случае переработки отходов с металлическими элементами). Пиролизное топливо перекачивается насосом в два резервуара объемом 10 м³ каждый и по мере накопления реализуется сторонним организациям на основании договора. Один из резервуаров используется для временного хранения отработанных масел, охлаждающих жидкостей или других жидких отходов, поступающих на утилизацию.</w:t>
      </w:r>
    </w:p>
    <w:bookmarkEnd w:id="648"/>
    <w:bookmarkStart w:name="z681"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24384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384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650"/>
    <w:p>
      <w:pPr>
        <w:spacing w:after="0"/>
        <w:ind w:left="0"/>
        <w:jc w:val="both"/>
      </w:pPr>
      <w:r>
        <w:rPr>
          <w:rFonts w:ascii="Times New Roman"/>
          <w:b w:val="false"/>
          <w:i w:val="false"/>
          <w:color w:val="000000"/>
          <w:sz w:val="28"/>
        </w:rPr>
        <w:t>
      Рисунок 3.4. Общий вид модуля пиролизной установки.</w:t>
      </w:r>
    </w:p>
    <w:bookmarkEnd w:id="650"/>
    <w:bookmarkStart w:name="z683" w:id="6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Деструкторы </w:t>
      </w:r>
      <w:r>
        <w:rPr>
          <w:rFonts w:ascii="Times New Roman"/>
          <w:b w:val="false"/>
          <w:i w:val="false"/>
          <w:color w:val="000000"/>
          <w:sz w:val="28"/>
        </w:rPr>
        <w:t>предназначены для утилизации отходов методом термохимической конверсии, уменьшая объем сырья на 96 %. Деструкторы зарекомендовали себя как эффективные и экономичные установки для утилизации промышленных отходов, отличаясь высокой производительностью и мобильностью при относительно невысокой цене. Принцип работы: сырье загружается в реактор, где происходят выпаривание и газификация, а затем вступает в зону реакции с подачей газифицирующего агента для автотермической реакции. Процесс завершается дожиганием газов и фильтрацией в циклонной системе, обеспечивая минимальные выбросы.</w:t>
      </w:r>
    </w:p>
    <w:bookmarkEnd w:id="651"/>
    <w:bookmarkStart w:name="z684" w:id="652"/>
    <w:p>
      <w:pPr>
        <w:spacing w:after="0"/>
        <w:ind w:left="0"/>
        <w:jc w:val="both"/>
      </w:pPr>
      <w:r>
        <w:rPr>
          <w:rFonts w:ascii="Times New Roman"/>
          <w:b w:val="false"/>
          <w:i w:val="false"/>
          <w:color w:val="000000"/>
          <w:sz w:val="28"/>
        </w:rPr>
        <w:t xml:space="preserve">
      </w:t>
      </w:r>
      <w:r>
        <w:rPr>
          <w:rFonts w:ascii="Times New Roman"/>
          <w:b/>
          <w:i w:val="false"/>
          <w:color w:val="000000"/>
          <w:sz w:val="28"/>
        </w:rPr>
        <w:t>Химический процесс</w:t>
      </w:r>
    </w:p>
    <w:bookmarkEnd w:id="652"/>
    <w:bookmarkStart w:name="z685" w:id="653"/>
    <w:p>
      <w:pPr>
        <w:spacing w:after="0"/>
        <w:ind w:left="0"/>
        <w:jc w:val="both"/>
      </w:pPr>
      <w:r>
        <w:rPr>
          <w:rFonts w:ascii="Times New Roman"/>
          <w:b w:val="false"/>
          <w:i w:val="false"/>
          <w:color w:val="000000"/>
          <w:sz w:val="28"/>
        </w:rPr>
        <w:t>
      Химическое уничтожение отходов — это процесс, который включает использование химических реакций для разложения или нейтрализации опасных отходов. Этот метод может быть эффективным для различных типов отходов, включая токсичные химикаты, биологические материалы и другие опасные вещества.</w:t>
      </w:r>
    </w:p>
    <w:bookmarkEnd w:id="653"/>
    <w:bookmarkStart w:name="z686" w:id="654"/>
    <w:p>
      <w:pPr>
        <w:spacing w:after="0"/>
        <w:ind w:left="0"/>
        <w:jc w:val="both"/>
      </w:pPr>
      <w:r>
        <w:rPr>
          <w:rFonts w:ascii="Times New Roman"/>
          <w:b w:val="false"/>
          <w:i w:val="false"/>
          <w:color w:val="000000"/>
          <w:sz w:val="28"/>
        </w:rPr>
        <w:t>
      Основные методы.</w:t>
      </w:r>
    </w:p>
    <w:bookmarkEnd w:id="654"/>
    <w:bookmarkStart w:name="z687" w:id="655"/>
    <w:p>
      <w:pPr>
        <w:spacing w:after="0"/>
        <w:ind w:left="0"/>
        <w:jc w:val="both"/>
      </w:pPr>
      <w:r>
        <w:rPr>
          <w:rFonts w:ascii="Times New Roman"/>
          <w:b w:val="false"/>
          <w:i w:val="false"/>
          <w:color w:val="000000"/>
          <w:sz w:val="28"/>
        </w:rPr>
        <w:t>
      Нейтрализация</w:t>
      </w:r>
      <w:r>
        <w:rPr>
          <w:rFonts w:ascii="Times New Roman"/>
          <w:b w:val="false"/>
          <w:i/>
          <w:color w:val="000000"/>
          <w:sz w:val="28"/>
        </w:rPr>
        <w:t>.</w:t>
      </w:r>
      <w:r>
        <w:rPr>
          <w:rFonts w:ascii="Times New Roman"/>
          <w:b w:val="false"/>
          <w:i w:val="false"/>
          <w:color w:val="000000"/>
          <w:sz w:val="28"/>
        </w:rPr>
        <w:t xml:space="preserve"> Метод включает реакцию кислотных или щелочных отходов с веществами, которые могут нейтрализовать их, превращая в менее опасные продукты. Процесс нейтрализации включает реакцию кислоты с основанием, в результате которой образуются соль и вода. Этот метод часто применяется для обработки кислотных или щелочных отходов, чтобы привести их к нейтральному pH, что делает их менее опасными для окружающей среды.</w:t>
      </w:r>
    </w:p>
    <w:bookmarkEnd w:id="655"/>
    <w:bookmarkStart w:name="z688" w:id="656"/>
    <w:p>
      <w:pPr>
        <w:spacing w:after="0"/>
        <w:ind w:left="0"/>
        <w:jc w:val="both"/>
      </w:pPr>
      <w:r>
        <w:rPr>
          <w:rFonts w:ascii="Times New Roman"/>
          <w:b w:val="false"/>
          <w:i w:val="false"/>
          <w:color w:val="000000"/>
          <w:sz w:val="28"/>
        </w:rPr>
        <w:t>
      Окисление</w:t>
      </w:r>
      <w:r>
        <w:rPr>
          <w:rFonts w:ascii="Times New Roman"/>
          <w:b w:val="false"/>
          <w:i/>
          <w:color w:val="000000"/>
          <w:sz w:val="28"/>
        </w:rPr>
        <w:t>.</w:t>
      </w:r>
      <w:r>
        <w:rPr>
          <w:rFonts w:ascii="Times New Roman"/>
          <w:b w:val="false"/>
          <w:i w:val="false"/>
          <w:color w:val="000000"/>
          <w:sz w:val="28"/>
        </w:rPr>
        <w:t xml:space="preserve"> Использование окислителей (например, перманганата калия, хлора или озона) для разложения органических загрязнителей на менее токсичные вещества.</w:t>
      </w:r>
    </w:p>
    <w:bookmarkEnd w:id="656"/>
    <w:bookmarkStart w:name="z689" w:id="657"/>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Биологический процесс</w:t>
      </w:r>
    </w:p>
    <w:bookmarkEnd w:id="657"/>
    <w:bookmarkStart w:name="z690" w:id="658"/>
    <w:p>
      <w:pPr>
        <w:spacing w:after="0"/>
        <w:ind w:left="0"/>
        <w:jc w:val="both"/>
      </w:pPr>
      <w:r>
        <w:rPr>
          <w:rFonts w:ascii="Times New Roman"/>
          <w:b w:val="false"/>
          <w:i w:val="false"/>
          <w:color w:val="000000"/>
          <w:sz w:val="28"/>
        </w:rPr>
        <w:t>
      Биологическое уничтожение отходов – это процесс, при котором органические отходы разлагаются с помощью живых организмов, таких как бактерии, грибы и другие микроорганизмы. Этот метод используется для уменьшения объема отходов и их токсичности, а также для получения полезных продуктов, таких как компост или биогаз.</w:t>
      </w:r>
    </w:p>
    <w:bookmarkEnd w:id="658"/>
    <w:bookmarkStart w:name="z691" w:id="659"/>
    <w:p>
      <w:pPr>
        <w:spacing w:after="0"/>
        <w:ind w:left="0"/>
        <w:jc w:val="both"/>
      </w:pPr>
      <w:r>
        <w:rPr>
          <w:rFonts w:ascii="Times New Roman"/>
          <w:b w:val="false"/>
          <w:i w:val="false"/>
          <w:color w:val="000000"/>
          <w:sz w:val="28"/>
        </w:rPr>
        <w:t>
      Основные методы.</w:t>
      </w:r>
    </w:p>
    <w:bookmarkEnd w:id="659"/>
    <w:bookmarkStart w:name="z692" w:id="660"/>
    <w:p>
      <w:pPr>
        <w:spacing w:after="0"/>
        <w:ind w:left="0"/>
        <w:jc w:val="both"/>
      </w:pPr>
      <w:r>
        <w:rPr>
          <w:rFonts w:ascii="Times New Roman"/>
          <w:b w:val="false"/>
          <w:i w:val="false"/>
          <w:color w:val="000000"/>
          <w:sz w:val="28"/>
        </w:rPr>
        <w:t>
      Микробное разложение: применение специфических микроорганизмов для разложения определенных типов отходов, таких как нефтяные загрязнения.</w:t>
      </w:r>
    </w:p>
    <w:bookmarkEnd w:id="660"/>
    <w:bookmarkStart w:name="z693" w:id="661"/>
    <w:p>
      <w:pPr>
        <w:spacing w:after="0"/>
        <w:ind w:left="0"/>
        <w:jc w:val="both"/>
      </w:pPr>
      <w:r>
        <w:rPr>
          <w:rFonts w:ascii="Times New Roman"/>
          <w:b w:val="false"/>
          <w:i w:val="false"/>
          <w:color w:val="000000"/>
          <w:sz w:val="28"/>
        </w:rPr>
        <w:t>
      Анаэробное сбраживание: метод, при котором органические отходы разлагаются без доступа кислорода, что приводит к образованию биогаза (метан и углекислый газ) и остатков, которые могут быть использованы как удобрение.</w:t>
      </w:r>
    </w:p>
    <w:bookmarkEnd w:id="661"/>
    <w:bookmarkStart w:name="z694" w:id="662"/>
    <w:p>
      <w:pPr>
        <w:spacing w:after="0"/>
        <w:ind w:left="0"/>
        <w:jc w:val="both"/>
      </w:pPr>
      <w:r>
        <w:rPr>
          <w:rFonts w:ascii="Times New Roman"/>
          <w:b w:val="false"/>
          <w:i w:val="false"/>
          <w:color w:val="000000"/>
          <w:sz w:val="28"/>
        </w:rPr>
        <w:t>
      Биоремедиация: использование микроорганизмов для удаления или нейтрализации загрязняющих веществ в почве и воде.</w:t>
      </w:r>
    </w:p>
    <w:bookmarkEnd w:id="662"/>
    <w:bookmarkStart w:name="z695" w:id="663"/>
    <w:p>
      <w:pPr>
        <w:spacing w:after="0"/>
        <w:ind w:left="0"/>
        <w:jc w:val="both"/>
      </w:pPr>
      <w:r>
        <w:rPr>
          <w:rFonts w:ascii="Times New Roman"/>
          <w:b w:val="false"/>
          <w:i w:val="false"/>
          <w:color w:val="000000"/>
          <w:sz w:val="28"/>
        </w:rPr>
        <w:t>
      Компостирование: процесс, при котором органические отходы (например, пищевые отходы, листья, трава) разлагаются в контролируемых условиях, превращаясь в компост, который можно использовать как удобрение.</w:t>
      </w:r>
    </w:p>
    <w:bookmarkEnd w:id="663"/>
    <w:p>
      <w:pPr>
        <w:spacing w:after="0"/>
        <w:ind w:left="0"/>
        <w:jc w:val="both"/>
      </w:pPr>
      <w:r>
        <w:rPr>
          <w:rFonts w:ascii="Times New Roman"/>
          <w:b/>
          <w:i w:val="false"/>
          <w:color w:val="000000"/>
          <w:sz w:val="28"/>
        </w:rPr>
        <w:t>3.3. Энергетическая утилизация отходов</w:t>
      </w:r>
    </w:p>
    <w:bookmarkStart w:name="z697" w:id="664"/>
    <w:p>
      <w:pPr>
        <w:spacing w:after="0"/>
        <w:ind w:left="0"/>
        <w:jc w:val="both"/>
      </w:pPr>
      <w:r>
        <w:rPr>
          <w:rFonts w:ascii="Times New Roman"/>
          <w:b w:val="false"/>
          <w:i w:val="false"/>
          <w:color w:val="000000"/>
          <w:sz w:val="28"/>
        </w:rPr>
        <w:t>
      Создание новой электрической системы является одним из важнейших шагов для обеспечения энергетической безопасности и перехода к чистой энергии. С увеличением объема отходов и ускорением изменения способов их утилизации сжигание отходов для выработки электроэнергии вносит новый импульс в развитие новых электрических систем.</w:t>
      </w:r>
    </w:p>
    <w:bookmarkEnd w:id="664"/>
    <w:bookmarkStart w:name="z698" w:id="665"/>
    <w:p>
      <w:pPr>
        <w:spacing w:after="0"/>
        <w:ind w:left="0"/>
        <w:jc w:val="both"/>
      </w:pPr>
      <w:r>
        <w:rPr>
          <w:rFonts w:ascii="Times New Roman"/>
          <w:b w:val="false"/>
          <w:i w:val="false"/>
          <w:color w:val="000000"/>
          <w:sz w:val="28"/>
        </w:rPr>
        <w:t>
      С одной стороны, сжигание отходов для выработки электроэнергии обеспечивает безопасное развитие новых электрических систем. Этот метод обеспечивает стабильное и непрерывное электроснабжение для новой электрической системы. В отличие от других методов генерации возобновляемой энергии сжигание отходов не зависит от природных факторов, что позволяет обеспечить стабильную работу электрической системы. Эффективная утилизация отходов и преобразование энергии помогают ускорить замену традиционных источников энергии чистыми, снижая зависимость от традиционных энергетических ресурсов.</w:t>
      </w:r>
    </w:p>
    <w:bookmarkEnd w:id="665"/>
    <w:bookmarkStart w:name="z699" w:id="666"/>
    <w:p>
      <w:pPr>
        <w:spacing w:after="0"/>
        <w:ind w:left="0"/>
        <w:jc w:val="both"/>
      </w:pPr>
      <w:r>
        <w:rPr>
          <w:rFonts w:ascii="Times New Roman"/>
          <w:b w:val="false"/>
          <w:i w:val="false"/>
          <w:color w:val="000000"/>
          <w:sz w:val="28"/>
        </w:rPr>
        <w:t>
      С другой стороны, сжигание отходов способствует низкоуглеродному развитию новых электрических систем. Эта технология обеспечивает не только энергоснабжение, но и снижение выбросов углерода. Высокотемпературное сжигание позволяет уничтожить вредные вещества в отходах, снижая загрязнение окружающей среды.</w:t>
      </w:r>
    </w:p>
    <w:bookmarkEnd w:id="666"/>
    <w:bookmarkStart w:name="z700" w:id="667"/>
    <w:p>
      <w:pPr>
        <w:spacing w:after="0"/>
        <w:ind w:left="0"/>
        <w:jc w:val="both"/>
      </w:pPr>
      <w:r>
        <w:rPr>
          <w:rFonts w:ascii="Times New Roman"/>
          <w:b w:val="false"/>
          <w:i w:val="false"/>
          <w:color w:val="000000"/>
          <w:sz w:val="28"/>
        </w:rPr>
        <w:t>
      Отходы как таковые являются идеальным сырьем для повторного получения энергии.</w:t>
      </w:r>
    </w:p>
    <w:bookmarkEnd w:id="667"/>
    <w:bookmarkStart w:name="z701" w:id="668"/>
    <w:p>
      <w:pPr>
        <w:spacing w:after="0"/>
        <w:ind w:left="0"/>
        <w:jc w:val="both"/>
      </w:pPr>
      <w:r>
        <w:rPr>
          <w:rFonts w:ascii="Times New Roman"/>
          <w:b w:val="false"/>
          <w:i w:val="false"/>
          <w:color w:val="000000"/>
          <w:sz w:val="28"/>
        </w:rPr>
        <w:t>
      Извлечение энергии из отходов играет важную роль в безотходной экономике при ее использовании для утилизации безвозвратных и опасных фракций отходов при условии соблюдения экологических стандартов и рассмотрения социальных аспектов с должным вниманием.</w:t>
      </w:r>
    </w:p>
    <w:bookmarkEnd w:id="668"/>
    <w:bookmarkStart w:name="z702" w:id="669"/>
    <w:p>
      <w:pPr>
        <w:spacing w:after="0"/>
        <w:ind w:left="0"/>
        <w:jc w:val="both"/>
      </w:pPr>
      <w:r>
        <w:rPr>
          <w:rFonts w:ascii="Times New Roman"/>
          <w:b w:val="false"/>
          <w:i w:val="false"/>
          <w:color w:val="000000"/>
          <w:sz w:val="28"/>
        </w:rPr>
        <w:t>
      В развитых европейских странах отходы рассматривают в качестве сырья, которое должно использоваться для замещения органического топлива при выработке тепловой и электрической энергии или для получения вторичного продукта, например, с помощью раздельного сбора отходов и последующей сортировки или путем их переработки на механико-биологических заводах. Фактически все существующие в настоящее время в Европе предприятия по термической переработке отходов оснащены котлом и системой преобразования энергии (рисунок 3.5).</w:t>
      </w:r>
    </w:p>
    <w:bookmarkEnd w:id="669"/>
    <w:bookmarkStart w:name="z703"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4" w:id="671"/>
    <w:p>
      <w:pPr>
        <w:spacing w:after="0"/>
        <w:ind w:left="0"/>
        <w:jc w:val="both"/>
      </w:pPr>
      <w:r>
        <w:rPr>
          <w:rFonts w:ascii="Times New Roman"/>
          <w:b w:val="false"/>
          <w:i w:val="false"/>
          <w:color w:val="000000"/>
          <w:sz w:val="28"/>
        </w:rPr>
        <w:t>
      Рисунок 3.5. Структура предприятия по термической переработке отходов с получением энергии.</w:t>
      </w:r>
    </w:p>
    <w:bookmarkEnd w:id="671"/>
    <w:bookmarkStart w:name="z705" w:id="672"/>
    <w:p>
      <w:pPr>
        <w:spacing w:after="0"/>
        <w:ind w:left="0"/>
        <w:jc w:val="both"/>
      </w:pPr>
      <w:r>
        <w:rPr>
          <w:rFonts w:ascii="Times New Roman"/>
          <w:b w:val="false"/>
          <w:i w:val="false"/>
          <w:color w:val="000000"/>
          <w:sz w:val="28"/>
        </w:rPr>
        <w:t xml:space="preserve">
      За счет утилизации отходов только в Европе уже сейчас ежегодно вырабатывается более 28 млрд. кВтч электроэнергии и примерно 69 млрд. кВтч тепловой энергии. </w:t>
      </w:r>
    </w:p>
    <w:bookmarkEnd w:id="672"/>
    <w:bookmarkStart w:name="z706" w:id="673"/>
    <w:p>
      <w:pPr>
        <w:spacing w:after="0"/>
        <w:ind w:left="0"/>
        <w:jc w:val="both"/>
      </w:pPr>
      <w:r>
        <w:rPr>
          <w:rFonts w:ascii="Times New Roman"/>
          <w:b w:val="false"/>
          <w:i w:val="false"/>
          <w:color w:val="000000"/>
          <w:sz w:val="28"/>
        </w:rPr>
        <w:t>
      В настоящее время существует широкий выбор термических методов получения энергии из отходов. Классическое сжигание отходов и его современные вариации по-прежнему остаются самыми распространенными и проверенными методами конечного обращения с отходами.</w:t>
      </w:r>
    </w:p>
    <w:bookmarkEnd w:id="673"/>
    <w:bookmarkStart w:name="z707" w:id="674"/>
    <w:p>
      <w:pPr>
        <w:spacing w:after="0"/>
        <w:ind w:left="0"/>
        <w:jc w:val="both"/>
      </w:pPr>
      <w:r>
        <w:rPr>
          <w:rFonts w:ascii="Times New Roman"/>
          <w:b w:val="false"/>
          <w:i w:val="false"/>
          <w:color w:val="000000"/>
          <w:sz w:val="28"/>
        </w:rPr>
        <w:t xml:space="preserve">
      Термическая переработка отходов высвобождает энергию, содержащуюся в них, для обеспечения возможности передачи которой необходимо использовать паровые котлы. Чаще всего используют котлы с подвижной (колосниковой) решеткой и псевдоожиженным слоем (ПКС, ЦКС), реже применяют роторные печи (вращающиеся, циклонные). </w:t>
      </w:r>
    </w:p>
    <w:bookmarkEnd w:id="674"/>
    <w:bookmarkStart w:name="z708" w:id="675"/>
    <w:p>
      <w:pPr>
        <w:spacing w:after="0"/>
        <w:ind w:left="0"/>
        <w:jc w:val="both"/>
      </w:pPr>
      <w:r>
        <w:rPr>
          <w:rFonts w:ascii="Times New Roman"/>
          <w:b w:val="false"/>
          <w:i w:val="false"/>
          <w:color w:val="000000"/>
          <w:sz w:val="28"/>
        </w:rPr>
        <w:t>
      Котлы с движущейся решеткой составляют подавляющее большинство на заводах в Европе.</w:t>
      </w:r>
    </w:p>
    <w:bookmarkEnd w:id="675"/>
    <w:bookmarkStart w:name="z709" w:id="6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 прямого сжигания на колосниковой решетке</w:t>
      </w:r>
    </w:p>
    <w:bookmarkEnd w:id="676"/>
    <w:bookmarkStart w:name="z710" w:id="677"/>
    <w:p>
      <w:pPr>
        <w:spacing w:after="0"/>
        <w:ind w:left="0"/>
        <w:jc w:val="both"/>
      </w:pPr>
      <w:r>
        <w:rPr>
          <w:rFonts w:ascii="Times New Roman"/>
          <w:b w:val="false"/>
          <w:i w:val="false"/>
          <w:color w:val="000000"/>
          <w:sz w:val="28"/>
        </w:rPr>
        <w:t>
      Сжигание отходов в слоевой топке на стационарных установках является наиболее часто применяемым методом сжигания отходов с возможностью производства энергии. В отличие от иных способов сжигания отходы подаются на колосниковую решетку в камере сгорания.</w:t>
      </w:r>
    </w:p>
    <w:bookmarkEnd w:id="677"/>
    <w:bookmarkStart w:name="z711" w:id="678"/>
    <w:p>
      <w:pPr>
        <w:spacing w:after="0"/>
        <w:ind w:left="0"/>
        <w:jc w:val="both"/>
      </w:pPr>
      <w:r>
        <w:rPr>
          <w:rFonts w:ascii="Times New Roman"/>
          <w:b w:val="false"/>
          <w:i w:val="false"/>
          <w:color w:val="000000"/>
          <w:sz w:val="28"/>
        </w:rPr>
        <w:t xml:space="preserve">
      В общем случае данная технология выглядит следующим образом: отходы сгорают на движущейся решетке в присутствии воздуха, подаваемого из нижней части печи; зола и негорючие отходы сбрасываются с конца этой решетки и выгружаются из печи после сжигания; часть золы (летучая фракция) уходит с дымовыми газами и собирается в дальнейшем на фильтрах. </w:t>
      </w:r>
    </w:p>
    <w:bookmarkEnd w:id="678"/>
    <w:bookmarkStart w:name="z712" w:id="679"/>
    <w:p>
      <w:pPr>
        <w:spacing w:after="0"/>
        <w:ind w:left="0"/>
        <w:jc w:val="both"/>
      </w:pPr>
      <w:r>
        <w:rPr>
          <w:rFonts w:ascii="Times New Roman"/>
          <w:b w:val="false"/>
          <w:i w:val="false"/>
          <w:color w:val="000000"/>
          <w:sz w:val="28"/>
        </w:rPr>
        <w:t>
      Подача отходов на колосниковую решетку системами загрузки, а также их сжигание осуществляются непрерывно в течение суток, в том время как доставка отходов к установке осуществляется периодически (в большинстве случаев в дневное время). Поэтому перед слоевой топкой всегда устанавливается подземный бункер. Кроме постоянного хранения необходимого запаса отходов он также обеспечивает их перемешивание, обеспечивающее гомогенизацию отходов перед сжиганием (установление примерно стабильных показателей теплотворной способности).</w:t>
      </w:r>
    </w:p>
    <w:bookmarkEnd w:id="679"/>
    <w:bookmarkStart w:name="z713" w:id="680"/>
    <w:p>
      <w:pPr>
        <w:spacing w:after="0"/>
        <w:ind w:left="0"/>
        <w:jc w:val="both"/>
      </w:pPr>
      <w:r>
        <w:rPr>
          <w:rFonts w:ascii="Times New Roman"/>
          <w:b w:val="false"/>
          <w:i w:val="false"/>
          <w:color w:val="000000"/>
          <w:sz w:val="28"/>
        </w:rPr>
        <w:t>
      Топки со слоевым сжиганием отходов различаются по типу и принципу работы колосниковых решеток, которые транспортируют отходы так, что обеспечивается хорошее перемешивание и прохождение через различные температурные зоны.</w:t>
      </w:r>
    </w:p>
    <w:bookmarkEnd w:id="680"/>
    <w:bookmarkStart w:name="z714" w:id="681"/>
    <w:p>
      <w:pPr>
        <w:spacing w:after="0"/>
        <w:ind w:left="0"/>
        <w:jc w:val="both"/>
      </w:pPr>
      <w:r>
        <w:rPr>
          <w:rFonts w:ascii="Times New Roman"/>
          <w:b w:val="false"/>
          <w:i w:val="false"/>
          <w:color w:val="000000"/>
          <w:sz w:val="28"/>
        </w:rPr>
        <w:t>
      Имеются три различные системы топок со слоевым сжиганием:</w:t>
      </w:r>
    </w:p>
    <w:bookmarkEnd w:id="681"/>
    <w:bookmarkStart w:name="z715" w:id="682"/>
    <w:p>
      <w:pPr>
        <w:spacing w:after="0"/>
        <w:ind w:left="0"/>
        <w:jc w:val="both"/>
      </w:pPr>
      <w:r>
        <w:rPr>
          <w:rFonts w:ascii="Times New Roman"/>
          <w:b w:val="false"/>
          <w:i w:val="false"/>
          <w:color w:val="000000"/>
          <w:sz w:val="28"/>
        </w:rPr>
        <w:t>
      при системе с переталкивающей колосниковой решеткой отходы транспортируются колосниками. Наклонная поверхность решетки не является необходимой, хотя и предлагается некоторыми изготовителями. Это предоставляет возможность контроля времени пребывания в печи и адаптации к колебаниям при загрузке отходов на решетку. Переталкивающая решетка является в настоящее время наиболее важной системой колосниковых решеток на новых установках;</w:t>
      </w:r>
    </w:p>
    <w:bookmarkEnd w:id="682"/>
    <w:bookmarkStart w:name="z716" w:id="683"/>
    <w:p>
      <w:pPr>
        <w:spacing w:after="0"/>
        <w:ind w:left="0"/>
        <w:jc w:val="both"/>
      </w:pPr>
      <w:r>
        <w:rPr>
          <w:rFonts w:ascii="Times New Roman"/>
          <w:b w:val="false"/>
          <w:i w:val="false"/>
          <w:color w:val="000000"/>
          <w:sz w:val="28"/>
        </w:rPr>
        <w:t xml:space="preserve">
      при системе с обратно-переталкивающей решеткой отходы транспортируются под действием силы тяжести. Наклонная поверхность является необходимой, потому что отходы и решетка движутся в противоположных направлениях. </w:t>
      </w:r>
    </w:p>
    <w:bookmarkEnd w:id="683"/>
    <w:bookmarkStart w:name="z717" w:id="684"/>
    <w:p>
      <w:pPr>
        <w:spacing w:after="0"/>
        <w:ind w:left="0"/>
        <w:jc w:val="both"/>
      </w:pPr>
      <w:r>
        <w:rPr>
          <w:rFonts w:ascii="Times New Roman"/>
          <w:b w:val="false"/>
          <w:i w:val="false"/>
          <w:color w:val="000000"/>
          <w:sz w:val="28"/>
        </w:rPr>
        <w:t>
      обратно-переталкивающие решетки пригодны, например, для влажных отходов;</w:t>
      </w:r>
    </w:p>
    <w:bookmarkEnd w:id="684"/>
    <w:bookmarkStart w:name="z718" w:id="685"/>
    <w:p>
      <w:pPr>
        <w:spacing w:after="0"/>
        <w:ind w:left="0"/>
        <w:jc w:val="both"/>
      </w:pPr>
      <w:r>
        <w:rPr>
          <w:rFonts w:ascii="Times New Roman"/>
          <w:b w:val="false"/>
          <w:i w:val="false"/>
          <w:color w:val="000000"/>
          <w:sz w:val="28"/>
        </w:rPr>
        <w:t>
      при системе с валковой решеткой материал транспортируется за счет комбинации силы тяжести в результате наклона поверхности решетки и движения валков для транспортировки отходов. Движущиеся валки транспортируют отходы вниз. Более быстрое вращение валков приводит к ускорению транспортировки, но не к улучшению перемешивания. Эффективное сжигание на колосниковой решетке происходит при температуре 850 – 950 °C. В конце медленной движущейся решетки остатки после сгорания падают в заполненное водой устройство шлакоудаления.</w:t>
      </w:r>
    </w:p>
    <w:bookmarkEnd w:id="685"/>
    <w:bookmarkStart w:name="z719" w:id="686"/>
    <w:p>
      <w:pPr>
        <w:spacing w:after="0"/>
        <w:ind w:left="0"/>
        <w:jc w:val="both"/>
      </w:pPr>
      <w:r>
        <w:rPr>
          <w:rFonts w:ascii="Times New Roman"/>
          <w:b w:val="false"/>
          <w:i w:val="false"/>
          <w:color w:val="000000"/>
          <w:sz w:val="28"/>
        </w:rPr>
        <w:t xml:space="preserve">
      Дымовые газы возникают большей частью в зоне дожигательной камеры, где они выгорают при температуре от 850 °C до более 1000 °C. </w:t>
      </w:r>
    </w:p>
    <w:bookmarkEnd w:id="686"/>
    <w:bookmarkStart w:name="z720" w:id="687"/>
    <w:p>
      <w:pPr>
        <w:spacing w:after="0"/>
        <w:ind w:left="0"/>
        <w:jc w:val="both"/>
      </w:pPr>
      <w:r>
        <w:rPr>
          <w:rFonts w:ascii="Times New Roman"/>
          <w:b w:val="false"/>
          <w:i w:val="false"/>
          <w:color w:val="000000"/>
          <w:sz w:val="28"/>
        </w:rPr>
        <w:t xml:space="preserve">
      В расположенном дальше паровом котле дымовые газы охлаждаются до 200–400 °C. При этом (в большинстве случаев) образуется перегретый пар (не более 40 бар, 400 °C). </w:t>
      </w:r>
    </w:p>
    <w:bookmarkEnd w:id="687"/>
    <w:bookmarkStart w:name="z721" w:id="688"/>
    <w:p>
      <w:pPr>
        <w:spacing w:after="0"/>
        <w:ind w:left="0"/>
        <w:jc w:val="both"/>
      </w:pPr>
      <w:r>
        <w:rPr>
          <w:rFonts w:ascii="Times New Roman"/>
          <w:b w:val="false"/>
          <w:i w:val="false"/>
          <w:color w:val="000000"/>
          <w:sz w:val="28"/>
        </w:rPr>
        <w:t xml:space="preserve">
      Пар можно использовать для производства электроэнергии, в качестве технологического пара или для отопления. </w:t>
      </w:r>
    </w:p>
    <w:bookmarkEnd w:id="688"/>
    <w:bookmarkStart w:name="z722" w:id="689"/>
    <w:p>
      <w:pPr>
        <w:spacing w:after="0"/>
        <w:ind w:left="0"/>
        <w:jc w:val="both"/>
      </w:pPr>
      <w:r>
        <w:rPr>
          <w:rFonts w:ascii="Times New Roman"/>
          <w:b w:val="false"/>
          <w:i w:val="false"/>
          <w:color w:val="000000"/>
          <w:sz w:val="28"/>
        </w:rPr>
        <w:t>
      В настоящее время на рынке предлагаются различные системы топок с колосниковыми решетками.</w:t>
      </w:r>
    </w:p>
    <w:bookmarkEnd w:id="689"/>
    <w:bookmarkStart w:name="z723"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691"/>
    <w:p>
      <w:pPr>
        <w:spacing w:after="0"/>
        <w:ind w:left="0"/>
        <w:jc w:val="both"/>
      </w:pPr>
      <w:r>
        <w:rPr>
          <w:rFonts w:ascii="Times New Roman"/>
          <w:b w:val="false"/>
          <w:i w:val="false"/>
          <w:color w:val="000000"/>
          <w:sz w:val="28"/>
        </w:rPr>
        <w:t>
      Рисунок 3.6. Схемы наклонных колосниковых решеток.</w:t>
      </w:r>
    </w:p>
    <w:bookmarkEnd w:id="691"/>
    <w:bookmarkStart w:name="z725" w:id="692"/>
    <w:p>
      <w:pPr>
        <w:spacing w:after="0"/>
        <w:ind w:left="0"/>
        <w:jc w:val="both"/>
      </w:pPr>
      <w:r>
        <w:rPr>
          <w:rFonts w:ascii="Times New Roman"/>
          <w:b w:val="false"/>
          <w:i w:val="false"/>
          <w:color w:val="000000"/>
          <w:sz w:val="28"/>
        </w:rPr>
        <w:t>
      а — наклонно-переталкивающая; б — обратно-переталкивающая;</w:t>
      </w:r>
    </w:p>
    <w:bookmarkEnd w:id="692"/>
    <w:bookmarkStart w:name="z726" w:id="693"/>
    <w:p>
      <w:pPr>
        <w:spacing w:after="0"/>
        <w:ind w:left="0"/>
        <w:jc w:val="both"/>
      </w:pPr>
      <w:r>
        <w:rPr>
          <w:rFonts w:ascii="Times New Roman"/>
          <w:b w:val="false"/>
          <w:i w:val="false"/>
          <w:color w:val="000000"/>
          <w:sz w:val="28"/>
        </w:rPr>
        <w:t>
      в — опрокидывающая; г — желобовая; д — валковая.</w:t>
      </w:r>
    </w:p>
    <w:bookmarkEnd w:id="693"/>
    <w:bookmarkStart w:name="z727" w:id="694"/>
    <w:p>
      <w:pPr>
        <w:spacing w:after="0"/>
        <w:ind w:left="0"/>
        <w:jc w:val="both"/>
      </w:pPr>
      <w:r>
        <w:rPr>
          <w:rFonts w:ascii="Times New Roman"/>
          <w:b w:val="false"/>
          <w:i w:val="false"/>
          <w:color w:val="000000"/>
          <w:sz w:val="28"/>
        </w:rPr>
        <w:t>
      Системы колосниковых решеток с водяным охлаждением позволяют сжигать высококалорийные смеси отходов с теплотворной способностью до 16 МДж/кг. До настоящего времени теплотворная способность удерживалась на уровне ниже 12 МДж/кг, поскольку в противном случае тепловая нагрузка на решетчатые системы становилась слишком высокой и возникала опасность расплавления или значительного сокращения срока службы решетки.</w:t>
      </w:r>
    </w:p>
    <w:bookmarkEnd w:id="694"/>
    <w:bookmarkStart w:name="z728" w:id="695"/>
    <w:p>
      <w:pPr>
        <w:spacing w:after="0"/>
        <w:ind w:left="0"/>
        <w:jc w:val="both"/>
      </w:pPr>
      <w:r>
        <w:rPr>
          <w:rFonts w:ascii="Times New Roman"/>
          <w:b w:val="false"/>
          <w:i w:val="false"/>
          <w:color w:val="000000"/>
          <w:sz w:val="28"/>
        </w:rPr>
        <w:t>
      Топки с колосниковыми решетками могут в принципе применяться в комбинации со всеми предшествующими сжиганию мерами и процессами обработки отходов, они выполняют при этом задачу минерализации всех горючих веществ, которые уже не могут использоваться или обрабатываться другим способом. Преимуществом является к тому же синергетический эффект при взаимоувязке с процессами, имеющими большую потребность в тепловой энергии.</w:t>
      </w:r>
    </w:p>
    <w:bookmarkEnd w:id="695"/>
    <w:bookmarkStart w:name="z729" w:id="696"/>
    <w:p>
      <w:pPr>
        <w:spacing w:after="0"/>
        <w:ind w:left="0"/>
        <w:jc w:val="both"/>
      </w:pPr>
      <w:r>
        <w:rPr>
          <w:rFonts w:ascii="Times New Roman"/>
          <w:b w:val="false"/>
          <w:i w:val="false"/>
          <w:color w:val="000000"/>
          <w:sz w:val="28"/>
        </w:rPr>
        <w:t>
      К недостаткам метода обычно относят, прежде всего, отходящие газы, которые могут содержать в своем составе целый спектр высокотоксичных соединений. В связи с чем, температура газа, полученного в результате этого процесса, должна поддерживаться на уровне 850 °С при обработке отходов, содержащих хлорсодержащие материалы менее 1 % и повыситься до температуры 1100 °С при увеличении доли таких ТБО, что обеспечит стабильное уничтожение нежелательных галогенированных органических побочных продуктов.</w:t>
      </w:r>
    </w:p>
    <w:bookmarkEnd w:id="696"/>
    <w:bookmarkStart w:name="z730" w:id="697"/>
    <w:p>
      <w:pPr>
        <w:spacing w:after="0"/>
        <w:ind w:left="0"/>
        <w:jc w:val="both"/>
      </w:pPr>
      <w:r>
        <w:rPr>
          <w:rFonts w:ascii="Times New Roman"/>
          <w:b w:val="false"/>
          <w:i w:val="false"/>
          <w:color w:val="000000"/>
          <w:sz w:val="28"/>
        </w:rPr>
        <w:t>
      Необходимо отметить, что технический прогресс, произошедший в этой области за последние годы, позволил достигнуть значительных результатов, а введение более строгих показателей ускорило процесс их внедрения по всему миру, в результате отходящие газы действующих в мире установок, работающих по принципу прямого сжигания отходов, имеют в настоящее время экологически допустимое качество.</w:t>
      </w:r>
    </w:p>
    <w:bookmarkEnd w:id="697"/>
    <w:bookmarkStart w:name="z731" w:id="698"/>
    <w:p>
      <w:pPr>
        <w:spacing w:after="0"/>
        <w:ind w:left="0"/>
        <w:jc w:val="both"/>
      </w:pPr>
      <w:r>
        <w:rPr>
          <w:rFonts w:ascii="Times New Roman"/>
          <w:b w:val="false"/>
          <w:i w:val="false"/>
          <w:color w:val="000000"/>
          <w:sz w:val="28"/>
        </w:rPr>
        <w:t xml:space="preserve">
      </w:t>
      </w:r>
      <w:r>
        <w:rPr>
          <w:rFonts w:ascii="Times New Roman"/>
          <w:b/>
          <w:i w:val="false"/>
          <w:color w:val="000000"/>
          <w:sz w:val="28"/>
        </w:rPr>
        <w:t>Вращающиеся печи</w:t>
      </w:r>
    </w:p>
    <w:bookmarkEnd w:id="698"/>
    <w:bookmarkStart w:name="z732" w:id="699"/>
    <w:p>
      <w:pPr>
        <w:spacing w:after="0"/>
        <w:ind w:left="0"/>
        <w:jc w:val="both"/>
      </w:pPr>
      <w:r>
        <w:rPr>
          <w:rFonts w:ascii="Times New Roman"/>
          <w:b w:val="false"/>
          <w:i w:val="false"/>
          <w:color w:val="000000"/>
          <w:sz w:val="28"/>
        </w:rPr>
        <w:t>
      Барабанные вращающиеся печи (рисунок 3.7.) широко используют за рубежом для сжигания твердых и пастообразных промышленных, бытовых и медицинских отходов, а также обезвоженных осадков сточных вод. Обычно барабанная вращающаяся печь представляет собой стальной барабан, имеющий футеровку из огнеупорного кирпича, бетона или водоохлаждаемую, который вращается со скоростью 0,05 – 2 об/мин.</w:t>
      </w:r>
    </w:p>
    <w:bookmarkEnd w:id="699"/>
    <w:bookmarkStart w:name="z733"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22800"/>
                    </a:xfrm>
                    <a:prstGeom prst="rect">
                      <a:avLst/>
                    </a:prstGeom>
                  </pic:spPr>
                </pic:pic>
              </a:graphicData>
            </a:graphic>
          </wp:inline>
        </w:drawing>
      </w:r>
    </w:p>
    <w:p>
      <w:pPr>
        <w:spacing w:after="0"/>
        <w:ind w:left="0"/>
        <w:jc w:val="left"/>
      </w:pPr>
      <w:r>
        <w:rPr>
          <w:rFonts w:ascii="Times New Roman"/>
          <w:b w:val="false"/>
          <w:i w:val="false"/>
          <w:color w:val="000000"/>
          <w:sz w:val="28"/>
        </w:rPr>
        <w:t>Рисунок 3.7. Слоевое сжигание отходов во вращающейся барабанной печи.</w:t>
      </w:r>
      <w:r>
        <w:br/>
      </w:r>
      <w:r>
        <w:rPr>
          <w:rFonts w:ascii="Times New Roman"/>
          <w:b w:val="false"/>
          <w:i w:val="false"/>
          <w:color w:val="000000"/>
          <w:sz w:val="28"/>
        </w:rPr>
        <w:t>
</w:t>
      </w:r>
    </w:p>
    <w:bookmarkStart w:name="z734" w:id="701"/>
    <w:p>
      <w:pPr>
        <w:spacing w:after="0"/>
        <w:ind w:left="0"/>
        <w:jc w:val="both"/>
      </w:pPr>
      <w:r>
        <w:rPr>
          <w:rFonts w:ascii="Times New Roman"/>
          <w:b w:val="false"/>
          <w:i w:val="false"/>
          <w:color w:val="000000"/>
          <w:sz w:val="28"/>
        </w:rPr>
        <w:t>
      1 – загрузочная воронка; 2 – толкатель; 3 – вращающаяся барабанная печь;</w:t>
      </w:r>
    </w:p>
    <w:bookmarkEnd w:id="701"/>
    <w:bookmarkStart w:name="z735" w:id="702"/>
    <w:p>
      <w:pPr>
        <w:spacing w:after="0"/>
        <w:ind w:left="0"/>
        <w:jc w:val="both"/>
      </w:pPr>
      <w:r>
        <w:rPr>
          <w:rFonts w:ascii="Times New Roman"/>
          <w:b w:val="false"/>
          <w:i w:val="false"/>
          <w:color w:val="000000"/>
          <w:sz w:val="28"/>
        </w:rPr>
        <w:t>
      4 – дожигательная камера; 5 – система золоудаления; 6 –конвейер летучей золы;</w:t>
      </w:r>
    </w:p>
    <w:bookmarkEnd w:id="702"/>
    <w:bookmarkStart w:name="z736" w:id="703"/>
    <w:p>
      <w:pPr>
        <w:spacing w:after="0"/>
        <w:ind w:left="0"/>
        <w:jc w:val="both"/>
      </w:pPr>
      <w:r>
        <w:rPr>
          <w:rFonts w:ascii="Times New Roman"/>
          <w:b w:val="false"/>
          <w:i w:val="false"/>
          <w:color w:val="000000"/>
          <w:sz w:val="28"/>
        </w:rPr>
        <w:t>
      7 – котел-утилизатор отходящего тепла; 8 – электрофильтр; 9 – дымосос;</w:t>
      </w:r>
    </w:p>
    <w:bookmarkEnd w:id="703"/>
    <w:bookmarkStart w:name="z737" w:id="704"/>
    <w:p>
      <w:pPr>
        <w:spacing w:after="0"/>
        <w:ind w:left="0"/>
        <w:jc w:val="both"/>
      </w:pPr>
      <w:r>
        <w:rPr>
          <w:rFonts w:ascii="Times New Roman"/>
          <w:b w:val="false"/>
          <w:i w:val="false"/>
          <w:color w:val="000000"/>
          <w:sz w:val="28"/>
        </w:rPr>
        <w:t>
      10 – система газоочистки; 11 –- труба.</w:t>
      </w:r>
    </w:p>
    <w:bookmarkEnd w:id="704"/>
    <w:bookmarkStart w:name="z738" w:id="705"/>
    <w:p>
      <w:pPr>
        <w:spacing w:after="0"/>
        <w:ind w:left="0"/>
        <w:jc w:val="both"/>
      </w:pPr>
      <w:r>
        <w:rPr>
          <w:rFonts w:ascii="Times New Roman"/>
          <w:b w:val="false"/>
          <w:i w:val="false"/>
          <w:color w:val="000000"/>
          <w:sz w:val="28"/>
        </w:rPr>
        <w:t>
      Барабанные печи устанавливаются с небольшим наклоном в направлении движения отходов. Температуру в барабанной печи в зависимости от вида сжигаемых отходов поддерживают в пределах 900 – 1200 °C. В случае необходимости дополнительное топливо или жидкие горючие отходы подаются через горелочное устройство, повышая температуру внутри печи. Поступившие отходы, перемешиваясь при вращении печи, подсушиваются, частично газифицируются и перемещаются в зону горения. Излучение от пламени в этой зоне раскаляет футеровку печи и способствует выгоранию органической части отходов и подсушки вновь поступивших. Отходы и топливо, а также окислитель (воздух) подаются со стороны загрузки, шлак выгружается с противоположного торца печи в твердом виде или в виде расплава.</w:t>
      </w:r>
    </w:p>
    <w:bookmarkEnd w:id="705"/>
    <w:bookmarkStart w:name="z739" w:id="706"/>
    <w:p>
      <w:pPr>
        <w:spacing w:after="0"/>
        <w:ind w:left="0"/>
        <w:jc w:val="both"/>
      </w:pPr>
      <w:r>
        <w:rPr>
          <w:rFonts w:ascii="Times New Roman"/>
          <w:b w:val="false"/>
          <w:i w:val="false"/>
          <w:color w:val="000000"/>
          <w:sz w:val="28"/>
        </w:rPr>
        <w:t>
      Сжигание отходов с помощью барабанных вращающихся печей - наиболее распространенный метод. Их использование позволяет изменять режимы работы без существенного технического перевооружения и смены технологии, следовательно, использование этой конструкции дает возможность переработки более широкого спектра отходов. В их число входят твердые коммунальные и промышленные отходы, нефтяные шламы, обезвоженные осадки очистных сооружений, медицинские отходы, биологические отходы, COЗ-содержащие отходы и т.п. Многоцелевое назначение определяет более серьезные требования к обеспечению экологической безопасности. Для этих целей используется многоступенчатая газоочистка, в составе которой рационально использование адсорбционных реакторов, наиболее часто исполненных в виде рукавных фильтров (однако имеются и другие конструкции).</w:t>
      </w:r>
    </w:p>
    <w:bookmarkEnd w:id="706"/>
    <w:bookmarkStart w:name="z740" w:id="707"/>
    <w:p>
      <w:pPr>
        <w:spacing w:after="0"/>
        <w:ind w:left="0"/>
        <w:jc w:val="both"/>
      </w:pPr>
      <w:r>
        <w:rPr>
          <w:rFonts w:ascii="Times New Roman"/>
          <w:b w:val="false"/>
          <w:i w:val="false"/>
          <w:color w:val="000000"/>
          <w:sz w:val="28"/>
        </w:rPr>
        <w:t>
      В Германии, США, Швейцарии, Финляндии и других странах накоплен большой опыт разработки централизованных станций термической деструкции отходов с барабанными вращающимися печами. В настоящее время за рубежом успешно эксплуатируются барабанные вращающиеся печи для совместного сжигания твердых, пастообразных и жидких отходов с агрегатной нагрузкой от 2 до 6 т/ч.</w:t>
      </w:r>
    </w:p>
    <w:bookmarkEnd w:id="707"/>
    <w:bookmarkStart w:name="z741" w:id="708"/>
    <w:p>
      <w:pPr>
        <w:spacing w:after="0"/>
        <w:ind w:left="0"/>
        <w:jc w:val="both"/>
      </w:pPr>
      <w:r>
        <w:rPr>
          <w:rFonts w:ascii="Times New Roman"/>
          <w:b w:val="false"/>
          <w:i w:val="false"/>
          <w:color w:val="000000"/>
          <w:sz w:val="28"/>
        </w:rPr>
        <w:t>
      В городе Брунсбюттель (Германия) введена в эксплуатацию одна из самых больших в мире барабанных вращающихся печей с нагрузкой по твердым и пастообразным отходам – 40 000 т/год. Диаметр печи – 4,8 м, длина – 12 м. Температура отходящих газов (на входе в камеру дожигания) – 1200 °C.</w:t>
      </w:r>
    </w:p>
    <w:bookmarkEnd w:id="708"/>
    <w:bookmarkStart w:name="z742" w:id="709"/>
    <w:p>
      <w:pPr>
        <w:spacing w:after="0"/>
        <w:ind w:left="0"/>
        <w:jc w:val="both"/>
      </w:pPr>
      <w:r>
        <w:rPr>
          <w:rFonts w:ascii="Times New Roman"/>
          <w:b w:val="false"/>
          <w:i w:val="false"/>
          <w:color w:val="000000"/>
          <w:sz w:val="28"/>
        </w:rPr>
        <w:t>
      Необходимо подчеркнуть, что в технологическом отношении барабанные вращающиеся печи являются наиболее универсальными термическими реакторами для переработки крупнокусковых отходов переменного состава.</w:t>
      </w:r>
    </w:p>
    <w:bookmarkEnd w:id="709"/>
    <w:bookmarkStart w:name="z743" w:id="7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Сжигание в </w:t>
      </w:r>
      <w:r>
        <w:rPr>
          <w:rFonts w:ascii="Times New Roman"/>
          <w:b/>
          <w:i w:val="false"/>
          <w:color w:val="000000"/>
          <w:sz w:val="28"/>
        </w:rPr>
        <w:t>псевдоожиженном</w:t>
      </w:r>
      <w:r>
        <w:rPr>
          <w:rFonts w:ascii="Times New Roman"/>
          <w:b/>
          <w:i w:val="false"/>
          <w:color w:val="000000"/>
          <w:sz w:val="28"/>
        </w:rPr>
        <w:t xml:space="preserve"> слое</w:t>
      </w:r>
    </w:p>
    <w:bookmarkEnd w:id="710"/>
    <w:bookmarkStart w:name="z744" w:id="711"/>
    <w:p>
      <w:pPr>
        <w:spacing w:after="0"/>
        <w:ind w:left="0"/>
        <w:jc w:val="both"/>
      </w:pPr>
      <w:r>
        <w:rPr>
          <w:rFonts w:ascii="Times New Roman"/>
          <w:b w:val="false"/>
          <w:i w:val="false"/>
          <w:color w:val="000000"/>
          <w:sz w:val="28"/>
        </w:rPr>
        <w:t>
      Печи кипящего (псевдоожиженного) слоя относятся к числу наиболее эффективных агрегатов для сжигания отходов. Они широко используются в Японии, Франции, Германии, США и других странах в ряде отраслей промышленности (химической, строительных материалов, обогащении, металлургии и т.д.).</w:t>
      </w:r>
    </w:p>
    <w:bookmarkEnd w:id="711"/>
    <w:bookmarkStart w:name="z745" w:id="712"/>
    <w:p>
      <w:pPr>
        <w:spacing w:after="0"/>
        <w:ind w:left="0"/>
        <w:jc w:val="both"/>
      </w:pPr>
      <w:r>
        <w:rPr>
          <w:rFonts w:ascii="Times New Roman"/>
          <w:b w:val="false"/>
          <w:i w:val="false"/>
          <w:color w:val="000000"/>
          <w:sz w:val="28"/>
        </w:rPr>
        <w:t>
      Вторым по популярности методом является сжигание в кипящем (псевдоожиженном) слое. В данном случае отходы загружаются в бункер краном и предварительно измельчаются устройством подачи отходов до частиц размером менее 150 мм. Измельченные отходы загружаются в реактор с кипящим слоем. Принцип работы реакторов с кипящим слоем состоит в подаче газов (воздуха) через слой инертного материала (песок с размером частиц 1–5 мм), поддерживаемого колосниковой решеткой. При критической скорости потока газа инертный слой переходит во взвешенное состояние, напоминающее кипящую жидкость. Поступивший в реактор отход интенсивно перемешивается с инертным слоем, при этом существенно интенсифицируется теплообмен.</w:t>
      </w:r>
    </w:p>
    <w:bookmarkEnd w:id="712"/>
    <w:bookmarkStart w:name="z746" w:id="713"/>
    <w:p>
      <w:pPr>
        <w:spacing w:after="0"/>
        <w:ind w:left="0"/>
        <w:jc w:val="both"/>
      </w:pPr>
      <w:r>
        <w:rPr>
          <w:rFonts w:ascii="Times New Roman"/>
          <w:b w:val="false"/>
          <w:i w:val="false"/>
          <w:color w:val="000000"/>
          <w:sz w:val="28"/>
        </w:rPr>
        <w:t>
      Воздухораспределительная решетка обеспечивает равномерность прохождения потока воздуха через слой для обеспечения хорошего псевдоожижения. Применяются три типа обычных решеток: перфорированная решетка, решетка с насадками и трубчатая решетка. Для установок, в которых разогрев слоя осуществляется с помощью газовых горелок или мазутных форсунок, конструкция решетки должна быть рассчитана на прохождение горячих газов. Обычно в таких случаях применяются водоохлаждаемые решетки либо решетки из жаропрочных, легированных сталей.</w:t>
      </w:r>
    </w:p>
    <w:bookmarkEnd w:id="713"/>
    <w:bookmarkStart w:name="z747" w:id="714"/>
    <w:p>
      <w:pPr>
        <w:spacing w:after="0"/>
        <w:ind w:left="0"/>
        <w:jc w:val="both"/>
      </w:pPr>
      <w:r>
        <w:rPr>
          <w:rFonts w:ascii="Times New Roman"/>
          <w:b w:val="false"/>
          <w:i w:val="false"/>
          <w:color w:val="000000"/>
          <w:sz w:val="28"/>
        </w:rPr>
        <w:t>
      В зависимости от характера псевдоожижения применяют в основном две модификации кипящего слоя стационарный (пузырьковый) и циркулирующий.</w:t>
      </w:r>
    </w:p>
    <w:bookmarkEnd w:id="714"/>
    <w:bookmarkStart w:name="z748" w:id="715"/>
    <w:p>
      <w:pPr>
        <w:spacing w:after="0"/>
        <w:ind w:left="0"/>
        <w:jc w:val="both"/>
      </w:pPr>
      <w:r>
        <w:rPr>
          <w:rFonts w:ascii="Times New Roman"/>
          <w:b w:val="false"/>
          <w:i w:val="false"/>
          <w:color w:val="000000"/>
          <w:sz w:val="28"/>
        </w:rPr>
        <w:t xml:space="preserve">
      Реакторы для сжигания твердых отходов, шламов со стационарным кипящим слоем обычно состоят из цилиндрической или прямоугольной топочной камеры (рисунок 3.8), ограниченной газораспределительной решеткой, конструкция которой предусматривает возможность удаления шлака. Реакторы со стационарным кипящим слоем широко используют для сжигания отходов в США, Германии, Японии и многих других странах. </w:t>
      </w:r>
    </w:p>
    <w:bookmarkEnd w:id="715"/>
    <w:bookmarkStart w:name="z749" w:id="716"/>
    <w:p>
      <w:pPr>
        <w:spacing w:after="0"/>
        <w:ind w:left="0"/>
        <w:jc w:val="both"/>
      </w:pPr>
      <w:r>
        <w:rPr>
          <w:rFonts w:ascii="Times New Roman"/>
          <w:b w:val="false"/>
          <w:i w:val="false"/>
          <w:color w:val="000000"/>
          <w:sz w:val="28"/>
        </w:rPr>
        <w:t>
      Рисунок 3.8. Топка со стационарным (пузырьковым) кипящим слоем.</w:t>
      </w:r>
    </w:p>
    <w:bookmarkEnd w:id="716"/>
    <w:bookmarkStart w:name="z750" w:id="717"/>
    <w:p>
      <w:pPr>
        <w:spacing w:after="0"/>
        <w:ind w:left="0"/>
        <w:jc w:val="both"/>
      </w:pPr>
      <w:r>
        <w:rPr>
          <w:rFonts w:ascii="Times New Roman"/>
          <w:b w:val="false"/>
          <w:i w:val="false"/>
          <w:color w:val="000000"/>
          <w:sz w:val="28"/>
        </w:rPr>
        <w:t>
      1 – подвод дутьевого воздуха; 2 – выгрузка из топки золы и отработанного песка; 3 – кипящий (псевдоожиженный) слой; 4 – растопочная горелка; 5 – загрузка топлива и свежего песка; 6 – каналы в воздухораспределительной решетке; 7 – подвод воздуха через колокольчики на воздухораспределительной решетке.</w:t>
      </w:r>
    </w:p>
    <w:bookmarkEnd w:id="717"/>
    <w:bookmarkStart w:name="z751" w:id="718"/>
    <w:p>
      <w:pPr>
        <w:spacing w:after="0"/>
        <w:ind w:left="0"/>
        <w:jc w:val="both"/>
      </w:pPr>
      <w:r>
        <w:rPr>
          <w:rFonts w:ascii="Times New Roman"/>
          <w:b w:val="false"/>
          <w:i w:val="false"/>
          <w:color w:val="000000"/>
          <w:sz w:val="28"/>
        </w:rPr>
        <w:t xml:space="preserve">
      Циркулирующий кипящий слой (ЦКС) отличается от стационарного кипящего слоя наличием по тракту дымовых газов циклонных золоуловителей. Некоторое количество инертного материала при увеличении скорости газов сверх скорости витания начинает выноситься из слоя настолько интенсивно, что необходим его возврат. Уловленный в циклонах материал возвращается в слой, где продолжается обработка отходов. </w:t>
      </w:r>
    </w:p>
    <w:bookmarkEnd w:id="718"/>
    <w:bookmarkStart w:name="z752"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56388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388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53" w:id="720"/>
      <w:r>
        <w:rPr>
          <w:rFonts w:ascii="Times New Roman"/>
          <w:b w:val="false"/>
          <w:i w:val="false"/>
          <w:color w:val="000000"/>
          <w:sz w:val="28"/>
        </w:rPr>
        <w:t>
      Рисунок 3.9. Котел с ЦКС для сжигания отходов.</w:t>
      </w:r>
    </w:p>
    <w:bookmarkEnd w:id="720"/>
    <w:p>
      <w:pPr>
        <w:spacing w:after="0"/>
        <w:ind w:left="0"/>
        <w:jc w:val="both"/>
      </w:pPr>
      <w:r>
        <w:rPr>
          <w:rFonts w:ascii="Times New Roman"/>
          <w:b w:val="false"/>
          <w:i w:val="false"/>
          <w:color w:val="000000"/>
          <w:sz w:val="28"/>
        </w:rPr>
        <w:t>1 – топка с кипящим слоем; 2 – горячий циклон; 3 – затвор; 4 – водоохлаждаемые экраны; 5 – перегреватель; 6 – экономайзер; 7 – выходной газоход; 8 – электрофильтр; 9 – дымосос; 10 – вентилятор первичного воздуха; 11– вентилятор вторичного воздуха; 12 – топливо; 13 – известняк; 14 – опускная труба; 15 –- барабан; 16 – охладитель золы; 17 – донная зола; 18 – летучая зола; 19 –- вывод золы; 20 –- воздух; 21 – вода; 22 – пар; 23 – выход пара; 24 – питательная вода.</w:t>
      </w:r>
    </w:p>
    <w:bookmarkStart w:name="z754" w:id="721"/>
    <w:p>
      <w:pPr>
        <w:spacing w:after="0"/>
        <w:ind w:left="0"/>
        <w:jc w:val="both"/>
      </w:pPr>
      <w:r>
        <w:rPr>
          <w:rFonts w:ascii="Times New Roman"/>
          <w:b w:val="false"/>
          <w:i w:val="false"/>
          <w:color w:val="000000"/>
          <w:sz w:val="28"/>
        </w:rPr>
        <w:t>
      Технология сжигания твердых отходов с использованием ЦКС была впервые опробована в Нидерландах и Великобритании. Внедрена установка с ЦКС для сжигания ТБО на заводе Робинз в Чикаго (США) производительностью 500 000 т/год. Нагрузка каждого из двух реакторов ЦКС 25 т/ч. Крупность загружаемого материала 100 мм, минимальная теплота сгорания – около 2450 ккал/кг. На мировом рынке представлены технологии уничтожения отходов в циркулирующем кипящем слое (Германия, США).</w:t>
      </w:r>
    </w:p>
    <w:bookmarkEnd w:id="721"/>
    <w:bookmarkStart w:name="z755" w:id="722"/>
    <w:p>
      <w:pPr>
        <w:spacing w:after="0"/>
        <w:ind w:left="0"/>
        <w:jc w:val="both"/>
      </w:pPr>
      <w:r>
        <w:rPr>
          <w:rFonts w:ascii="Times New Roman"/>
          <w:b w:val="false"/>
          <w:i w:val="false"/>
          <w:color w:val="000000"/>
          <w:sz w:val="28"/>
        </w:rPr>
        <w:t xml:space="preserve">
      Целесообразность сжигания отходов методом псевдоожижения должна определяться с учетом как достоинств, так и недостатков этого метода. </w:t>
      </w:r>
    </w:p>
    <w:bookmarkEnd w:id="722"/>
    <w:bookmarkStart w:name="z756" w:id="723"/>
    <w:p>
      <w:pPr>
        <w:spacing w:after="0"/>
        <w:ind w:left="0"/>
        <w:jc w:val="both"/>
      </w:pPr>
      <w:r>
        <w:rPr>
          <w:rFonts w:ascii="Times New Roman"/>
          <w:b w:val="false"/>
          <w:i w:val="false"/>
          <w:color w:val="000000"/>
          <w:sz w:val="28"/>
        </w:rPr>
        <w:t>
      К основным достоинствам последнего относятся: интенсивное перемешивание твердой фазы, приводящее практически к полному выравниванию температур, концентраций и других параметров по объему псевдоожиженного слоя; незначительное гидравлическое сопротивление слоя; возможность использования достаточно крупных отходов; сравнительно простое устройство аппаратов и возможность их автоматизации; отсутствие подвижных частей и механизмов в горячей зоне реактора; возможность связывания кислотных соединений галогенов, серы и фосфора путем добавки в слой нейтрализующих соединений кальция.</w:t>
      </w:r>
    </w:p>
    <w:bookmarkEnd w:id="723"/>
    <w:bookmarkStart w:name="z757" w:id="724"/>
    <w:p>
      <w:pPr>
        <w:spacing w:after="0"/>
        <w:ind w:left="0"/>
        <w:jc w:val="both"/>
      </w:pPr>
      <w:r>
        <w:rPr>
          <w:rFonts w:ascii="Times New Roman"/>
          <w:b w:val="false"/>
          <w:i w:val="false"/>
          <w:color w:val="000000"/>
          <w:sz w:val="28"/>
        </w:rPr>
        <w:t>
      К недостаткам метода псевдоожижения (как для стационарного, так и для циркулирующего слоя) относятся: неравномерность времени пребывания в псевдоожиженном слое обрабатываемых частиц твердой фазы; возможность спекания и слипания твердых частиц (для исключения возможности шлакования слоя, его температура должна быть ниже температуры плавления золы отходов); необходимость установки мощных золоулавливающих устройств на выходе газов из псевдоожиженного слоя, особенно при разном гранулометрическом составе отходов.</w:t>
      </w:r>
    </w:p>
    <w:bookmarkEnd w:id="724"/>
    <w:bookmarkStart w:name="z758" w:id="725"/>
    <w:p>
      <w:pPr>
        <w:spacing w:after="0"/>
        <w:ind w:left="0"/>
        <w:jc w:val="both"/>
      </w:pPr>
      <w:r>
        <w:rPr>
          <w:rFonts w:ascii="Times New Roman"/>
          <w:b w:val="false"/>
          <w:i w:val="false"/>
          <w:color w:val="000000"/>
          <w:sz w:val="28"/>
        </w:rPr>
        <w:t xml:space="preserve">
      Газификация, пиролиз, плазменные технологии, считаются технически и финансово жизнеспособной альтернативой сжиганию отходов и позиционируются, как технологии, не загрязняющие окружающую среду, по сравнению со сжиганием. Особенность технологических процессов и эксплуатационные требования, специфические требования к составу и форме отходов, а также высокие капитальные затраты делают эти технологии трудными для применения в крупных масштабах. </w:t>
      </w:r>
    </w:p>
    <w:bookmarkEnd w:id="725"/>
    <w:p>
      <w:pPr>
        <w:spacing w:after="0"/>
        <w:ind w:left="0"/>
        <w:jc w:val="both"/>
      </w:pPr>
      <w:r>
        <w:rPr>
          <w:rFonts w:ascii="Times New Roman"/>
          <w:b/>
          <w:i w:val="false"/>
          <w:color w:val="000000"/>
          <w:sz w:val="28"/>
        </w:rPr>
        <w:t>3.4. Текущие уровни эмиссий в окружающую среду</w:t>
      </w:r>
    </w:p>
    <w:bookmarkStart w:name="z760" w:id="726"/>
    <w:p>
      <w:pPr>
        <w:spacing w:after="0"/>
        <w:ind w:left="0"/>
        <w:jc w:val="both"/>
      </w:pPr>
      <w:r>
        <w:rPr>
          <w:rFonts w:ascii="Times New Roman"/>
          <w:b w:val="false"/>
          <w:i w:val="false"/>
          <w:color w:val="000000"/>
          <w:sz w:val="28"/>
        </w:rPr>
        <w:t>
      Процесс уничтожения и утилизации отходов термическим способом сопровождается эмиссиями в окружающую среду различных веществ и физическими явлениями, оказывающими негативное воздействие на окружающую среду: пыль, вредные и токсичные газы, соединения металлов, органические вещества.</w:t>
      </w:r>
    </w:p>
    <w:bookmarkEnd w:id="726"/>
    <w:bookmarkStart w:name="z761" w:id="727"/>
    <w:p>
      <w:pPr>
        <w:spacing w:after="0"/>
        <w:ind w:left="0"/>
        <w:jc w:val="both"/>
      </w:pPr>
      <w:r>
        <w:rPr>
          <w:rFonts w:ascii="Times New Roman"/>
          <w:b w:val="false"/>
          <w:i w:val="false"/>
          <w:color w:val="000000"/>
          <w:sz w:val="28"/>
        </w:rPr>
        <w:t>
      Наибольший объем загрязняющих веществ в атмосферу выбрасывается при сжигании отходов на инсинераторных установках.</w:t>
      </w:r>
    </w:p>
    <w:bookmarkEnd w:id="727"/>
    <w:bookmarkStart w:name="z762" w:id="728"/>
    <w:p>
      <w:pPr>
        <w:spacing w:after="0"/>
        <w:ind w:left="0"/>
        <w:jc w:val="both"/>
      </w:pPr>
      <w:r>
        <w:rPr>
          <w:rFonts w:ascii="Times New Roman"/>
          <w:b w:val="false"/>
          <w:i w:val="false"/>
          <w:color w:val="000000"/>
          <w:sz w:val="28"/>
        </w:rPr>
        <w:t xml:space="preserve">
      При сжигании отходов образуется ряд вредных веществ: пыль, оксиды азота, оксиды серы, оксиды углерода, хлориды и фториды водорода, тяжелые металлы, диоксины и фураны и т.д. </w:t>
      </w:r>
    </w:p>
    <w:bookmarkEnd w:id="728"/>
    <w:bookmarkStart w:name="z763" w:id="729"/>
    <w:p>
      <w:pPr>
        <w:spacing w:after="0"/>
        <w:ind w:left="0"/>
        <w:jc w:val="both"/>
      </w:pPr>
      <w:r>
        <w:rPr>
          <w:rFonts w:ascii="Times New Roman"/>
          <w:b w:val="false"/>
          <w:i w:val="false"/>
          <w:color w:val="000000"/>
          <w:sz w:val="28"/>
        </w:rPr>
        <w:t>
      Поэтому в состав технологического оборудования мусоросжигательных установок должны быть включены системы пылегазоулавливания, обеспечивающие снижение содержания вредных веществ в дымовых газах до требуемых норм соответствующим требованиям европейских стандартов.</w:t>
      </w:r>
    </w:p>
    <w:bookmarkEnd w:id="729"/>
    <w:bookmarkStart w:name="z764" w:id="730"/>
    <w:p>
      <w:pPr>
        <w:spacing w:after="0"/>
        <w:ind w:left="0"/>
        <w:jc w:val="both"/>
      </w:pPr>
      <w:r>
        <w:rPr>
          <w:rFonts w:ascii="Times New Roman"/>
          <w:b w:val="false"/>
          <w:i w:val="false"/>
          <w:color w:val="000000"/>
          <w:sz w:val="28"/>
        </w:rPr>
        <w:t>
      Таблица 3.1. Сведения по эмиссиям и очистному оборудованию объектов</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31"/>
          <w:p>
            <w:pPr>
              <w:spacing w:after="20"/>
              <w:ind w:left="20"/>
              <w:jc w:val="both"/>
            </w:pPr>
            <w:r>
              <w:rPr>
                <w:rFonts w:ascii="Times New Roman"/>
                <w:b w:val="false"/>
                <w:i w:val="false"/>
                <w:color w:val="000000"/>
                <w:sz w:val="20"/>
              </w:rPr>
              <w:t>
№ п/п</w:t>
            </w:r>
          </w:p>
          <w:bookmarkEnd w:id="73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тип пылегазоочистного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КПД очистки,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32"/>
          <w:p>
            <w:pPr>
              <w:spacing w:after="20"/>
              <w:ind w:left="20"/>
              <w:jc w:val="both"/>
            </w:pPr>
            <w:r>
              <w:rPr>
                <w:rFonts w:ascii="Times New Roman"/>
                <w:b w:val="false"/>
                <w:i w:val="false"/>
                <w:color w:val="000000"/>
                <w:sz w:val="20"/>
              </w:rPr>
              <w:t>
Инсинератор ИН-50.5М</w:t>
            </w:r>
          </w:p>
          <w:bookmarkEnd w:id="73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частицы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Циклон ПРП-8,5, скруббер сухой очистки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Фтористые газообразные соединения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неорг. соединения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33"/>
          <w:p>
            <w:pPr>
              <w:spacing w:after="20"/>
              <w:ind w:left="20"/>
              <w:jc w:val="both"/>
            </w:pPr>
            <w:r>
              <w:rPr>
                <w:rFonts w:ascii="Times New Roman"/>
                <w:b w:val="false"/>
                <w:i w:val="false"/>
                <w:color w:val="000000"/>
                <w:sz w:val="20"/>
              </w:rPr>
              <w:t xml:space="preserve">
Ртуть </w:t>
            </w:r>
          </w:p>
          <w:bookmarkEnd w:id="733"/>
          <w:p>
            <w:pPr>
              <w:spacing w:after="20"/>
              <w:ind w:left="20"/>
              <w:jc w:val="both"/>
            </w:pPr>
            <w:r>
              <w:rPr>
                <w:rFonts w:ascii="Times New Roman"/>
                <w:b w:val="false"/>
                <w:i w:val="false"/>
                <w:color w:val="000000"/>
                <w:sz w:val="20"/>
              </w:rPr>
              <w:t>
(ртуть металлическая)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Роторный инсинератор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частицы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 мультициклоны, рукавный фильтры.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 утилизации отходов К 3–1,0 УГ РBS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частицы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Газоочистное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УЗГ-1М (6т/час)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частицы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Высокотемпературная камера (дожига) и блок очистки (блок циклонов и скруббер)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Инсинератор К3-2.6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частицы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Газоочистное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left"/>
      </w:pPr>
      <w:r>
        <w:br/>
      </w:r>
      <w:r>
        <w:rPr>
          <w:rFonts w:ascii="Times New Roman"/>
          <w:b w:val="false"/>
          <w:i w:val="false"/>
          <w:color w:val="000000"/>
          <w:sz w:val="28"/>
        </w:rPr>
        <w:t>
</w:t>
      </w:r>
    </w:p>
    <w:bookmarkStart w:name="z768" w:id="734"/>
    <w:p>
      <w:pPr>
        <w:spacing w:after="0"/>
        <w:ind w:left="0"/>
        <w:jc w:val="both"/>
      </w:pPr>
      <w:r>
        <w:rPr>
          <w:rFonts w:ascii="Times New Roman"/>
          <w:b w:val="false"/>
          <w:i w:val="false"/>
          <w:color w:val="000000"/>
          <w:sz w:val="28"/>
        </w:rPr>
        <w:t>
      Источники выбросов загрязняющих веществ в атмосферу, подлежат контролю в соответствии с программой производственного экологического контроля.</w:t>
      </w:r>
    </w:p>
    <w:bookmarkEnd w:id="734"/>
    <w:bookmarkStart w:name="z769" w:id="735"/>
    <w:p>
      <w:pPr>
        <w:spacing w:after="0"/>
        <w:ind w:left="0"/>
        <w:jc w:val="both"/>
      </w:pPr>
      <w:r>
        <w:rPr>
          <w:rFonts w:ascii="Times New Roman"/>
          <w:b w:val="false"/>
          <w:i w:val="false"/>
          <w:color w:val="000000"/>
          <w:sz w:val="28"/>
        </w:rPr>
        <w:t xml:space="preserve">
      Исходя из проведенного анализа, предприятия по уничтожению и утилизации отходов термическим способом не осуществляют сброс сточных вод в поверхностные водные объекты. </w:t>
      </w:r>
    </w:p>
    <w:bookmarkEnd w:id="735"/>
    <w:bookmarkStart w:name="z770" w:id="736"/>
    <w:p>
      <w:pPr>
        <w:spacing w:after="0"/>
        <w:ind w:left="0"/>
        <w:jc w:val="both"/>
      </w:pPr>
      <w:r>
        <w:rPr>
          <w:rFonts w:ascii="Times New Roman"/>
          <w:b w:val="false"/>
          <w:i w:val="false"/>
          <w:color w:val="000000"/>
          <w:sz w:val="28"/>
        </w:rPr>
        <w:t xml:space="preserve">
      Сброс сточных вод отдельным предприятием производится на технологические карты. Технологические карты для временного хранения сточных вод являются накопителями замкнутого типа, из которых не осуществляется сброс сточных вод в природные водные объекты, рельеф местности, но очищенные сточные воды непосредственно из накопителей могут использоваться на хозяйственные или производственные нужды. </w:t>
      </w:r>
    </w:p>
    <w:bookmarkEnd w:id="736"/>
    <w:bookmarkStart w:name="z771" w:id="737"/>
    <w:p>
      <w:pPr>
        <w:spacing w:after="0"/>
        <w:ind w:left="0"/>
        <w:jc w:val="both"/>
      </w:pPr>
      <w:r>
        <w:rPr>
          <w:rFonts w:ascii="Times New Roman"/>
          <w:b w:val="false"/>
          <w:i w:val="false"/>
          <w:color w:val="000000"/>
          <w:sz w:val="28"/>
        </w:rPr>
        <w:t xml:space="preserve">
      Сточные воды перед выпуском в технологические карты поступают на технологическую линию комплексно-очистных сооружений предназначенных </w:t>
      </w:r>
    </w:p>
    <w:bookmarkEnd w:id="737"/>
    <w:bookmarkStart w:name="z772" w:id="738"/>
    <w:p>
      <w:pPr>
        <w:spacing w:after="0"/>
        <w:ind w:left="0"/>
        <w:jc w:val="both"/>
      </w:pPr>
      <w:r>
        <w:rPr>
          <w:rFonts w:ascii="Times New Roman"/>
          <w:b w:val="false"/>
          <w:i w:val="false"/>
          <w:color w:val="000000"/>
          <w:sz w:val="28"/>
        </w:rPr>
        <w:t>
      для очистки хозяйственно-бытовых и близких к ним по составу сточных вод.</w:t>
      </w:r>
    </w:p>
    <w:bookmarkEnd w:id="738"/>
    <w:bookmarkStart w:name="z773" w:id="739"/>
    <w:p>
      <w:pPr>
        <w:spacing w:after="0"/>
        <w:ind w:left="0"/>
        <w:jc w:val="both"/>
      </w:pPr>
      <w:r>
        <w:rPr>
          <w:rFonts w:ascii="Times New Roman"/>
          <w:b w:val="false"/>
          <w:i w:val="false"/>
          <w:color w:val="000000"/>
          <w:sz w:val="28"/>
        </w:rPr>
        <w:t>
      Очищенная сточная вода после биологической очистки поступает в бак очищенной воды и далее насосами подается на блок ультрафиолетового обеззараживания. Обеззараживающий эффект обеспечивается бактерицидным действием УФ-излучения. Далее очищенная, обеззараженная вода под остаточным давлением отводится на сброс на технологические карты.</w:t>
      </w:r>
    </w:p>
    <w:bookmarkEnd w:id="739"/>
    <w:bookmarkStart w:name="z774" w:id="740"/>
    <w:p>
      <w:pPr>
        <w:spacing w:after="0"/>
        <w:ind w:left="0"/>
        <w:jc w:val="both"/>
      </w:pPr>
      <w:r>
        <w:rPr>
          <w:rFonts w:ascii="Times New Roman"/>
          <w:b w:val="false"/>
          <w:i w:val="false"/>
          <w:color w:val="000000"/>
          <w:sz w:val="28"/>
        </w:rPr>
        <w:t xml:space="preserve">
      Сточный ил, в зависимости от состава, перерабатывается следующими способами: </w:t>
      </w:r>
    </w:p>
    <w:bookmarkEnd w:id="740"/>
    <w:bookmarkStart w:name="z775" w:id="741"/>
    <w:p>
      <w:pPr>
        <w:spacing w:after="0"/>
        <w:ind w:left="0"/>
        <w:jc w:val="both"/>
      </w:pPr>
      <w:r>
        <w:rPr>
          <w:rFonts w:ascii="Times New Roman"/>
          <w:b w:val="false"/>
          <w:i w:val="false"/>
          <w:color w:val="000000"/>
          <w:sz w:val="28"/>
        </w:rPr>
        <w:t xml:space="preserve">
      компостирование (биотермический процесс); </w:t>
      </w:r>
    </w:p>
    <w:bookmarkEnd w:id="741"/>
    <w:bookmarkStart w:name="z776" w:id="742"/>
    <w:p>
      <w:pPr>
        <w:spacing w:after="0"/>
        <w:ind w:left="0"/>
        <w:jc w:val="both"/>
      </w:pPr>
      <w:r>
        <w:rPr>
          <w:rFonts w:ascii="Times New Roman"/>
          <w:b w:val="false"/>
          <w:i w:val="false"/>
          <w:color w:val="000000"/>
          <w:sz w:val="28"/>
        </w:rPr>
        <w:t>
      обезвреживание (применение реагентов и дезинфицирующих средств).</w:t>
      </w:r>
    </w:p>
    <w:bookmarkEnd w:id="742"/>
    <w:p>
      <w:pPr>
        <w:spacing w:after="0"/>
        <w:ind w:left="0"/>
        <w:jc w:val="both"/>
      </w:pPr>
      <w:r>
        <w:rPr>
          <w:rFonts w:ascii="Times New Roman"/>
          <w:b/>
          <w:i w:val="false"/>
          <w:color w:val="000000"/>
          <w:sz w:val="28"/>
        </w:rPr>
        <w:t xml:space="preserve">3.5. Энергоэффективность </w:t>
      </w:r>
    </w:p>
    <w:bookmarkStart w:name="z778" w:id="743"/>
    <w:p>
      <w:pPr>
        <w:spacing w:after="0"/>
        <w:ind w:left="0"/>
        <w:jc w:val="both"/>
      </w:pPr>
      <w:r>
        <w:rPr>
          <w:rFonts w:ascii="Times New Roman"/>
          <w:b w:val="false"/>
          <w:i w:val="false"/>
          <w:color w:val="000000"/>
          <w:sz w:val="28"/>
        </w:rPr>
        <w:t>
      Термическое уничтожение и утилизация отходов представляют собой сложный энергетически затратный процесс, включающий несколько этапов с различными технологическими решениями. Энергоэффективность каждого из этих этапов определяется балансом входных и выходных энергетических потоков. В данном разделе рассмотрены основные процессы, применяемые технические решения и их использование в настоящее время с учетом энергоэффективности.</w:t>
      </w:r>
    </w:p>
    <w:bookmarkEnd w:id="743"/>
    <w:bookmarkStart w:name="z779" w:id="744"/>
    <w:p>
      <w:pPr>
        <w:spacing w:after="0"/>
        <w:ind w:left="0"/>
        <w:jc w:val="both"/>
      </w:pPr>
      <w:r>
        <w:rPr>
          <w:rFonts w:ascii="Times New Roman"/>
          <w:b w:val="false"/>
          <w:i w:val="false"/>
          <w:color w:val="000000"/>
          <w:sz w:val="28"/>
        </w:rPr>
        <w:t>
      Ниже представлены этапы производственного процесса и их энергетические потоки с удельными расходами энергии.</w:t>
      </w:r>
    </w:p>
    <w:bookmarkEnd w:id="744"/>
    <w:bookmarkStart w:name="z780" w:id="745"/>
    <w:p>
      <w:pPr>
        <w:spacing w:after="0"/>
        <w:ind w:left="0"/>
        <w:jc w:val="both"/>
      </w:pPr>
      <w:r>
        <w:rPr>
          <w:rFonts w:ascii="Times New Roman"/>
          <w:b w:val="false"/>
          <w:i w:val="false"/>
          <w:color w:val="000000"/>
          <w:sz w:val="28"/>
        </w:rPr>
        <w:t>
      Подготовка отходов к термическому уничтожению является важным этапом процесса их утилизации, направленным на повышение эффективности</w:t>
      </w:r>
    </w:p>
    <w:bookmarkEnd w:id="745"/>
    <w:bookmarkStart w:name="z781" w:id="746"/>
    <w:p>
      <w:pPr>
        <w:spacing w:after="0"/>
        <w:ind w:left="0"/>
        <w:jc w:val="both"/>
      </w:pPr>
      <w:r>
        <w:rPr>
          <w:rFonts w:ascii="Times New Roman"/>
          <w:b w:val="false"/>
          <w:i w:val="false"/>
          <w:color w:val="000000"/>
          <w:sz w:val="28"/>
        </w:rPr>
        <w:t>
      сжигания, снижение выбросов вредных веществ и оптимизацию энергопотребления. Данный этап включает несколько технологических процессов, технических решений и управление энергетическими потоками.</w:t>
      </w:r>
    </w:p>
    <w:bookmarkEnd w:id="746"/>
    <w:bookmarkStart w:name="z782" w:id="747"/>
    <w:p>
      <w:pPr>
        <w:spacing w:after="0"/>
        <w:ind w:left="0"/>
        <w:jc w:val="both"/>
      </w:pPr>
      <w:r>
        <w:rPr>
          <w:rFonts w:ascii="Times New Roman"/>
          <w:b w:val="false"/>
          <w:i w:val="false"/>
          <w:color w:val="000000"/>
          <w:sz w:val="28"/>
        </w:rPr>
        <w:t>
      Селективно выбранные для термической деструкции отходы подвергаются сортировке согласно технологическим требованиям. Перед подачей отходов осуществляют механическую обработку, включающую дробление и измельчение. Это необходимо для уменьшения их размеров, повышения эффективности и улучшения характеристик горения. Дробление позволяет снизить объем отходов и подготовить их к последующему измельчению. Обработка увеличивает контакт поверхности материала с кислородом при горении, что способствует более полному горению. Сушка необходима для удаления избыточной влаги, так как влажные отходы имеют низкую теплотворную способность и требуют дополнительной энергии для удаления воды.</w:t>
      </w:r>
    </w:p>
    <w:bookmarkEnd w:id="747"/>
    <w:bookmarkStart w:name="z783" w:id="748"/>
    <w:p>
      <w:pPr>
        <w:spacing w:after="0"/>
        <w:ind w:left="0"/>
        <w:jc w:val="both"/>
      </w:pPr>
      <w:r>
        <w:rPr>
          <w:rFonts w:ascii="Times New Roman"/>
          <w:b w:val="false"/>
          <w:i w:val="false"/>
          <w:color w:val="000000"/>
          <w:sz w:val="28"/>
        </w:rPr>
        <w:t>
      Некоторые виды отходов требуют предварительной обработки для удаления нежелательных компонентов, улучшения их характеристик или приведения к стандартному составу. Химическая обработка включает нейтральную кислотность или щелочные отходы, стабилизацию твердых металлов или предварительное окисление методами обработки. Механическая обработка направлена на удаление крупных неорганических включений (металлов, камней) или разделение фракций с различными горючими способами.</w:t>
      </w:r>
    </w:p>
    <w:bookmarkEnd w:id="748"/>
    <w:bookmarkStart w:name="z784" w:id="749"/>
    <w:p>
      <w:pPr>
        <w:spacing w:after="0"/>
        <w:ind w:left="0"/>
        <w:jc w:val="both"/>
      </w:pPr>
      <w:r>
        <w:rPr>
          <w:rFonts w:ascii="Times New Roman"/>
          <w:b w:val="false"/>
          <w:i w:val="false"/>
          <w:color w:val="000000"/>
          <w:sz w:val="28"/>
        </w:rPr>
        <w:t>
      Для повышения энергетической ценности отходов их можно использовать с другими горючими материалами, образующими так называемое альтернативное топливо. Это позволяет стабилизировать состав отходов, повысить их теплотворную способность, сохранить лучшие характеристики сгорания.</w:t>
      </w:r>
    </w:p>
    <w:bookmarkEnd w:id="749"/>
    <w:bookmarkStart w:name="z785" w:id="750"/>
    <w:p>
      <w:pPr>
        <w:spacing w:after="0"/>
        <w:ind w:left="0"/>
        <w:jc w:val="both"/>
      </w:pPr>
      <w:r>
        <w:rPr>
          <w:rFonts w:ascii="Times New Roman"/>
          <w:b w:val="false"/>
          <w:i w:val="false"/>
          <w:color w:val="000000"/>
          <w:sz w:val="28"/>
        </w:rPr>
        <w:t>
      Подготовка отходов к утилизации связана с потреблением и распределением различных форм входящих и выходящих энергий. Для входящих потоков используется электрическая энергия для привода дробильного и измельчительного оборудования, систем транспортировки и дозирования. Тепловая энергия направлена для процессов сушки, особенно при переработке влажных отходов.</w:t>
      </w:r>
    </w:p>
    <w:bookmarkEnd w:id="750"/>
    <w:bookmarkStart w:name="z786" w:id="751"/>
    <w:p>
      <w:pPr>
        <w:spacing w:after="0"/>
        <w:ind w:left="0"/>
        <w:jc w:val="both"/>
      </w:pPr>
      <w:r>
        <w:rPr>
          <w:rFonts w:ascii="Times New Roman"/>
          <w:b w:val="false"/>
          <w:i w:val="false"/>
          <w:color w:val="000000"/>
          <w:sz w:val="28"/>
        </w:rPr>
        <w:t>
      Для выходящих потоков характерна тепловая энергия выходящего газа, которая утилизируется в процессе рекуперации. Кроме того, образуется механическая энергия, возникающая в процессе измельчения, часть которой может быть использована повторно.</w:t>
      </w:r>
    </w:p>
    <w:bookmarkEnd w:id="751"/>
    <w:bookmarkStart w:name="z787" w:id="752"/>
    <w:p>
      <w:pPr>
        <w:spacing w:after="0"/>
        <w:ind w:left="0"/>
        <w:jc w:val="both"/>
      </w:pPr>
      <w:r>
        <w:rPr>
          <w:rFonts w:ascii="Times New Roman"/>
          <w:b w:val="false"/>
          <w:i w:val="false"/>
          <w:color w:val="000000"/>
          <w:sz w:val="28"/>
        </w:rPr>
        <w:t>
      Ниже представлена сводная таблица с усредненными показателями энергоэффективности для этапа подготовки отходов к термическому уничтожению [15].</w:t>
      </w:r>
    </w:p>
    <w:bookmarkEnd w:id="752"/>
    <w:bookmarkStart w:name="z788" w:id="753"/>
    <w:p>
      <w:pPr>
        <w:spacing w:after="0"/>
        <w:ind w:left="0"/>
        <w:jc w:val="both"/>
      </w:pPr>
      <w:r>
        <w:rPr>
          <w:rFonts w:ascii="Times New Roman"/>
          <w:b w:val="false"/>
          <w:i w:val="false"/>
          <w:color w:val="000000"/>
          <w:sz w:val="28"/>
        </w:rPr>
        <w:t>
      Таблица 3.2. Показатели энергоэффективности при подготовке отходов</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Энергопотребление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и измельчение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кВт·ч/т отходов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800–1 500 МДж/т (тепло)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кВт·ч/т (электроэнергия)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кВт·ч/т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топливных смесей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кВт·ч/т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усредненное потребление на подготовку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 кВт·ч/т отходов</w:t>
            </w:r>
          </w:p>
        </w:tc>
      </w:tr>
    </w:tbl>
    <w:p>
      <w:pPr>
        <w:spacing w:after="0"/>
        <w:ind w:left="0"/>
        <w:jc w:val="left"/>
      </w:pPr>
      <w:r>
        <w:br/>
      </w:r>
      <w:r>
        <w:rPr>
          <w:rFonts w:ascii="Times New Roman"/>
          <w:b w:val="false"/>
          <w:i w:val="false"/>
          <w:color w:val="000000"/>
          <w:sz w:val="28"/>
        </w:rPr>
        <w:t>
</w:t>
      </w:r>
    </w:p>
    <w:bookmarkStart w:name="z789" w:id="754"/>
    <w:p>
      <w:pPr>
        <w:spacing w:after="0"/>
        <w:ind w:left="0"/>
        <w:jc w:val="both"/>
      </w:pPr>
      <w:r>
        <w:rPr>
          <w:rFonts w:ascii="Times New Roman"/>
          <w:b w:val="false"/>
          <w:i w:val="false"/>
          <w:color w:val="000000"/>
          <w:sz w:val="28"/>
        </w:rPr>
        <w:t>
      Эти значения являются усредненными и могут учитываться в зависимости от условий и типа применяемого оборудования.</w:t>
      </w:r>
    </w:p>
    <w:bookmarkEnd w:id="754"/>
    <w:bookmarkStart w:name="z790" w:id="755"/>
    <w:p>
      <w:pPr>
        <w:spacing w:after="0"/>
        <w:ind w:left="0"/>
        <w:jc w:val="both"/>
      </w:pPr>
      <w:r>
        <w:rPr>
          <w:rFonts w:ascii="Times New Roman"/>
          <w:b w:val="false"/>
          <w:i w:val="false"/>
          <w:color w:val="000000"/>
          <w:sz w:val="28"/>
        </w:rPr>
        <w:t>
       После подготовки отходов применяется основной термический процесс, который направлен на преобразование отходов в энергию в виде тепла и/или газа. Термический процесс может определяться, как сжигание; пиролиз; газификация. Каждый из процессов обладает своими особенностями и применяется в зависимости от типа отходов и требований к продукту.</w:t>
      </w:r>
    </w:p>
    <w:bookmarkEnd w:id="755"/>
    <w:bookmarkStart w:name="z791" w:id="756"/>
    <w:p>
      <w:pPr>
        <w:spacing w:after="0"/>
        <w:ind w:left="0"/>
        <w:jc w:val="both"/>
      </w:pPr>
      <w:r>
        <w:rPr>
          <w:rFonts w:ascii="Times New Roman"/>
          <w:b w:val="false"/>
          <w:i w:val="false"/>
          <w:color w:val="000000"/>
          <w:sz w:val="28"/>
        </w:rPr>
        <w:t>
       Сжигание отходов при высоких температурах (обычно от 850 до 1 200 °C) приводит к их термическому разложению с выделением тепла, которое может быть использовано для производства энергии либо в процессе утилизации. Это процесс полного окисления веществ с образованием углекислого газа (CO₂), водяного пара (H₂O) и тепла. Это основной метод утилизации твердых и жидких отходов, таких как бытовые и промышленные отходы, с использованием энергии.</w:t>
      </w:r>
    </w:p>
    <w:bookmarkEnd w:id="756"/>
    <w:bookmarkStart w:name="z792" w:id="757"/>
    <w:p>
      <w:pPr>
        <w:spacing w:after="0"/>
        <w:ind w:left="0"/>
        <w:jc w:val="both"/>
      </w:pPr>
      <w:r>
        <w:rPr>
          <w:rFonts w:ascii="Times New Roman"/>
          <w:b w:val="false"/>
          <w:i w:val="false"/>
          <w:color w:val="000000"/>
          <w:sz w:val="28"/>
        </w:rPr>
        <w:t>
      Процесс пиролиза осуществляется при термическом разложении материалов при высоких температурах (обычно 400 – 900 °C) без доступа кислорода. В результате пиролиза отходы превращаются в газообразные, жидкие и твердые продукты. Основным продуктом является пиролизный газ, который можно использовать в качестве топлива. Данный процесс эффективен для переработки таких отходов, как пластик, биомасса, отходы сельского хозяйства (солома и початки кукурузы, жмых, кора, древесные отходы и т. д.).</w:t>
      </w:r>
    </w:p>
    <w:bookmarkEnd w:id="757"/>
    <w:bookmarkStart w:name="z793" w:id="758"/>
    <w:p>
      <w:pPr>
        <w:spacing w:after="0"/>
        <w:ind w:left="0"/>
        <w:jc w:val="both"/>
      </w:pPr>
      <w:r>
        <w:rPr>
          <w:rFonts w:ascii="Times New Roman"/>
          <w:b w:val="false"/>
          <w:i w:val="false"/>
          <w:color w:val="000000"/>
          <w:sz w:val="28"/>
        </w:rPr>
        <w:t>
      Газификация – это процесс преобразования углеродосодержащих отходов в синтетический газ (синтез-газ) при высоких температурах (от 800 до 1 300 °C) в ограниченном количестве кислорода или пара. Синтез-газ состоит из угарного газа (CO), водорода (H₂) и углекислого газа (CO₂) и может использоваться в качестве топлива для производства электричества или тепловой энергии. Газификация используется для переработки углеводородных отходов, таких как уголь, биомасса и пластик, в газообразное топливо с высокой теплотворной способностью.</w:t>
      </w:r>
    </w:p>
    <w:bookmarkEnd w:id="758"/>
    <w:bookmarkStart w:name="z794" w:id="759"/>
    <w:p>
      <w:pPr>
        <w:spacing w:after="0"/>
        <w:ind w:left="0"/>
        <w:jc w:val="both"/>
      </w:pPr>
      <w:r>
        <w:rPr>
          <w:rFonts w:ascii="Times New Roman"/>
          <w:b w:val="false"/>
          <w:i w:val="false"/>
          <w:color w:val="000000"/>
          <w:sz w:val="28"/>
        </w:rPr>
        <w:t xml:space="preserve">
      В данном процессе термической утилизации отходов энергетические потоки являются основополагающими. </w:t>
      </w:r>
    </w:p>
    <w:bookmarkEnd w:id="759"/>
    <w:bookmarkStart w:name="z795" w:id="760"/>
    <w:p>
      <w:pPr>
        <w:spacing w:after="0"/>
        <w:ind w:left="0"/>
        <w:jc w:val="both"/>
      </w:pPr>
      <w:r>
        <w:rPr>
          <w:rFonts w:ascii="Times New Roman"/>
          <w:b w:val="false"/>
          <w:i w:val="false"/>
          <w:color w:val="000000"/>
          <w:sz w:val="28"/>
        </w:rPr>
        <w:t xml:space="preserve">
      В качестве входных потоков энергии рассматривается химическая энергия отходов. При сжигании или газификации которого энергия преобразуется в теплоту и газообразное топливо. На входных потоках для сжигания или газификации используется кислород, который может быть подан в топку из внешнего источника или быть частью процесса (например, сжигание в кислородной атмосфере для ускорения состояния). Для выходных энергетических потоков характерны высокотемпературные газы, газообразные продукты, такие как углекислый газ (CO₂), водяной пар (H₂O) или синтез-газ, которые могут использоваться для производства энергии или утилизации процесса отходов. Кроме того, выделяется тепло, которое может быть использовано для отопления или производства электроэнергии через теплообменники. </w:t>
      </w:r>
    </w:p>
    <w:bookmarkEnd w:id="760"/>
    <w:bookmarkStart w:name="z796" w:id="761"/>
    <w:p>
      <w:pPr>
        <w:spacing w:after="0"/>
        <w:ind w:left="0"/>
        <w:jc w:val="both"/>
      </w:pPr>
      <w:r>
        <w:rPr>
          <w:rFonts w:ascii="Times New Roman"/>
          <w:b w:val="false"/>
          <w:i w:val="false"/>
          <w:color w:val="000000"/>
          <w:sz w:val="28"/>
        </w:rPr>
        <w:t>
      Также, на выходе образуется зола в виде твердых остатков после сжигания отходов, которые могут быть утилизированы или переработаны в полезные материалы, например, в строительные материалы.</w:t>
      </w:r>
    </w:p>
    <w:bookmarkEnd w:id="761"/>
    <w:bookmarkStart w:name="z797" w:id="762"/>
    <w:p>
      <w:pPr>
        <w:spacing w:after="0"/>
        <w:ind w:left="0"/>
        <w:jc w:val="both"/>
      </w:pPr>
      <w:r>
        <w:rPr>
          <w:rFonts w:ascii="Times New Roman"/>
          <w:b w:val="false"/>
          <w:i w:val="false"/>
          <w:color w:val="000000"/>
          <w:sz w:val="28"/>
        </w:rPr>
        <w:t>
      Процесс утилизации тепла — это важная часть измерения общей энергетической эффективности в средней термической обработке отходов. Он позволяет использовать тепло, которое было бы потеряно, для производства энергии, отопления или предварительного нагрева отходов. Использование тепловых энергозатрат, повышает экономическую эффективность процессов и снижает воздействие на окружающую среду.</w:t>
      </w:r>
    </w:p>
    <w:bookmarkEnd w:id="762"/>
    <w:bookmarkStart w:name="z798" w:id="763"/>
    <w:p>
      <w:pPr>
        <w:spacing w:after="0"/>
        <w:ind w:left="0"/>
        <w:jc w:val="both"/>
      </w:pPr>
      <w:r>
        <w:rPr>
          <w:rFonts w:ascii="Times New Roman"/>
          <w:b w:val="false"/>
          <w:i w:val="false"/>
          <w:color w:val="000000"/>
          <w:sz w:val="28"/>
        </w:rPr>
        <w:t>
      Ниже представлены основные процессы утилизации тепла:</w:t>
      </w:r>
    </w:p>
    <w:bookmarkEnd w:id="763"/>
    <w:bookmarkStart w:name="z799" w:id="764"/>
    <w:p>
      <w:pPr>
        <w:spacing w:after="0"/>
        <w:ind w:left="0"/>
        <w:jc w:val="both"/>
      </w:pPr>
      <w:r>
        <w:rPr>
          <w:rFonts w:ascii="Times New Roman"/>
          <w:b w:val="false"/>
          <w:i w:val="false"/>
          <w:color w:val="000000"/>
          <w:sz w:val="28"/>
        </w:rPr>
        <w:t>
      a). Производство пара и электроэнергии. При сжигании отходов или других термических процессах (например, газификации или пиролиза) выделяется большое количество тепла, которое можно использовать для производства пара. Пар, в свою очередь, может быть использован для генерации электроэнергии с помощью турбины. Этот процесс часто называют когенерацией, и он значительно повышает эффективность технологических установок. Совместное производство тепла и электроэнергии позволяет более эффективно использовать тепловую энергию и снизить общие энергетические расходы;</w:t>
      </w:r>
    </w:p>
    <w:bookmarkEnd w:id="764"/>
    <w:bookmarkStart w:name="z800" w:id="765"/>
    <w:p>
      <w:pPr>
        <w:spacing w:after="0"/>
        <w:ind w:left="0"/>
        <w:jc w:val="both"/>
      </w:pPr>
      <w:r>
        <w:rPr>
          <w:rFonts w:ascii="Times New Roman"/>
          <w:b w:val="false"/>
          <w:i w:val="false"/>
          <w:color w:val="000000"/>
          <w:sz w:val="28"/>
        </w:rPr>
        <w:t>
      b). Отопление и технологическое теплоснабжение. Утилизация тепла также может использоваться для систем отопления или подачи теплой воды. Тепло, получаемое от выходящего газа или других процессов, может быть направлено в систему отопления для обеспечения нужд жилых или производственных объектов. Принцип работы следующий. Тепловой поток проходит через теплообменники в системах отопления или технологического теплоснабжения, где он используется для нагрева воды или воздуха для обогрева помещений или питания технологических процессов;</w:t>
      </w:r>
    </w:p>
    <w:bookmarkEnd w:id="765"/>
    <w:bookmarkStart w:name="z801" w:id="766"/>
    <w:p>
      <w:pPr>
        <w:spacing w:after="0"/>
        <w:ind w:left="0"/>
        <w:jc w:val="both"/>
      </w:pPr>
      <w:r>
        <w:rPr>
          <w:rFonts w:ascii="Times New Roman"/>
          <w:b w:val="false"/>
          <w:i w:val="false"/>
          <w:color w:val="000000"/>
          <w:sz w:val="28"/>
        </w:rPr>
        <w:t xml:space="preserve">
      c). Использование тепла для предварительного подогрева отходов. Применение исходящего газа или другого тепла для предварительного подогрева отходов перед их помещением в печь или газификатор помогает снизить затраты энергии на разогрев отходов до рабочей температуры. Это особенно важно для отходов с высокой влажностью, которое требует большого количества энергии для разогрева. </w:t>
      </w:r>
    </w:p>
    <w:bookmarkEnd w:id="766"/>
    <w:bookmarkStart w:name="z802" w:id="767"/>
    <w:p>
      <w:pPr>
        <w:spacing w:after="0"/>
        <w:ind w:left="0"/>
        <w:jc w:val="both"/>
      </w:pPr>
      <w:r>
        <w:rPr>
          <w:rFonts w:ascii="Times New Roman"/>
          <w:b w:val="false"/>
          <w:i w:val="false"/>
          <w:color w:val="000000"/>
          <w:sz w:val="28"/>
        </w:rPr>
        <w:t>
      Энергетические потоки в данном процессе следующие. В качестве входящего энергетического потока используется выходящий газ (от сжигания, пиролиза, газификация) или тепло от других технологических процессов, которые используются для подогрева воды, отопления или в качестве источника тепла для когенерации.</w:t>
      </w:r>
    </w:p>
    <w:bookmarkEnd w:id="767"/>
    <w:bookmarkStart w:name="z803" w:id="768"/>
    <w:p>
      <w:pPr>
        <w:spacing w:after="0"/>
        <w:ind w:left="0"/>
        <w:jc w:val="both"/>
      </w:pPr>
      <w:r>
        <w:rPr>
          <w:rFonts w:ascii="Times New Roman"/>
          <w:b w:val="false"/>
          <w:i w:val="false"/>
          <w:color w:val="000000"/>
          <w:sz w:val="28"/>
        </w:rPr>
        <w:t>
      На выходе образуется генерируемая электроэнергия, получаемая путем преобразования тепла в электрическую энергию. Горячая вода или пар, которые могут использоваться для отопления, технологического теплоснабжения или в других процессах.</w:t>
      </w:r>
    </w:p>
    <w:bookmarkEnd w:id="768"/>
    <w:bookmarkStart w:name="z804" w:id="769"/>
    <w:p>
      <w:pPr>
        <w:spacing w:after="0"/>
        <w:ind w:left="0"/>
        <w:jc w:val="both"/>
      </w:pPr>
      <w:r>
        <w:rPr>
          <w:rFonts w:ascii="Times New Roman"/>
          <w:b w:val="false"/>
          <w:i w:val="false"/>
          <w:color w:val="000000"/>
          <w:sz w:val="28"/>
        </w:rPr>
        <w:t>
      Процесс утилизации тепла существенно улучшает энергетическую эффективность технологических процессов. Эффективность термического уничтожения отходов во многом определяется правильным выбором технических решений на каждом этапе. Внедрение энергоэффективных технологий позволяет снизить удельные затраты электроэнергии и топлива, увеличить утилизацию тепла и минимизировать негативное воздействие на окружающую среду. Современные подходы к оптимизации энергопотоков обеспечивают более устойчивую работу предприятий по термическому уничтожению отходов.</w:t>
      </w:r>
    </w:p>
    <w:bookmarkEnd w:id="769"/>
    <w:bookmarkStart w:name="z805" w:id="770"/>
    <w:p>
      <w:pPr>
        <w:spacing w:after="0"/>
        <w:ind w:left="0"/>
        <w:jc w:val="both"/>
      </w:pPr>
      <w:r>
        <w:rPr>
          <w:rFonts w:ascii="Times New Roman"/>
          <w:b w:val="false"/>
          <w:i w:val="false"/>
          <w:color w:val="000000"/>
          <w:sz w:val="28"/>
        </w:rPr>
        <w:t>
      В настоящее время в Казахстане технологии термического уничтожения отходов все еще находятся на стадии развития, но уже используются решения, направленные на повышение энергоэффективности этих процессов. Применение таких технологий в Казахстане связано с необходимостью эффективного управления отходами, ввиду увеличения потоков образования отходов и потребности улучшения производственной деятельности специализированных организаций по отходам.</w:t>
      </w:r>
    </w:p>
    <w:bookmarkEnd w:id="770"/>
    <w:bookmarkStart w:name="z806" w:id="771"/>
    <w:p>
      <w:pPr>
        <w:spacing w:after="0"/>
        <w:ind w:left="0"/>
        <w:jc w:val="both"/>
      </w:pPr>
      <w:r>
        <w:rPr>
          <w:rFonts w:ascii="Times New Roman"/>
          <w:b w:val="false"/>
          <w:i w:val="false"/>
          <w:color w:val="000000"/>
          <w:sz w:val="28"/>
        </w:rPr>
        <w:t>
      Для оценки энергоэффективности различных технологий термического уничтожения отходов рассмотрены все четыре метода термической утилизации отходов путем сжигания, пиролиза, газификации и плазменной технологии. В таблице ниже приведены усредненные основные показатели их энергоэффективности. Сводная таблица составлена на основе обобщенных данных различных исследований, стандартов по термической переработке отходов и инженерных расчетов, докладов Международного энергетического агентства и исследований Всемирного банка по переработке отходов в энергию, информации исследовательской компании Mordor intelligence, от производителей оборудования для утилизации отходов (Hitachi Zosen Innova, Babcock &amp; Wilcox).</w:t>
      </w:r>
    </w:p>
    <w:bookmarkEnd w:id="771"/>
    <w:bookmarkStart w:name="z807" w:id="772"/>
    <w:p>
      <w:pPr>
        <w:spacing w:after="0"/>
        <w:ind w:left="0"/>
        <w:jc w:val="both"/>
      </w:pPr>
      <w:r>
        <w:rPr>
          <w:rFonts w:ascii="Times New Roman"/>
          <w:b w:val="false"/>
          <w:i w:val="false"/>
          <w:color w:val="000000"/>
          <w:sz w:val="28"/>
        </w:rPr>
        <w:t>
      Таблица 3.3. Основные показатели энергоэффективности при термической утилизации отходов</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Плазменная переработка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диапазон,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потребление энергии, кВт*ч/т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 выходящая с исходящими газами,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полезной энергии (электричество, тепло),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 (КПД),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зол и шлаков, % от массы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(образуется стеклообразный шлак)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73"/>
          <w:p>
            <w:pPr>
              <w:spacing w:after="20"/>
              <w:ind w:left="20"/>
              <w:jc w:val="both"/>
            </w:pPr>
            <w:r>
              <w:rPr>
                <w:rFonts w:ascii="Times New Roman"/>
                <w:b w:val="false"/>
                <w:i w:val="false"/>
                <w:color w:val="000000"/>
                <w:sz w:val="20"/>
              </w:rPr>
              <w:t xml:space="preserve">
Выделение загрязняющих веществ (NOₓ, SO₂, </w:t>
            </w:r>
          </w:p>
          <w:bookmarkEnd w:id="773"/>
          <w:p>
            <w:pPr>
              <w:spacing w:after="20"/>
              <w:ind w:left="20"/>
              <w:jc w:val="both"/>
            </w:pPr>
            <w:r>
              <w:rPr>
                <w:rFonts w:ascii="Times New Roman"/>
                <w:b w:val="false"/>
                <w:i w:val="false"/>
                <w:color w:val="000000"/>
                <w:sz w:val="20"/>
              </w:rPr>
              <w:t>
CO, мг/нм³)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(почти полное отсутствие диоксинов и NOₓ)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утилизации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r>
    </w:tbl>
    <w:p>
      <w:pPr>
        <w:spacing w:after="0"/>
        <w:ind w:left="0"/>
        <w:jc w:val="left"/>
      </w:pPr>
      <w:r>
        <w:br/>
      </w:r>
      <w:r>
        <w:rPr>
          <w:rFonts w:ascii="Times New Roman"/>
          <w:b w:val="false"/>
          <w:i w:val="false"/>
          <w:color w:val="000000"/>
          <w:sz w:val="28"/>
        </w:rPr>
        <w:t>
</w:t>
      </w:r>
    </w:p>
    <w:bookmarkStart w:name="z809" w:id="774"/>
    <w:p>
      <w:pPr>
        <w:spacing w:after="0"/>
        <w:ind w:left="0"/>
        <w:jc w:val="both"/>
      </w:pPr>
      <w:r>
        <w:rPr>
          <w:rFonts w:ascii="Times New Roman"/>
          <w:b w:val="false"/>
          <w:i w:val="false"/>
          <w:color w:val="000000"/>
          <w:sz w:val="28"/>
        </w:rPr>
        <w:t>
      Необходимо отметить, что объем тепловой энергии, теряемой с отходящими газами, представляет собой потери, не вовлеченные в технологический процесс, и отражает уровень неэффективного использования тепловой энергии.</w:t>
      </w:r>
    </w:p>
    <w:bookmarkEnd w:id="774"/>
    <w:bookmarkStart w:name="z810" w:id="775"/>
    <w:p>
      <w:pPr>
        <w:spacing w:after="0"/>
        <w:ind w:left="0"/>
        <w:jc w:val="both"/>
      </w:pPr>
      <w:r>
        <w:rPr>
          <w:rFonts w:ascii="Times New Roman"/>
          <w:b w:val="false"/>
          <w:i w:val="false"/>
          <w:color w:val="000000"/>
          <w:sz w:val="28"/>
        </w:rPr>
        <w:t>
      С точки зрения энергоэффективности газификация и плазменная переработка являются наиболее перспективными технологиями благодаря высокому выходу энергии и низкому выбросу загрязняющих веществ. Однако газификация лучше подходит для уничтожения отходов из-за более низких энергозатрат, плазменная технология остается более эффективной для уничтожения особо твердых и трудно разлагаемых отходов. Пиролиз может быть выгоден для получения жидкого топлива, сжигание остается наиболее доступным, но при этом менее энергоэффективным процессом.</w:t>
      </w:r>
    </w:p>
    <w:bookmarkEnd w:id="775"/>
    <w:bookmarkStart w:name="z811" w:id="776"/>
    <w:p>
      <w:pPr>
        <w:spacing w:after="0"/>
        <w:ind w:left="0"/>
        <w:jc w:val="both"/>
      </w:pPr>
      <w:r>
        <w:rPr>
          <w:rFonts w:ascii="Times New Roman"/>
          <w:b w:val="false"/>
          <w:i w:val="false"/>
          <w:color w:val="000000"/>
          <w:sz w:val="28"/>
        </w:rPr>
        <w:t>
      Выбор технологии зависит от состава отходов, требуемой энергоэффективности, финансирования и экологических норм.</w:t>
      </w:r>
    </w:p>
    <w:bookmarkEnd w:id="776"/>
    <w:p>
      <w:pPr>
        <w:spacing w:after="0"/>
        <w:ind w:left="0"/>
        <w:jc w:val="both"/>
      </w:pPr>
      <w:r>
        <w:rPr>
          <w:rFonts w:ascii="Times New Roman"/>
          <w:b/>
          <w:i w:val="false"/>
          <w:color w:val="000000"/>
          <w:sz w:val="28"/>
        </w:rPr>
        <w:t>4. Общие наилучшие доступные техники для предотвращения и/или сокращения эмиссий и потребления ресурсов</w:t>
      </w:r>
    </w:p>
    <w:bookmarkStart w:name="z813" w:id="777"/>
    <w:p>
      <w:pPr>
        <w:spacing w:after="0"/>
        <w:ind w:left="0"/>
        <w:jc w:val="both"/>
      </w:pPr>
      <w:r>
        <w:rPr>
          <w:rFonts w:ascii="Times New Roman"/>
          <w:b w:val="false"/>
          <w:i w:val="false"/>
          <w:color w:val="000000"/>
          <w:sz w:val="28"/>
        </w:rPr>
        <w:t>
      В данном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оказывающих негативное воздействие на окружающую среду.</w:t>
      </w:r>
    </w:p>
    <w:bookmarkEnd w:id="777"/>
    <w:bookmarkStart w:name="z814" w:id="778"/>
    <w:p>
      <w:pPr>
        <w:spacing w:after="0"/>
        <w:ind w:left="0"/>
        <w:jc w:val="both"/>
      </w:pPr>
      <w:r>
        <w:rPr>
          <w:rFonts w:ascii="Times New Roman"/>
          <w:b w:val="false"/>
          <w:i w:val="false"/>
          <w:color w:val="000000"/>
          <w:sz w:val="28"/>
        </w:rPr>
        <w:t>
      Основополагающими этапами определения методов, направленных на снижение негативного воздействия на окружающую среду, рассматриваемых в данном разделе, являются:</w:t>
      </w:r>
    </w:p>
    <w:bookmarkEnd w:id="778"/>
    <w:bookmarkStart w:name="z815" w:id="779"/>
    <w:p>
      <w:pPr>
        <w:spacing w:after="0"/>
        <w:ind w:left="0"/>
        <w:jc w:val="both"/>
      </w:pPr>
      <w:r>
        <w:rPr>
          <w:rFonts w:ascii="Times New Roman"/>
          <w:b w:val="false"/>
          <w:i w:val="false"/>
          <w:color w:val="000000"/>
          <w:sz w:val="28"/>
        </w:rPr>
        <w:t>
      определение ключевых экологических проблем;</w:t>
      </w:r>
    </w:p>
    <w:bookmarkEnd w:id="779"/>
    <w:bookmarkStart w:name="z816" w:id="780"/>
    <w:p>
      <w:pPr>
        <w:spacing w:after="0"/>
        <w:ind w:left="0"/>
        <w:jc w:val="both"/>
      </w:pPr>
      <w:r>
        <w:rPr>
          <w:rFonts w:ascii="Times New Roman"/>
          <w:b w:val="false"/>
          <w:i w:val="false"/>
          <w:color w:val="000000"/>
          <w:sz w:val="28"/>
        </w:rPr>
        <w:t>
      изучение методов, наиболее подходящих для решения этих ключевых проблем;</w:t>
      </w:r>
    </w:p>
    <w:bookmarkEnd w:id="780"/>
    <w:bookmarkStart w:name="z817" w:id="781"/>
    <w:p>
      <w:pPr>
        <w:spacing w:after="0"/>
        <w:ind w:left="0"/>
        <w:jc w:val="both"/>
      </w:pPr>
      <w:r>
        <w:rPr>
          <w:rFonts w:ascii="Times New Roman"/>
          <w:b w:val="false"/>
          <w:i w:val="false"/>
          <w:color w:val="000000"/>
          <w:sz w:val="28"/>
        </w:rPr>
        <w:t>
      выбор наилучших доступных имеющихся методов.</w:t>
      </w:r>
    </w:p>
    <w:bookmarkEnd w:id="781"/>
    <w:bookmarkStart w:name="z818" w:id="782"/>
    <w:p>
      <w:pPr>
        <w:spacing w:after="0"/>
        <w:ind w:left="0"/>
        <w:jc w:val="both"/>
      </w:pPr>
      <w:r>
        <w:rPr>
          <w:rFonts w:ascii="Times New Roman"/>
          <w:b w:val="false"/>
          <w:i w:val="false"/>
          <w:color w:val="000000"/>
          <w:sz w:val="28"/>
        </w:rPr>
        <w:t>
      При определении НДТ необходимо применять общий подход к пониманию производственного процесса. Следует отметить, что многие методы прямо или косвенно затрагивают несколько экологических аспектов (выбросы, сбросы, образование отходов, загрязнение земель, энергоэффективность).</w:t>
      </w:r>
    </w:p>
    <w:bookmarkEnd w:id="782"/>
    <w:bookmarkStart w:name="z819" w:id="783"/>
    <w:p>
      <w:pPr>
        <w:spacing w:after="0"/>
        <w:ind w:left="0"/>
        <w:jc w:val="both"/>
      </w:pPr>
      <w:r>
        <w:rPr>
          <w:rFonts w:ascii="Times New Roman"/>
          <w:b w:val="false"/>
          <w:i w:val="false"/>
          <w:color w:val="000000"/>
          <w:sz w:val="28"/>
        </w:rPr>
        <w:t xml:space="preserve">
      Методы могут быть представлены по отдельности или в комбинации для достижения высокого уровня охраны окружающей среды в отраслях, входящих в сферу действия данного документа. </w:t>
      </w:r>
    </w:p>
    <w:bookmarkEnd w:id="783"/>
    <w:bookmarkStart w:name="z820" w:id="784"/>
    <w:p>
      <w:pPr>
        <w:spacing w:after="0"/>
        <w:ind w:left="0"/>
        <w:jc w:val="both"/>
      </w:pPr>
      <w:r>
        <w:rPr>
          <w:rFonts w:ascii="Times New Roman"/>
          <w:b w:val="false"/>
          <w:i w:val="false"/>
          <w:color w:val="000000"/>
          <w:sz w:val="28"/>
        </w:rPr>
        <w:t>
      Многие из техник и отдельных этапов производственных процессов являются общими, поэтому они описываются вместе. Общие этапы:</w:t>
      </w:r>
    </w:p>
    <w:bookmarkEnd w:id="784"/>
    <w:bookmarkStart w:name="z821" w:id="785"/>
    <w:p>
      <w:pPr>
        <w:spacing w:after="0"/>
        <w:ind w:left="0"/>
        <w:jc w:val="both"/>
      </w:pPr>
      <w:r>
        <w:rPr>
          <w:rFonts w:ascii="Times New Roman"/>
          <w:b w:val="false"/>
          <w:i w:val="false"/>
          <w:color w:val="000000"/>
          <w:sz w:val="28"/>
        </w:rPr>
        <w:t>
      системы управления;</w:t>
      </w:r>
    </w:p>
    <w:bookmarkEnd w:id="785"/>
    <w:bookmarkStart w:name="z822" w:id="786"/>
    <w:p>
      <w:pPr>
        <w:spacing w:after="0"/>
        <w:ind w:left="0"/>
        <w:jc w:val="both"/>
      </w:pPr>
      <w:r>
        <w:rPr>
          <w:rFonts w:ascii="Times New Roman"/>
          <w:b w:val="false"/>
          <w:i w:val="false"/>
          <w:color w:val="000000"/>
          <w:sz w:val="28"/>
        </w:rPr>
        <w:t>
      управление энергией;</w:t>
      </w:r>
    </w:p>
    <w:bookmarkEnd w:id="786"/>
    <w:bookmarkStart w:name="z823" w:id="787"/>
    <w:p>
      <w:pPr>
        <w:spacing w:after="0"/>
        <w:ind w:left="0"/>
        <w:jc w:val="both"/>
      </w:pPr>
      <w:r>
        <w:rPr>
          <w:rFonts w:ascii="Times New Roman"/>
          <w:b w:val="false"/>
          <w:i w:val="false"/>
          <w:color w:val="000000"/>
          <w:sz w:val="28"/>
        </w:rPr>
        <w:t>
      мониторинг;</w:t>
      </w:r>
    </w:p>
    <w:bookmarkEnd w:id="787"/>
    <w:bookmarkStart w:name="z824" w:id="788"/>
    <w:p>
      <w:pPr>
        <w:spacing w:after="0"/>
        <w:ind w:left="0"/>
        <w:jc w:val="both"/>
      </w:pPr>
      <w:r>
        <w:rPr>
          <w:rFonts w:ascii="Times New Roman"/>
          <w:b w:val="false"/>
          <w:i w:val="false"/>
          <w:color w:val="000000"/>
          <w:sz w:val="28"/>
        </w:rPr>
        <w:t>
      вспомогательные операции при управлении отходами.</w:t>
      </w:r>
    </w:p>
    <w:bookmarkEnd w:id="788"/>
    <w:bookmarkStart w:name="z825" w:id="789"/>
    <w:p>
      <w:pPr>
        <w:spacing w:after="0"/>
        <w:ind w:left="0"/>
        <w:jc w:val="both"/>
      </w:pPr>
      <w:r>
        <w:rPr>
          <w:rFonts w:ascii="Times New Roman"/>
          <w:b w:val="false"/>
          <w:i w:val="false"/>
          <w:color w:val="000000"/>
          <w:sz w:val="28"/>
        </w:rPr>
        <w:t>
      Уничтожение и утилизация отходов термическим способом может осуществляться различными способами, различающимися потреблением тепла (топлива), энергии и природных материальных ресурсов. Сам процесс производства сопровождается эмиссией в окружающую среду различных веществ, оказывающих негативное влияние на окружающую среду.</w:t>
      </w:r>
    </w:p>
    <w:bookmarkEnd w:id="789"/>
    <w:p>
      <w:pPr>
        <w:spacing w:after="0"/>
        <w:ind w:left="0"/>
        <w:jc w:val="both"/>
      </w:pPr>
      <w:r>
        <w:rPr>
          <w:rFonts w:ascii="Times New Roman"/>
          <w:b/>
          <w:i w:val="false"/>
          <w:color w:val="000000"/>
          <w:sz w:val="28"/>
        </w:rPr>
        <w:t>4.1. Система экологического менеджмента</w:t>
      </w:r>
    </w:p>
    <w:bookmarkStart w:name="z827" w:id="79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790"/>
    <w:bookmarkStart w:name="z828" w:id="791"/>
    <w:p>
      <w:pPr>
        <w:spacing w:after="0"/>
        <w:ind w:left="0"/>
        <w:jc w:val="both"/>
      </w:pPr>
      <w:r>
        <w:rPr>
          <w:rFonts w:ascii="Times New Roman"/>
          <w:b w:val="false"/>
          <w:i w:val="false"/>
          <w:color w:val="000000"/>
          <w:sz w:val="28"/>
        </w:rPr>
        <w:t>
      СЭМ является методом, позволяющим операторам установок решать экологические проблемы на систематической и очевидной основе. СЭМ является наиболее действенной и эффективной, когда образует неотъемлемую часть общей системы менеджмента и операционного управления производством.</w:t>
      </w:r>
    </w:p>
    <w:bookmarkEnd w:id="791"/>
    <w:bookmarkStart w:name="z829" w:id="7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792"/>
    <w:bookmarkStart w:name="z830" w:id="793"/>
    <w:p>
      <w:pPr>
        <w:spacing w:after="0"/>
        <w:ind w:left="0"/>
        <w:jc w:val="both"/>
      </w:pPr>
      <w:r>
        <w:rPr>
          <w:rFonts w:ascii="Times New Roman"/>
          <w:b w:val="false"/>
          <w:i w:val="false"/>
          <w:color w:val="000000"/>
          <w:sz w:val="28"/>
        </w:rPr>
        <w:t>
      СЭМ фокусирует внимание оператора на экологических характеристиках установки. В частности, путем применения четких рабочих процедур как для нормальных, так и для нестандартных условий эксплуатации, а также путем определения соответствующих линий ответственности.</w:t>
      </w:r>
    </w:p>
    <w:bookmarkEnd w:id="793"/>
    <w:bookmarkStart w:name="z831" w:id="794"/>
    <w:p>
      <w:pPr>
        <w:spacing w:after="0"/>
        <w:ind w:left="0"/>
        <w:jc w:val="both"/>
      </w:pPr>
      <w:r>
        <w:rPr>
          <w:rFonts w:ascii="Times New Roman"/>
          <w:b w:val="false"/>
          <w:i w:val="false"/>
          <w:color w:val="000000"/>
          <w:sz w:val="28"/>
        </w:rPr>
        <w:t>
      Все действующие СЭМ включают концепцию непрерывного совершенствования управления охраной окружающей среды. Существуют различные схемы процессов, но большинство СЭМ основаны на цикле "PDCA" (планируй – делай – проверяй – исполняй), который широко используется в других контекстах менеджмента организаций. Цикл представляет собой итеративную динамическую модель, где завершение одного цикла происходит в начале следующего.</w:t>
      </w:r>
    </w:p>
    <w:bookmarkEnd w:id="794"/>
    <w:bookmarkStart w:name="z832" w:id="795"/>
    <w:p>
      <w:pPr>
        <w:spacing w:after="0"/>
        <w:ind w:left="0"/>
        <w:jc w:val="both"/>
      </w:pPr>
      <w:r>
        <w:rPr>
          <w:rFonts w:ascii="Times New Roman"/>
          <w:b w:val="false"/>
          <w:i w:val="false"/>
          <w:color w:val="000000"/>
          <w:sz w:val="28"/>
        </w:rPr>
        <w:t>
      СЭМ может принимать форму стандартизированной или нестандартной ("настраиваемой") системы. Внедрение и соблюдение международно-признанной стандартизированной системы может повысить доверие к СЭМ, особенно при условии надлежащей внешней проверки. Нестандартизированные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w:t>
      </w:r>
    </w:p>
    <w:bookmarkEnd w:id="795"/>
    <w:bookmarkStart w:name="z833" w:id="796"/>
    <w:p>
      <w:pPr>
        <w:spacing w:after="0"/>
        <w:ind w:left="0"/>
        <w:jc w:val="both"/>
      </w:pPr>
      <w:r>
        <w:rPr>
          <w:rFonts w:ascii="Times New Roman"/>
          <w:b w:val="false"/>
          <w:i w:val="false"/>
          <w:color w:val="000000"/>
          <w:sz w:val="28"/>
        </w:rPr>
        <w:t>
      СЭМ может содержать следующие компоненты:</w:t>
      </w:r>
    </w:p>
    <w:bookmarkEnd w:id="796"/>
    <w:bookmarkStart w:name="z834" w:id="797"/>
    <w:p>
      <w:pPr>
        <w:spacing w:after="0"/>
        <w:ind w:left="0"/>
        <w:jc w:val="both"/>
      </w:pPr>
      <w:r>
        <w:rPr>
          <w:rFonts w:ascii="Times New Roman"/>
          <w:b w:val="false"/>
          <w:i w:val="false"/>
          <w:color w:val="000000"/>
          <w:sz w:val="28"/>
        </w:rPr>
        <w:t>
      заинтересованность руководства, включая высшее руководство на уровне компании и предприятия (например, руководитель предприятия);</w:t>
      </w:r>
    </w:p>
    <w:bookmarkEnd w:id="797"/>
    <w:bookmarkStart w:name="z835" w:id="798"/>
    <w:p>
      <w:pPr>
        <w:spacing w:after="0"/>
        <w:ind w:left="0"/>
        <w:jc w:val="both"/>
      </w:pPr>
      <w:r>
        <w:rPr>
          <w:rFonts w:ascii="Times New Roman"/>
          <w:b w:val="false"/>
          <w:i w:val="false"/>
          <w:color w:val="000000"/>
          <w:sz w:val="28"/>
        </w:rPr>
        <w:t>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798"/>
    <w:bookmarkStart w:name="z836" w:id="799"/>
    <w:p>
      <w:pPr>
        <w:spacing w:after="0"/>
        <w:ind w:left="0"/>
        <w:jc w:val="both"/>
      </w:pPr>
      <w:r>
        <w:rPr>
          <w:rFonts w:ascii="Times New Roman"/>
          <w:b w:val="false"/>
          <w:i w:val="false"/>
          <w:color w:val="000000"/>
          <w:sz w:val="28"/>
        </w:rPr>
        <w:t>
      экологическую политику, которая включает в себя постоянное совершенствование установки посредством менеджмента;</w:t>
      </w:r>
    </w:p>
    <w:bookmarkEnd w:id="799"/>
    <w:bookmarkStart w:name="z837" w:id="800"/>
    <w:p>
      <w:pPr>
        <w:spacing w:after="0"/>
        <w:ind w:left="0"/>
        <w:jc w:val="both"/>
      </w:pPr>
      <w:r>
        <w:rPr>
          <w:rFonts w:ascii="Times New Roman"/>
          <w:b w:val="false"/>
          <w:i w:val="false"/>
          <w:color w:val="000000"/>
          <w:sz w:val="28"/>
        </w:rPr>
        <w:t>
      планирование и установление необходимых процедур, целей и задач в сочетании с финансовым планированием и инвестициями;</w:t>
      </w:r>
    </w:p>
    <w:bookmarkEnd w:id="800"/>
    <w:bookmarkStart w:name="z838" w:id="801"/>
    <w:p>
      <w:pPr>
        <w:spacing w:after="0"/>
        <w:ind w:left="0"/>
        <w:jc w:val="both"/>
      </w:pPr>
      <w:r>
        <w:rPr>
          <w:rFonts w:ascii="Times New Roman"/>
          <w:b w:val="false"/>
          <w:i w:val="false"/>
          <w:color w:val="000000"/>
          <w:sz w:val="28"/>
        </w:rPr>
        <w:t>
      выполнение процедур, требующих особого внимания:</w:t>
      </w:r>
    </w:p>
    <w:bookmarkEnd w:id="801"/>
    <w:bookmarkStart w:name="z839" w:id="802"/>
    <w:p>
      <w:pPr>
        <w:spacing w:after="0"/>
        <w:ind w:left="0"/>
        <w:jc w:val="both"/>
      </w:pPr>
      <w:r>
        <w:rPr>
          <w:rFonts w:ascii="Times New Roman"/>
          <w:b w:val="false"/>
          <w:i w:val="false"/>
          <w:color w:val="000000"/>
          <w:sz w:val="28"/>
        </w:rPr>
        <w:t>
      структуру и ответственность;</w:t>
      </w:r>
    </w:p>
    <w:bookmarkEnd w:id="802"/>
    <w:bookmarkStart w:name="z840" w:id="803"/>
    <w:p>
      <w:pPr>
        <w:spacing w:after="0"/>
        <w:ind w:left="0"/>
        <w:jc w:val="both"/>
      </w:pPr>
      <w:r>
        <w:rPr>
          <w:rFonts w:ascii="Times New Roman"/>
          <w:b w:val="false"/>
          <w:i w:val="false"/>
          <w:color w:val="000000"/>
          <w:sz w:val="28"/>
        </w:rPr>
        <w:t>
      набор, обучение, информированность и компетентность персонала, чья работа может повлиять на экологические показатели;</w:t>
      </w:r>
    </w:p>
    <w:bookmarkEnd w:id="803"/>
    <w:bookmarkStart w:name="z841" w:id="804"/>
    <w:p>
      <w:pPr>
        <w:spacing w:after="0"/>
        <w:ind w:left="0"/>
        <w:jc w:val="both"/>
      </w:pPr>
      <w:r>
        <w:rPr>
          <w:rFonts w:ascii="Times New Roman"/>
          <w:b w:val="false"/>
          <w:i w:val="false"/>
          <w:color w:val="000000"/>
          <w:sz w:val="28"/>
        </w:rPr>
        <w:t>
      внутренние и внешние коммуникации;</w:t>
      </w:r>
    </w:p>
    <w:bookmarkEnd w:id="804"/>
    <w:bookmarkStart w:name="z842" w:id="805"/>
    <w:p>
      <w:pPr>
        <w:spacing w:after="0"/>
        <w:ind w:left="0"/>
        <w:jc w:val="both"/>
      </w:pPr>
      <w:r>
        <w:rPr>
          <w:rFonts w:ascii="Times New Roman"/>
          <w:b w:val="false"/>
          <w:i w:val="false"/>
          <w:color w:val="000000"/>
          <w:sz w:val="28"/>
        </w:rPr>
        <w:t>
      вовлечение сотрудников на всех уровнях организации;</w:t>
      </w:r>
    </w:p>
    <w:bookmarkEnd w:id="805"/>
    <w:bookmarkStart w:name="z843" w:id="806"/>
    <w:p>
      <w:pPr>
        <w:spacing w:after="0"/>
        <w:ind w:left="0"/>
        <w:jc w:val="both"/>
      </w:pPr>
      <w:r>
        <w:rPr>
          <w:rFonts w:ascii="Times New Roman"/>
          <w:b w:val="false"/>
          <w:i w:val="false"/>
          <w:color w:val="000000"/>
          <w:sz w:val="28"/>
        </w:rPr>
        <w:t>
      документацию (создание и ведение письменных процедур для контроля деятельности со значительным воздействием на окружающую среду, а также соответствующих записей);</w:t>
      </w:r>
    </w:p>
    <w:bookmarkEnd w:id="806"/>
    <w:bookmarkStart w:name="z844" w:id="807"/>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807"/>
    <w:bookmarkStart w:name="z845" w:id="808"/>
    <w:p>
      <w:pPr>
        <w:spacing w:after="0"/>
        <w:ind w:left="0"/>
        <w:jc w:val="both"/>
      </w:pPr>
      <w:r>
        <w:rPr>
          <w:rFonts w:ascii="Times New Roman"/>
          <w:b w:val="false"/>
          <w:i w:val="false"/>
          <w:color w:val="000000"/>
          <w:sz w:val="28"/>
        </w:rPr>
        <w:t>
      программу технического обслуживания;</w:t>
      </w:r>
    </w:p>
    <w:bookmarkEnd w:id="808"/>
    <w:bookmarkStart w:name="z846" w:id="809"/>
    <w:p>
      <w:pPr>
        <w:spacing w:after="0"/>
        <w:ind w:left="0"/>
        <w:jc w:val="both"/>
      </w:pPr>
      <w:r>
        <w:rPr>
          <w:rFonts w:ascii="Times New Roman"/>
          <w:b w:val="false"/>
          <w:i w:val="false"/>
          <w:color w:val="000000"/>
          <w:sz w:val="28"/>
        </w:rPr>
        <w:t>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w:t>
      </w:r>
    </w:p>
    <w:bookmarkEnd w:id="809"/>
    <w:bookmarkStart w:name="z847" w:id="810"/>
    <w:p>
      <w:pPr>
        <w:spacing w:after="0"/>
        <w:ind w:left="0"/>
        <w:jc w:val="both"/>
      </w:pPr>
      <w:r>
        <w:rPr>
          <w:rFonts w:ascii="Times New Roman"/>
          <w:b w:val="false"/>
          <w:i w:val="false"/>
          <w:color w:val="000000"/>
          <w:sz w:val="28"/>
        </w:rPr>
        <w:t>
      обеспечение соответствия экологическому законодательству;</w:t>
      </w:r>
    </w:p>
    <w:bookmarkEnd w:id="810"/>
    <w:bookmarkStart w:name="z848" w:id="811"/>
    <w:p>
      <w:pPr>
        <w:spacing w:after="0"/>
        <w:ind w:left="0"/>
        <w:jc w:val="both"/>
      </w:pPr>
      <w:r>
        <w:rPr>
          <w:rFonts w:ascii="Times New Roman"/>
          <w:b w:val="false"/>
          <w:i w:val="false"/>
          <w:color w:val="000000"/>
          <w:sz w:val="28"/>
        </w:rPr>
        <w:t>
      обеспечение соблюдения экологического законодательства Республики Казахстан;</w:t>
      </w:r>
    </w:p>
    <w:bookmarkEnd w:id="811"/>
    <w:bookmarkStart w:name="z849" w:id="812"/>
    <w:p>
      <w:pPr>
        <w:spacing w:after="0"/>
        <w:ind w:left="0"/>
        <w:jc w:val="both"/>
      </w:pPr>
      <w:r>
        <w:rPr>
          <w:rFonts w:ascii="Times New Roman"/>
          <w:b w:val="false"/>
          <w:i w:val="false"/>
          <w:color w:val="000000"/>
          <w:sz w:val="28"/>
        </w:rPr>
        <w:t>
      проверку работоспособности и принятие корректирующих мер с уделением особого внимания следующим действиям:</w:t>
      </w:r>
    </w:p>
    <w:bookmarkEnd w:id="812"/>
    <w:bookmarkStart w:name="z850" w:id="813"/>
    <w:p>
      <w:pPr>
        <w:spacing w:after="0"/>
        <w:ind w:left="0"/>
        <w:jc w:val="both"/>
      </w:pPr>
      <w:r>
        <w:rPr>
          <w:rFonts w:ascii="Times New Roman"/>
          <w:b w:val="false"/>
          <w:i w:val="false"/>
          <w:color w:val="000000"/>
          <w:sz w:val="28"/>
        </w:rPr>
        <w:t>
      мониторингу и измерению;</w:t>
      </w:r>
    </w:p>
    <w:bookmarkEnd w:id="813"/>
    <w:bookmarkStart w:name="z851" w:id="814"/>
    <w:p>
      <w:pPr>
        <w:spacing w:after="0"/>
        <w:ind w:left="0"/>
        <w:jc w:val="both"/>
      </w:pPr>
      <w:r>
        <w:rPr>
          <w:rFonts w:ascii="Times New Roman"/>
          <w:b w:val="false"/>
          <w:i w:val="false"/>
          <w:color w:val="000000"/>
          <w:sz w:val="28"/>
        </w:rPr>
        <w:t>
      корректирующим и превентивным действиям;</w:t>
      </w:r>
    </w:p>
    <w:bookmarkEnd w:id="814"/>
    <w:bookmarkStart w:name="z852" w:id="815"/>
    <w:p>
      <w:pPr>
        <w:spacing w:after="0"/>
        <w:ind w:left="0"/>
        <w:jc w:val="both"/>
      </w:pPr>
      <w:r>
        <w:rPr>
          <w:rFonts w:ascii="Times New Roman"/>
          <w:b w:val="false"/>
          <w:i w:val="false"/>
          <w:color w:val="000000"/>
          <w:sz w:val="28"/>
        </w:rPr>
        <w:t>
      ведению записей;</w:t>
      </w:r>
    </w:p>
    <w:bookmarkEnd w:id="815"/>
    <w:bookmarkStart w:name="z853" w:id="816"/>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проверки того, надлежащим ли образом она внедряется и поддерживается;</w:t>
      </w:r>
    </w:p>
    <w:bookmarkEnd w:id="816"/>
    <w:bookmarkStart w:name="z854" w:id="817"/>
    <w:p>
      <w:pPr>
        <w:spacing w:after="0"/>
        <w:ind w:left="0"/>
        <w:jc w:val="both"/>
      </w:pPr>
      <w:r>
        <w:rPr>
          <w:rFonts w:ascii="Times New Roman"/>
          <w:b w:val="false"/>
          <w:i w:val="false"/>
          <w:color w:val="000000"/>
          <w:sz w:val="28"/>
        </w:rPr>
        <w:t>
      обзор СЭМ и ее постоянную пригодность, адекватность и эффективность со стороны высшего руководства;</w:t>
      </w:r>
    </w:p>
    <w:bookmarkEnd w:id="817"/>
    <w:bookmarkStart w:name="z855" w:id="818"/>
    <w:p>
      <w:pPr>
        <w:spacing w:after="0"/>
        <w:ind w:left="0"/>
        <w:jc w:val="both"/>
      </w:pPr>
      <w:r>
        <w:rPr>
          <w:rFonts w:ascii="Times New Roman"/>
          <w:b w:val="false"/>
          <w:i w:val="false"/>
          <w:color w:val="000000"/>
          <w:sz w:val="28"/>
        </w:rPr>
        <w:t>
      подготовку регулярной отчетности, предусмотренной экологическим законодательством;</w:t>
      </w:r>
    </w:p>
    <w:bookmarkEnd w:id="818"/>
    <w:bookmarkStart w:name="z856" w:id="819"/>
    <w:p>
      <w:pPr>
        <w:spacing w:after="0"/>
        <w:ind w:left="0"/>
        <w:jc w:val="both"/>
      </w:pPr>
      <w:r>
        <w:rPr>
          <w:rFonts w:ascii="Times New Roman"/>
          <w:b w:val="false"/>
          <w:i w:val="false"/>
          <w:color w:val="000000"/>
          <w:sz w:val="28"/>
        </w:rPr>
        <w:t>
      валидацию органом по сертификации или внешним верификатором СЭМ;</w:t>
      </w:r>
    </w:p>
    <w:bookmarkEnd w:id="819"/>
    <w:bookmarkStart w:name="z857" w:id="820"/>
    <w:p>
      <w:pPr>
        <w:spacing w:after="0"/>
        <w:ind w:left="0"/>
        <w:jc w:val="both"/>
      </w:pPr>
      <w:r>
        <w:rPr>
          <w:rFonts w:ascii="Times New Roman"/>
          <w:b w:val="false"/>
          <w:i w:val="false"/>
          <w:color w:val="000000"/>
          <w:sz w:val="28"/>
        </w:rPr>
        <w:t>
      следование за развитием более чистых технологий;</w:t>
      </w:r>
    </w:p>
    <w:bookmarkEnd w:id="820"/>
    <w:bookmarkStart w:name="z858" w:id="821"/>
    <w:p>
      <w:pPr>
        <w:spacing w:after="0"/>
        <w:ind w:left="0"/>
        <w:jc w:val="both"/>
      </w:pPr>
      <w:r>
        <w:rPr>
          <w:rFonts w:ascii="Times New Roman"/>
          <w:b w:val="false"/>
          <w:i w:val="false"/>
          <w:color w:val="000000"/>
          <w:sz w:val="28"/>
        </w:rPr>
        <w:t>
      рассмотрение воздействия на окружающую среду на этапе проектирования нового завода и на протяжении всего срока его службы, до вывода из эксплуатации;</w:t>
      </w:r>
    </w:p>
    <w:bookmarkEnd w:id="821"/>
    <w:bookmarkStart w:name="z859" w:id="822"/>
    <w:p>
      <w:pPr>
        <w:spacing w:after="0"/>
        <w:ind w:left="0"/>
        <w:jc w:val="both"/>
      </w:pPr>
      <w:r>
        <w:rPr>
          <w:rFonts w:ascii="Times New Roman"/>
          <w:b w:val="false"/>
          <w:i w:val="false"/>
          <w:color w:val="000000"/>
          <w:sz w:val="28"/>
        </w:rPr>
        <w:t>
      применение отраслевого бенчмаркинга на регулярной основе (сравнение показателей своей компании с лучшими предприятиями отрасли;</w:t>
      </w:r>
    </w:p>
    <w:bookmarkEnd w:id="822"/>
    <w:bookmarkStart w:name="z860" w:id="823"/>
    <w:p>
      <w:pPr>
        <w:spacing w:after="0"/>
        <w:ind w:left="0"/>
        <w:jc w:val="both"/>
      </w:pPr>
      <w:r>
        <w:rPr>
          <w:rFonts w:ascii="Times New Roman"/>
          <w:b w:val="false"/>
          <w:i w:val="false"/>
          <w:color w:val="000000"/>
          <w:sz w:val="28"/>
        </w:rPr>
        <w:t>
      систему управления отходами;</w:t>
      </w:r>
    </w:p>
    <w:bookmarkEnd w:id="823"/>
    <w:bookmarkStart w:name="z861" w:id="824"/>
    <w:p>
      <w:pPr>
        <w:spacing w:after="0"/>
        <w:ind w:left="0"/>
        <w:jc w:val="both"/>
      </w:pPr>
      <w:r>
        <w:rPr>
          <w:rFonts w:ascii="Times New Roman"/>
          <w:b w:val="false"/>
          <w:i w:val="false"/>
          <w:color w:val="000000"/>
          <w:sz w:val="28"/>
        </w:rPr>
        <w:t>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824"/>
    <w:bookmarkStart w:name="z862" w:id="825"/>
    <w:p>
      <w:pPr>
        <w:spacing w:after="0"/>
        <w:ind w:left="0"/>
        <w:jc w:val="both"/>
      </w:pPr>
      <w:r>
        <w:rPr>
          <w:rFonts w:ascii="Times New Roman"/>
          <w:b w:val="false"/>
          <w:i w:val="false"/>
          <w:color w:val="000000"/>
          <w:sz w:val="28"/>
        </w:rPr>
        <w:t xml:space="preserve">
      инвентаризацию сточных вод и выбросов в атмосферу. </w:t>
      </w:r>
    </w:p>
    <w:bookmarkEnd w:id="825"/>
    <w:bookmarkStart w:name="z863" w:id="82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826"/>
    <w:bookmarkStart w:name="z864" w:id="827"/>
    <w:p>
      <w:pPr>
        <w:spacing w:after="0"/>
        <w:ind w:left="0"/>
        <w:jc w:val="both"/>
      </w:pPr>
      <w:r>
        <w:rPr>
          <w:rFonts w:ascii="Times New Roman"/>
          <w:b w:val="false"/>
          <w:i w:val="false"/>
          <w:color w:val="000000"/>
          <w:sz w:val="28"/>
        </w:rPr>
        <w:t>
      Поддержание и выполнение четких процедур в штатных и нештатных ситуациях и соответствующее распределение обязанностей дает гарантию того, что на предприятии всегда соблюдаются условия экологического разрешения, достигаются поставленные цели и решаются задачи. СЭМ обеспечивает постоянное улучшение экологической результативности.</w:t>
      </w:r>
    </w:p>
    <w:bookmarkEnd w:id="827"/>
    <w:bookmarkStart w:name="z865" w:id="82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828"/>
    <w:bookmarkStart w:name="z866" w:id="829"/>
    <w:p>
      <w:pPr>
        <w:spacing w:after="0"/>
        <w:ind w:left="0"/>
        <w:jc w:val="both"/>
      </w:pPr>
      <w:r>
        <w:rPr>
          <w:rFonts w:ascii="Times New Roman"/>
          <w:b w:val="false"/>
          <w:i w:val="false"/>
          <w:color w:val="000000"/>
          <w:sz w:val="28"/>
        </w:rPr>
        <w:t>
      Все значительные входные потоки (включая потребление энергии) и выходные потоки (выбросы, сбросы, отходы) взаимосвязано управляются оператором в кратко- средне- и долгосрочном аспектах, с учетом особенностей финансового планирования и инвестиционных циклов. Это означает, например, что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w:t>
      </w:r>
    </w:p>
    <w:bookmarkEnd w:id="829"/>
    <w:bookmarkStart w:name="z867" w:id="830"/>
    <w:p>
      <w:pPr>
        <w:spacing w:after="0"/>
        <w:ind w:left="0"/>
        <w:jc w:val="both"/>
      </w:pPr>
      <w:r>
        <w:rPr>
          <w:rFonts w:ascii="Times New Roman"/>
          <w:b w:val="false"/>
          <w:i w:val="false"/>
          <w:color w:val="000000"/>
          <w:sz w:val="28"/>
        </w:rPr>
        <w:t>
      При существующем положении предприятие имеет эффективную систему управления природоохранной деятельностью, которая направлена на разрешение экологических проблем, в процессе которых принимают участие все сотрудники: от управляющего до рабочего. Налаженная система управления позволяет снизить эмиссии в атмосферу, в природные водоемы и предотвращает загрязнения почв за счет повышения:</w:t>
      </w:r>
    </w:p>
    <w:bookmarkEnd w:id="830"/>
    <w:bookmarkStart w:name="z868" w:id="831"/>
    <w:p>
      <w:pPr>
        <w:spacing w:after="0"/>
        <w:ind w:left="0"/>
        <w:jc w:val="both"/>
      </w:pPr>
      <w:r>
        <w:rPr>
          <w:rFonts w:ascii="Times New Roman"/>
          <w:b w:val="false"/>
          <w:i w:val="false"/>
          <w:color w:val="000000"/>
          <w:sz w:val="28"/>
        </w:rPr>
        <w:t>
      дисциплины технологии;</w:t>
      </w:r>
    </w:p>
    <w:bookmarkEnd w:id="831"/>
    <w:bookmarkStart w:name="z869" w:id="832"/>
    <w:p>
      <w:pPr>
        <w:spacing w:after="0"/>
        <w:ind w:left="0"/>
        <w:jc w:val="both"/>
      </w:pPr>
      <w:r>
        <w:rPr>
          <w:rFonts w:ascii="Times New Roman"/>
          <w:b w:val="false"/>
          <w:i w:val="false"/>
          <w:color w:val="000000"/>
          <w:sz w:val="28"/>
        </w:rPr>
        <w:t>
      использование современных технологий;</w:t>
      </w:r>
    </w:p>
    <w:bookmarkEnd w:id="832"/>
    <w:bookmarkStart w:name="z870" w:id="833"/>
    <w:p>
      <w:pPr>
        <w:spacing w:after="0"/>
        <w:ind w:left="0"/>
        <w:jc w:val="both"/>
      </w:pPr>
      <w:r>
        <w:rPr>
          <w:rFonts w:ascii="Times New Roman"/>
          <w:b w:val="false"/>
          <w:i w:val="false"/>
          <w:color w:val="000000"/>
          <w:sz w:val="28"/>
        </w:rPr>
        <w:t>
      внедрения технического перевооружения.</w:t>
      </w:r>
    </w:p>
    <w:bookmarkEnd w:id="833"/>
    <w:bookmarkStart w:name="z871" w:id="83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834"/>
    <w:bookmarkStart w:name="z872" w:id="835"/>
    <w:p>
      <w:pPr>
        <w:spacing w:after="0"/>
        <w:ind w:left="0"/>
        <w:jc w:val="both"/>
      </w:pPr>
      <w:r>
        <w:rPr>
          <w:rFonts w:ascii="Times New Roman"/>
          <w:b w:val="false"/>
          <w:i w:val="false"/>
          <w:color w:val="000000"/>
          <w:sz w:val="28"/>
        </w:rPr>
        <w:t>
      Методы экологического менеджмента проектируются таким образом, чтобы минимизировать воздействие установки на окружающую среду в целом.</w:t>
      </w:r>
    </w:p>
    <w:bookmarkEnd w:id="835"/>
    <w:bookmarkStart w:name="z873" w:id="8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836"/>
    <w:bookmarkStart w:name="z874" w:id="837"/>
    <w:p>
      <w:pPr>
        <w:spacing w:after="0"/>
        <w:ind w:left="0"/>
        <w:jc w:val="both"/>
      </w:pPr>
      <w:r>
        <w:rPr>
          <w:rFonts w:ascii="Times New Roman"/>
          <w:b w:val="false"/>
          <w:i w:val="false"/>
          <w:color w:val="000000"/>
          <w:sz w:val="28"/>
        </w:rPr>
        <w:t>
      Компоненты СЭМ могут быть применены ко всем установкам.</w:t>
      </w:r>
    </w:p>
    <w:bookmarkEnd w:id="837"/>
    <w:bookmarkStart w:name="z875" w:id="838"/>
    <w:p>
      <w:pPr>
        <w:spacing w:after="0"/>
        <w:ind w:left="0"/>
        <w:jc w:val="both"/>
      </w:pPr>
      <w:r>
        <w:rPr>
          <w:rFonts w:ascii="Times New Roman"/>
          <w:b w:val="false"/>
          <w:i w:val="false"/>
          <w:color w:val="000000"/>
          <w:sz w:val="28"/>
        </w:rPr>
        <w:t>
      Охват (например, уровень детализации) и формы СЭМ (как стандартизованной, так и не стандартизованной) должны соответствовать эксплуатационным характеристикам применяемого технологического оборудования и уровню ее воздействия на окружающую среду.</w:t>
      </w:r>
    </w:p>
    <w:bookmarkEnd w:id="838"/>
    <w:bookmarkStart w:name="z876" w:id="83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839"/>
    <w:bookmarkStart w:name="z877" w:id="840"/>
    <w:p>
      <w:pPr>
        <w:spacing w:after="0"/>
        <w:ind w:left="0"/>
        <w:jc w:val="both"/>
      </w:pPr>
      <w:r>
        <w:rPr>
          <w:rFonts w:ascii="Times New Roman"/>
          <w:b w:val="false"/>
          <w:i w:val="false"/>
          <w:color w:val="000000"/>
          <w:sz w:val="28"/>
        </w:rPr>
        <w:t>
      Определение стоимости и экономической эффективности внедрения и поддержания действующей СЭМ на должном уровне является индивидуальным в каждом конкретном случае.</w:t>
      </w:r>
    </w:p>
    <w:bookmarkEnd w:id="840"/>
    <w:bookmarkStart w:name="z878" w:id="84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841"/>
    <w:bookmarkStart w:name="z879" w:id="842"/>
    <w:p>
      <w:pPr>
        <w:spacing w:after="0"/>
        <w:ind w:left="0"/>
        <w:jc w:val="both"/>
      </w:pPr>
      <w:r>
        <w:rPr>
          <w:rFonts w:ascii="Times New Roman"/>
          <w:b w:val="false"/>
          <w:i w:val="false"/>
          <w:color w:val="000000"/>
          <w:sz w:val="28"/>
        </w:rPr>
        <w:t>
      СЭМ может обеспечить ряд преимуществ:</w:t>
      </w:r>
    </w:p>
    <w:bookmarkEnd w:id="842"/>
    <w:bookmarkStart w:name="z880" w:id="843"/>
    <w:p>
      <w:pPr>
        <w:spacing w:after="0"/>
        <w:ind w:left="0"/>
        <w:jc w:val="both"/>
      </w:pPr>
      <w:r>
        <w:rPr>
          <w:rFonts w:ascii="Times New Roman"/>
          <w:b w:val="false"/>
          <w:i w:val="false"/>
          <w:color w:val="000000"/>
          <w:sz w:val="28"/>
        </w:rPr>
        <w:t>
      улучшение экологических показателей предприятия;</w:t>
      </w:r>
    </w:p>
    <w:bookmarkEnd w:id="843"/>
    <w:bookmarkStart w:name="z881" w:id="844"/>
    <w:p>
      <w:pPr>
        <w:spacing w:after="0"/>
        <w:ind w:left="0"/>
        <w:jc w:val="both"/>
      </w:pPr>
      <w:r>
        <w:rPr>
          <w:rFonts w:ascii="Times New Roman"/>
          <w:b w:val="false"/>
          <w:i w:val="false"/>
          <w:color w:val="000000"/>
          <w:sz w:val="28"/>
        </w:rPr>
        <w:t>
      улучшение основы для принятия решений;</w:t>
      </w:r>
    </w:p>
    <w:bookmarkEnd w:id="844"/>
    <w:bookmarkStart w:name="z882" w:id="845"/>
    <w:p>
      <w:pPr>
        <w:spacing w:after="0"/>
        <w:ind w:left="0"/>
        <w:jc w:val="both"/>
      </w:pPr>
      <w:r>
        <w:rPr>
          <w:rFonts w:ascii="Times New Roman"/>
          <w:b w:val="false"/>
          <w:i w:val="false"/>
          <w:color w:val="000000"/>
          <w:sz w:val="28"/>
        </w:rPr>
        <w:t>
      улучшение понимания экологических аспектов компании;</w:t>
      </w:r>
    </w:p>
    <w:bookmarkEnd w:id="845"/>
    <w:bookmarkStart w:name="z883" w:id="846"/>
    <w:p>
      <w:pPr>
        <w:spacing w:after="0"/>
        <w:ind w:left="0"/>
        <w:jc w:val="both"/>
      </w:pPr>
      <w:r>
        <w:rPr>
          <w:rFonts w:ascii="Times New Roman"/>
          <w:b w:val="false"/>
          <w:i w:val="false"/>
          <w:color w:val="000000"/>
          <w:sz w:val="28"/>
        </w:rPr>
        <w:t>
      улучшение мотивации персонала;</w:t>
      </w:r>
    </w:p>
    <w:bookmarkEnd w:id="846"/>
    <w:bookmarkStart w:name="z884" w:id="847"/>
    <w:p>
      <w:pPr>
        <w:spacing w:after="0"/>
        <w:ind w:left="0"/>
        <w:jc w:val="both"/>
      </w:pPr>
      <w:r>
        <w:rPr>
          <w:rFonts w:ascii="Times New Roman"/>
          <w:b w:val="false"/>
          <w:i w:val="false"/>
          <w:color w:val="000000"/>
          <w:sz w:val="28"/>
        </w:rPr>
        <w:t>
      дополнительные возможности снижения эксплуатационных затрат и улучшение качества продукции;</w:t>
      </w:r>
    </w:p>
    <w:bookmarkEnd w:id="847"/>
    <w:bookmarkStart w:name="z885" w:id="848"/>
    <w:p>
      <w:pPr>
        <w:spacing w:after="0"/>
        <w:ind w:left="0"/>
        <w:jc w:val="both"/>
      </w:pPr>
      <w:r>
        <w:rPr>
          <w:rFonts w:ascii="Times New Roman"/>
          <w:b w:val="false"/>
          <w:i w:val="false"/>
          <w:color w:val="000000"/>
          <w:sz w:val="28"/>
        </w:rPr>
        <w:t>
      улучшение экологической результативности;</w:t>
      </w:r>
    </w:p>
    <w:bookmarkEnd w:id="848"/>
    <w:bookmarkStart w:name="z886" w:id="849"/>
    <w:p>
      <w:pPr>
        <w:spacing w:after="0"/>
        <w:ind w:left="0"/>
        <w:jc w:val="both"/>
      </w:pPr>
      <w:r>
        <w:rPr>
          <w:rFonts w:ascii="Times New Roman"/>
          <w:b w:val="false"/>
          <w:i w:val="false"/>
          <w:color w:val="000000"/>
          <w:sz w:val="28"/>
        </w:rPr>
        <w:t>
      снижение затрат, связанных с экологическими нарушениями, невыполнением установленных требований и т.д.</w:t>
      </w:r>
    </w:p>
    <w:bookmarkEnd w:id="849"/>
    <w:p>
      <w:pPr>
        <w:spacing w:after="0"/>
        <w:ind w:left="0"/>
        <w:jc w:val="both"/>
      </w:pPr>
      <w:r>
        <w:rPr>
          <w:rFonts w:ascii="Times New Roman"/>
          <w:b/>
          <w:i w:val="false"/>
          <w:color w:val="000000"/>
          <w:sz w:val="28"/>
        </w:rPr>
        <w:t>4.2. Система энергетического менеджмента</w:t>
      </w:r>
    </w:p>
    <w:bookmarkStart w:name="z888" w:id="85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850"/>
    <w:bookmarkStart w:name="z889" w:id="851"/>
    <w:p>
      <w:pPr>
        <w:spacing w:after="0"/>
        <w:ind w:left="0"/>
        <w:jc w:val="both"/>
      </w:pPr>
      <w:r>
        <w:rPr>
          <w:rFonts w:ascii="Times New Roman"/>
          <w:b w:val="false"/>
          <w:i w:val="false"/>
          <w:color w:val="000000"/>
          <w:sz w:val="28"/>
        </w:rPr>
        <w:t>
      НДТ состоит во внедрении и поддержании функционирования СЭнМ. Реализация и функционирование СЭнМ могут быть обеспечены в составе существующей системы менеджмента (например, СЭМ) или создания отдельной системы энергоменеджмента.</w:t>
      </w:r>
    </w:p>
    <w:bookmarkEnd w:id="851"/>
    <w:bookmarkStart w:name="z890" w:id="852"/>
    <w:p>
      <w:pPr>
        <w:spacing w:after="0"/>
        <w:ind w:left="0"/>
        <w:jc w:val="both"/>
      </w:pPr>
      <w:r>
        <w:rPr>
          <w:rFonts w:ascii="Times New Roman"/>
          <w:b w:val="false"/>
          <w:i w:val="false"/>
          <w:color w:val="000000"/>
          <w:sz w:val="28"/>
        </w:rPr>
        <w:t>
      Данная техника основана на комплексе административных действий, направленных на обеспечение рационального потребления энергетических ресурсов и повышение энергоэффективности объекта управления, включающем разработку и реализацию политики энергосбережения и повышения энергоэффективности, планов мероприятий, процедур и методик мониторинга, оценки энергопотребления и других действий, направленных на повышение энергоэффективности.</w:t>
      </w:r>
    </w:p>
    <w:bookmarkEnd w:id="852"/>
    <w:bookmarkStart w:name="z891" w:id="8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853"/>
    <w:bookmarkStart w:name="z892" w:id="854"/>
    <w:p>
      <w:pPr>
        <w:spacing w:after="0"/>
        <w:ind w:left="0"/>
        <w:jc w:val="both"/>
      </w:pPr>
      <w:r>
        <w:rPr>
          <w:rFonts w:ascii="Times New Roman"/>
          <w:b w:val="false"/>
          <w:i w:val="false"/>
          <w:color w:val="000000"/>
          <w:sz w:val="28"/>
        </w:rPr>
        <w:t>
      В состав СЭнМ входят в той мере, в какой это применимо к конкретным условиям, следующие элементы: приверженность высшего руководства к системе менеджмента энергоэффективности на уровне предприятия; политика в области энергоэффективности, утвержденная высшим руководством предприятия; планирование, а также определение целей и задач; разработка и соблюдение процедур, определяющих функционирование системы энергоменеджмента в соответствии с требованиями международного стандарта ISO 50001.</w:t>
      </w:r>
    </w:p>
    <w:bookmarkEnd w:id="854"/>
    <w:bookmarkStart w:name="z893" w:id="855"/>
    <w:p>
      <w:pPr>
        <w:spacing w:after="0"/>
        <w:ind w:left="0"/>
        <w:jc w:val="both"/>
      </w:pPr>
      <w:r>
        <w:rPr>
          <w:rFonts w:ascii="Times New Roman"/>
          <w:b w:val="false"/>
          <w:i w:val="false"/>
          <w:color w:val="000000"/>
          <w:sz w:val="28"/>
        </w:rPr>
        <w:t xml:space="preserve">
      Руководством и процедурами системы должно уделяться особое внимание следующим вопросам: </w:t>
      </w:r>
    </w:p>
    <w:bookmarkEnd w:id="855"/>
    <w:bookmarkStart w:name="z894" w:id="856"/>
    <w:p>
      <w:pPr>
        <w:spacing w:after="0"/>
        <w:ind w:left="0"/>
        <w:jc w:val="both"/>
      </w:pPr>
      <w:r>
        <w:rPr>
          <w:rFonts w:ascii="Times New Roman"/>
          <w:b w:val="false"/>
          <w:i w:val="false"/>
          <w:color w:val="000000"/>
          <w:sz w:val="28"/>
        </w:rPr>
        <w:t>
      организационной структуре системы; ответственности персонала, его обучению, повышению компетентности в области энергоэффективности;</w:t>
      </w:r>
    </w:p>
    <w:bookmarkEnd w:id="856"/>
    <w:bookmarkStart w:name="z895" w:id="857"/>
    <w:p>
      <w:pPr>
        <w:spacing w:after="0"/>
        <w:ind w:left="0"/>
        <w:jc w:val="both"/>
      </w:pPr>
      <w:r>
        <w:rPr>
          <w:rFonts w:ascii="Times New Roman"/>
          <w:b w:val="false"/>
          <w:i w:val="false"/>
          <w:color w:val="000000"/>
          <w:sz w:val="28"/>
        </w:rPr>
        <w:t>
      обеспечению внутреннего информационного обмена (собрания, совещания, электронная почта, информационные стенды, производственная газета и т.д.);</w:t>
      </w:r>
    </w:p>
    <w:bookmarkEnd w:id="857"/>
    <w:bookmarkStart w:name="z896" w:id="858"/>
    <w:p>
      <w:pPr>
        <w:spacing w:after="0"/>
        <w:ind w:left="0"/>
        <w:jc w:val="both"/>
      </w:pPr>
      <w:r>
        <w:rPr>
          <w:rFonts w:ascii="Times New Roman"/>
          <w:b w:val="false"/>
          <w:i w:val="false"/>
          <w:color w:val="000000"/>
          <w:sz w:val="28"/>
        </w:rPr>
        <w:t>
      вовлечению персонала в мероприятия, направленные на повышение энергоэффективности;</w:t>
      </w:r>
    </w:p>
    <w:bookmarkEnd w:id="858"/>
    <w:bookmarkStart w:name="z897" w:id="859"/>
    <w:p>
      <w:pPr>
        <w:spacing w:after="0"/>
        <w:ind w:left="0"/>
        <w:jc w:val="both"/>
      </w:pPr>
      <w:r>
        <w:rPr>
          <w:rFonts w:ascii="Times New Roman"/>
          <w:b w:val="false"/>
          <w:i w:val="false"/>
          <w:color w:val="000000"/>
          <w:sz w:val="28"/>
        </w:rPr>
        <w:t>
      ведению документации и обеспечению эффективного контроля производственных процессов;</w:t>
      </w:r>
    </w:p>
    <w:bookmarkEnd w:id="859"/>
    <w:bookmarkStart w:name="z898" w:id="860"/>
    <w:p>
      <w:pPr>
        <w:spacing w:after="0"/>
        <w:ind w:left="0"/>
        <w:jc w:val="both"/>
      </w:pPr>
      <w:r>
        <w:rPr>
          <w:rFonts w:ascii="Times New Roman"/>
          <w:b w:val="false"/>
          <w:i w:val="false"/>
          <w:color w:val="000000"/>
          <w:sz w:val="28"/>
        </w:rPr>
        <w:t>
      обеспечению соответствия законодательным требованиям в области энергоэффективности и соответствующим соглашениям (если таковые существуют);</w:t>
      </w:r>
    </w:p>
    <w:bookmarkEnd w:id="860"/>
    <w:bookmarkStart w:name="z899" w:id="861"/>
    <w:p>
      <w:pPr>
        <w:spacing w:after="0"/>
        <w:ind w:left="0"/>
        <w:jc w:val="both"/>
      </w:pPr>
      <w:r>
        <w:rPr>
          <w:rFonts w:ascii="Times New Roman"/>
          <w:b w:val="false"/>
          <w:i w:val="false"/>
          <w:color w:val="000000"/>
          <w:sz w:val="28"/>
        </w:rPr>
        <w:t>
      определению внутренних показателей энергоэффективности и их периодической оценке, а также систематическому и регулярному сопоставлению их с отраслевыми и другими подтвержденными данными.</w:t>
      </w:r>
    </w:p>
    <w:bookmarkEnd w:id="861"/>
    <w:bookmarkStart w:name="z900" w:id="862"/>
    <w:p>
      <w:pPr>
        <w:spacing w:after="0"/>
        <w:ind w:left="0"/>
        <w:jc w:val="both"/>
      </w:pPr>
      <w:r>
        <w:rPr>
          <w:rFonts w:ascii="Times New Roman"/>
          <w:b w:val="false"/>
          <w:i w:val="false"/>
          <w:color w:val="000000"/>
          <w:sz w:val="28"/>
        </w:rPr>
        <w:t>
      При оценке результативности ранее выполненных и внедрении корректирующих мероприятий необходимо уделять особое внимание следующим вопросам:</w:t>
      </w:r>
    </w:p>
    <w:bookmarkEnd w:id="862"/>
    <w:bookmarkStart w:name="z901" w:id="863"/>
    <w:p>
      <w:pPr>
        <w:spacing w:after="0"/>
        <w:ind w:left="0"/>
        <w:jc w:val="both"/>
      </w:pPr>
      <w:r>
        <w:rPr>
          <w:rFonts w:ascii="Times New Roman"/>
          <w:b w:val="false"/>
          <w:i w:val="false"/>
          <w:color w:val="000000"/>
          <w:sz w:val="28"/>
        </w:rPr>
        <w:t>
      мониторингу и измерениям;</w:t>
      </w:r>
    </w:p>
    <w:bookmarkEnd w:id="863"/>
    <w:bookmarkStart w:name="z902" w:id="864"/>
    <w:p>
      <w:pPr>
        <w:spacing w:after="0"/>
        <w:ind w:left="0"/>
        <w:jc w:val="both"/>
      </w:pPr>
      <w:r>
        <w:rPr>
          <w:rFonts w:ascii="Times New Roman"/>
          <w:b w:val="false"/>
          <w:i w:val="false"/>
          <w:color w:val="000000"/>
          <w:sz w:val="28"/>
        </w:rPr>
        <w:t>
      корректирующим и профилактическим действиям;</w:t>
      </w:r>
    </w:p>
    <w:bookmarkEnd w:id="864"/>
    <w:bookmarkStart w:name="z903" w:id="865"/>
    <w:p>
      <w:pPr>
        <w:spacing w:after="0"/>
        <w:ind w:left="0"/>
        <w:jc w:val="both"/>
      </w:pPr>
      <w:r>
        <w:rPr>
          <w:rFonts w:ascii="Times New Roman"/>
          <w:b w:val="false"/>
          <w:i w:val="false"/>
          <w:color w:val="000000"/>
          <w:sz w:val="28"/>
        </w:rPr>
        <w:t>
      ведению документации;</w:t>
      </w:r>
    </w:p>
    <w:bookmarkEnd w:id="865"/>
    <w:bookmarkStart w:name="z904" w:id="866"/>
    <w:p>
      <w:pPr>
        <w:spacing w:after="0"/>
        <w:ind w:left="0"/>
        <w:jc w:val="both"/>
      </w:pPr>
      <w:r>
        <w:rPr>
          <w:rFonts w:ascii="Times New Roman"/>
          <w:b w:val="false"/>
          <w:i w:val="false"/>
          <w:color w:val="000000"/>
          <w:sz w:val="28"/>
        </w:rPr>
        <w:t>
      внутреннему (или внешнему) аудиту с целью оценки соответствия системы установленным требованиям, результативности ее внедрения и поддержания ее на соответствующем уровне;</w:t>
      </w:r>
    </w:p>
    <w:bookmarkEnd w:id="866"/>
    <w:bookmarkStart w:name="z905" w:id="867"/>
    <w:p>
      <w:pPr>
        <w:spacing w:after="0"/>
        <w:ind w:left="0"/>
        <w:jc w:val="both"/>
      </w:pPr>
      <w:r>
        <w:rPr>
          <w:rFonts w:ascii="Times New Roman"/>
          <w:b w:val="false"/>
          <w:i w:val="false"/>
          <w:color w:val="000000"/>
          <w:sz w:val="28"/>
        </w:rPr>
        <w:t>
      регулярному анализу СЭнМ со стороны высшего руководства на соответствие целям, адекватности и результативности;</w:t>
      </w:r>
    </w:p>
    <w:bookmarkEnd w:id="867"/>
    <w:bookmarkStart w:name="z906" w:id="868"/>
    <w:p>
      <w:pPr>
        <w:spacing w:after="0"/>
        <w:ind w:left="0"/>
        <w:jc w:val="both"/>
      </w:pPr>
      <w:r>
        <w:rPr>
          <w:rFonts w:ascii="Times New Roman"/>
          <w:b w:val="false"/>
          <w:i w:val="false"/>
          <w:color w:val="000000"/>
          <w:sz w:val="28"/>
        </w:rPr>
        <w:t>
      учету при проектировании новых установок и систем возможного воздействия на окружающую среду, связанных с последующим выводом их из эксплуатации;</w:t>
      </w:r>
    </w:p>
    <w:bookmarkEnd w:id="868"/>
    <w:bookmarkStart w:name="z907" w:id="869"/>
    <w:p>
      <w:pPr>
        <w:spacing w:after="0"/>
        <w:ind w:left="0"/>
        <w:jc w:val="both"/>
      </w:pPr>
      <w:r>
        <w:rPr>
          <w:rFonts w:ascii="Times New Roman"/>
          <w:b w:val="false"/>
          <w:i w:val="false"/>
          <w:color w:val="000000"/>
          <w:sz w:val="28"/>
        </w:rPr>
        <w:t>
      разработке собственных энергоэффективных технологий и отслеживанию достижений в области методов обеспечения энергоэффективности за пределами предприятия.</w:t>
      </w:r>
    </w:p>
    <w:bookmarkEnd w:id="869"/>
    <w:bookmarkStart w:name="z908" w:id="8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870"/>
    <w:bookmarkStart w:name="z909" w:id="871"/>
    <w:p>
      <w:pPr>
        <w:spacing w:after="0"/>
        <w:ind w:left="0"/>
        <w:jc w:val="both"/>
      </w:pPr>
      <w:r>
        <w:rPr>
          <w:rFonts w:ascii="Times New Roman"/>
          <w:b w:val="false"/>
          <w:i w:val="false"/>
          <w:color w:val="000000"/>
          <w:sz w:val="28"/>
        </w:rPr>
        <w:t>
      Внедрение системы энергоменеджмента способствует снижению потребления энергии и ресурсов в среднем на 3 – 5 %, улучшению экологических показателей и соблюдению законодательных норм и требований.</w:t>
      </w:r>
    </w:p>
    <w:bookmarkEnd w:id="871"/>
    <w:bookmarkStart w:name="z910" w:id="8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872"/>
    <w:bookmarkStart w:name="z911" w:id="873"/>
    <w:p>
      <w:pPr>
        <w:spacing w:after="0"/>
        <w:ind w:left="0"/>
        <w:jc w:val="both"/>
      </w:pPr>
      <w:r>
        <w:rPr>
          <w:rFonts w:ascii="Times New Roman"/>
          <w:b w:val="false"/>
          <w:i w:val="false"/>
          <w:color w:val="000000"/>
          <w:sz w:val="28"/>
        </w:rPr>
        <w:t>
      Оценка опыта внедрения системы энергоменеджмента на предприятиях как в Казахстане, так и за рубежом показывает, что организация и внедрение системы позволяет снизить потребление энергии и ресурсов на 3 – 5 %, что соответственно приводит к снижению выбросов загрязняющих веществ и парниковых газов. Применение системы энергетического менеджмента на предприятиях играет огромную роль для сокращения выбросов парниковых газов.</w:t>
      </w:r>
    </w:p>
    <w:bookmarkEnd w:id="873"/>
    <w:bookmarkStart w:name="z912" w:id="87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874"/>
    <w:bookmarkStart w:name="z913" w:id="875"/>
    <w:p>
      <w:pPr>
        <w:spacing w:after="0"/>
        <w:ind w:left="0"/>
        <w:jc w:val="both"/>
      </w:pPr>
      <w:r>
        <w:rPr>
          <w:rFonts w:ascii="Times New Roman"/>
          <w:b w:val="false"/>
          <w:i w:val="false"/>
          <w:color w:val="000000"/>
          <w:sz w:val="28"/>
        </w:rPr>
        <w:t xml:space="preserve">
      Кросс-медийные эффекты от внедрения системы энергоменеджмента при уничтожении и утилизации отходов термическим способом охватывают множество аспектов, включая экономические, энергетические, экологические и социальные выгоды. </w:t>
      </w:r>
    </w:p>
    <w:bookmarkEnd w:id="875"/>
    <w:bookmarkStart w:name="z914" w:id="876"/>
    <w:p>
      <w:pPr>
        <w:spacing w:after="0"/>
        <w:ind w:left="0"/>
        <w:jc w:val="both"/>
      </w:pPr>
      <w:r>
        <w:rPr>
          <w:rFonts w:ascii="Times New Roman"/>
          <w:b w:val="false"/>
          <w:i w:val="false"/>
          <w:color w:val="000000"/>
          <w:sz w:val="28"/>
        </w:rPr>
        <w:t>
      СЭнМ способствует снижению энергоемкости, удельного расхода энергоресурсов и сокращению выбросов загрязняющих веществ в атмосферу.</w:t>
      </w:r>
    </w:p>
    <w:bookmarkEnd w:id="876"/>
    <w:bookmarkStart w:name="z915" w:id="8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877"/>
    <w:bookmarkStart w:name="z916" w:id="878"/>
    <w:p>
      <w:pPr>
        <w:spacing w:after="0"/>
        <w:ind w:left="0"/>
        <w:jc w:val="both"/>
      </w:pPr>
      <w:r>
        <w:rPr>
          <w:rFonts w:ascii="Times New Roman"/>
          <w:b w:val="false"/>
          <w:i w:val="false"/>
          <w:color w:val="000000"/>
          <w:sz w:val="28"/>
        </w:rPr>
        <w:t>
      Описанные выше компоненты, как правило, могут быть применены ко всем объектам, входящим в область действия настоящего документа. Объем (например, уровень детализации) и характер СЭнМ (например, стандартизированная или нестандартизированная) будут связаны (объем и характер) с характером, масштабом и сложностью установки, а также с диапазоном воздействия на окружающую среду, которое она может оказывать.</w:t>
      </w:r>
    </w:p>
    <w:bookmarkEnd w:id="878"/>
    <w:bookmarkStart w:name="z917" w:id="879"/>
    <w:p>
      <w:pPr>
        <w:spacing w:after="0"/>
        <w:ind w:left="0"/>
        <w:jc w:val="both"/>
      </w:pPr>
      <w:r>
        <w:rPr>
          <w:rFonts w:ascii="Times New Roman"/>
          <w:b w:val="false"/>
          <w:i w:val="false"/>
          <w:color w:val="000000"/>
          <w:sz w:val="28"/>
        </w:rPr>
        <w:t xml:space="preserve">
      Данная техника успешно применяется в Германии на предприятии BASF SE в Людвигсхафене внедрение ISO 50001 позволило сократить удельное энергопотребление на 25 % и повысить КПД оборудования на 8 %. В Канаде на заводе Covanta в Британской Колумбии была реализована система энергоменеджмента, что дало снижение потребления энергии на 20 % за счет контроля утечек и оптимизации загрузки. В Китае на объекте Shanghai Laogang Renewable Energy внедрение СЭнМ повысило использование вторичной энергии на 15 % и позволило оптимизировать тепловые потоки. </w:t>
      </w:r>
    </w:p>
    <w:bookmarkEnd w:id="879"/>
    <w:bookmarkStart w:name="z918" w:id="8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880"/>
    <w:bookmarkStart w:name="z919" w:id="881"/>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881"/>
    <w:bookmarkStart w:name="z920" w:id="88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882"/>
    <w:bookmarkStart w:name="z921" w:id="883"/>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883"/>
    <w:bookmarkStart w:name="z922" w:id="884"/>
    <w:p>
      <w:pPr>
        <w:spacing w:after="0"/>
        <w:ind w:left="0"/>
        <w:jc w:val="both"/>
      </w:pPr>
      <w:r>
        <w:rPr>
          <w:rFonts w:ascii="Times New Roman"/>
          <w:b w:val="false"/>
          <w:i w:val="false"/>
          <w:color w:val="000000"/>
          <w:sz w:val="28"/>
        </w:rPr>
        <w:t>
      повышение энергоэффективности;</w:t>
      </w:r>
    </w:p>
    <w:bookmarkEnd w:id="884"/>
    <w:bookmarkStart w:name="z923" w:id="885"/>
    <w:p>
      <w:pPr>
        <w:spacing w:after="0"/>
        <w:ind w:left="0"/>
        <w:jc w:val="both"/>
      </w:pPr>
      <w:r>
        <w:rPr>
          <w:rFonts w:ascii="Times New Roman"/>
          <w:b w:val="false"/>
          <w:i w:val="false"/>
          <w:color w:val="000000"/>
          <w:sz w:val="28"/>
        </w:rPr>
        <w:t xml:space="preserve">
      улучшение экологических показателей; </w:t>
      </w:r>
    </w:p>
    <w:bookmarkEnd w:id="885"/>
    <w:bookmarkStart w:name="z924" w:id="886"/>
    <w:p>
      <w:pPr>
        <w:spacing w:after="0"/>
        <w:ind w:left="0"/>
        <w:jc w:val="both"/>
      </w:pPr>
      <w:r>
        <w:rPr>
          <w:rFonts w:ascii="Times New Roman"/>
          <w:b w:val="false"/>
          <w:i w:val="false"/>
          <w:color w:val="000000"/>
          <w:sz w:val="28"/>
        </w:rPr>
        <w:t>
      повышение уровня мотивации и вовлечения персонала;</w:t>
      </w:r>
    </w:p>
    <w:bookmarkEnd w:id="886"/>
    <w:bookmarkStart w:name="z925" w:id="887"/>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887"/>
    <w:p>
      <w:pPr>
        <w:spacing w:after="0"/>
        <w:ind w:left="0"/>
        <w:jc w:val="both"/>
      </w:pPr>
      <w:r>
        <w:rPr>
          <w:rFonts w:ascii="Times New Roman"/>
          <w:b/>
          <w:i w:val="false"/>
          <w:color w:val="000000"/>
          <w:sz w:val="28"/>
        </w:rPr>
        <w:t xml:space="preserve">4.3. Мониторинг эмиссий </w:t>
      </w:r>
    </w:p>
    <w:bookmarkStart w:name="z927" w:id="88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888"/>
    <w:bookmarkStart w:name="z928" w:id="889"/>
    <w:p>
      <w:pPr>
        <w:spacing w:after="0"/>
        <w:ind w:left="0"/>
        <w:jc w:val="both"/>
      </w:pPr>
      <w:r>
        <w:rPr>
          <w:rFonts w:ascii="Times New Roman"/>
          <w:b w:val="false"/>
          <w:i w:val="false"/>
          <w:color w:val="000000"/>
          <w:sz w:val="28"/>
        </w:rPr>
        <w:t xml:space="preserve">
      Мониторинг представляет собой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определенной частотой, в соответствии с задокументированными и согласованными процедурами.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 </w:t>
      </w:r>
    </w:p>
    <w:bookmarkEnd w:id="889"/>
    <w:bookmarkStart w:name="z929" w:id="8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890"/>
    <w:bookmarkStart w:name="z930" w:id="891"/>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ОС и человека), характеристик используемого материала, мощности предприятия, а также применяемых методов сокращения выбросов, при этом она должна быть достаточной, чтобы получить репрезентативные данные для контролируемого параметра.</w:t>
      </w:r>
    </w:p>
    <w:bookmarkEnd w:id="891"/>
    <w:bookmarkStart w:name="z931" w:id="892"/>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должно уделяться состоянию окружающей среды в зоне активного загрязнения (для источников загрязнения атмосферы), а также в зоне воздействия в тех случаях, когда это необходимо для отслеживания соблюдения экологического законодательства Республики Казахстан и нормативов качества окружающей среды.</w:t>
      </w:r>
    </w:p>
    <w:bookmarkEnd w:id="892"/>
    <w:bookmarkStart w:name="z932" w:id="893"/>
    <w:p>
      <w:pPr>
        <w:spacing w:after="0"/>
        <w:ind w:left="0"/>
        <w:jc w:val="both"/>
      </w:pPr>
      <w:r>
        <w:rPr>
          <w:rFonts w:ascii="Times New Roman"/>
          <w:b w:val="false"/>
          <w:i w:val="false"/>
          <w:color w:val="000000"/>
          <w:sz w:val="28"/>
        </w:rPr>
        <w:t xml:space="preserve">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Республики Казахстан. </w:t>
      </w:r>
    </w:p>
    <w:bookmarkEnd w:id="893"/>
    <w:bookmarkStart w:name="z933" w:id="894"/>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в котором должны быть учтены такие показатели как: режим эксплуатации установки (непрерывный, прерывистый, операции пуска и останова, изменение нагрузки), эксплуатационное состояние установок по очистке газа или стоков, факторы возможного термодинамического воздействия.</w:t>
      </w:r>
    </w:p>
    <w:bookmarkEnd w:id="894"/>
    <w:bookmarkStart w:name="z934" w:id="895"/>
    <w:p>
      <w:pPr>
        <w:spacing w:after="0"/>
        <w:ind w:left="0"/>
        <w:jc w:val="both"/>
      </w:pPr>
      <w:r>
        <w:rPr>
          <w:rFonts w:ascii="Times New Roman"/>
          <w:b w:val="false"/>
          <w:i w:val="false"/>
          <w:color w:val="000000"/>
          <w:sz w:val="28"/>
        </w:rPr>
        <w:t>
      При определении методов измерений, определении точек отбора проб, количества проб и продолжительности их отбора необходимо учитывать такие факторы, как:</w:t>
      </w:r>
    </w:p>
    <w:bookmarkEnd w:id="895"/>
    <w:bookmarkStart w:name="z935" w:id="896"/>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896"/>
    <w:bookmarkStart w:name="z936" w:id="897"/>
    <w:p>
      <w:pPr>
        <w:spacing w:after="0"/>
        <w:ind w:left="0"/>
        <w:jc w:val="both"/>
      </w:pPr>
      <w:r>
        <w:rPr>
          <w:rFonts w:ascii="Times New Roman"/>
          <w:b w:val="false"/>
          <w:i w:val="false"/>
          <w:color w:val="000000"/>
          <w:sz w:val="28"/>
        </w:rPr>
        <w:t>
      потенциальную опасность выбросов;</w:t>
      </w:r>
    </w:p>
    <w:bookmarkEnd w:id="897"/>
    <w:bookmarkStart w:name="z937" w:id="898"/>
    <w:p>
      <w:pPr>
        <w:spacing w:after="0"/>
        <w:ind w:left="0"/>
        <w:jc w:val="both"/>
      </w:pPr>
      <w:r>
        <w:rPr>
          <w:rFonts w:ascii="Times New Roman"/>
          <w:b w:val="false"/>
          <w:i w:val="false"/>
          <w:color w:val="000000"/>
          <w:sz w:val="28"/>
        </w:rPr>
        <w:t>
      время, необходимое для отбора проб с целью получения наиболее полной информации об определяемом загрязняющем веществе в составе газа.</w:t>
      </w:r>
    </w:p>
    <w:bookmarkEnd w:id="898"/>
    <w:bookmarkStart w:name="z938" w:id="899"/>
    <w:p>
      <w:pPr>
        <w:spacing w:after="0"/>
        <w:ind w:left="0"/>
        <w:jc w:val="both"/>
      </w:pPr>
      <w:r>
        <w:rPr>
          <w:rFonts w:ascii="Times New Roman"/>
          <w:b w:val="false"/>
          <w:i w:val="false"/>
          <w:color w:val="000000"/>
          <w:sz w:val="28"/>
        </w:rPr>
        <w:t xml:space="preserve">
      Обычно при выборе эксплуатационного режима для проведения измерения выбирается режим, при котором могут быть отмечены максимальные выбросы (максимальная нагрузка). </w:t>
      </w:r>
    </w:p>
    <w:bookmarkEnd w:id="899"/>
    <w:bookmarkStart w:name="z939" w:id="900"/>
    <w:p>
      <w:pPr>
        <w:spacing w:after="0"/>
        <w:ind w:left="0"/>
        <w:jc w:val="both"/>
      </w:pPr>
      <w:r>
        <w:rPr>
          <w:rFonts w:ascii="Times New Roman"/>
          <w:b w:val="false"/>
          <w:i w:val="false"/>
          <w:color w:val="000000"/>
          <w:sz w:val="28"/>
        </w:rPr>
        <w:t>
      При этом для определения концентрации загрязняющих веществ в сточных водах, может быть использована случайная проба или объединенные суточные пробы (24 часа), основанные на отборе проб пропорционально расходу или усредненные по времени.</w:t>
      </w:r>
    </w:p>
    <w:bookmarkEnd w:id="900"/>
    <w:bookmarkStart w:name="z940" w:id="901"/>
    <w:p>
      <w:pPr>
        <w:spacing w:after="0"/>
        <w:ind w:left="0"/>
        <w:jc w:val="both"/>
      </w:pPr>
      <w:r>
        <w:rPr>
          <w:rFonts w:ascii="Times New Roman"/>
          <w:b w:val="false"/>
          <w:i w:val="false"/>
          <w:color w:val="000000"/>
          <w:sz w:val="28"/>
        </w:rPr>
        <w:t xml:space="preserve">
      При отборе проб неприемлемо разбавление газов или сточных вод, так как полученные при этом показатели нельзя будет считать объективными. </w:t>
      </w:r>
    </w:p>
    <w:bookmarkEnd w:id="901"/>
    <w:bookmarkStart w:name="z941" w:id="902"/>
    <w:p>
      <w:pPr>
        <w:spacing w:after="0"/>
        <w:ind w:left="0"/>
        <w:jc w:val="both"/>
      </w:pPr>
      <w:r>
        <w:rPr>
          <w:rFonts w:ascii="Times New Roman"/>
          <w:b w:val="false"/>
          <w:i w:val="false"/>
          <w:color w:val="000000"/>
          <w:sz w:val="28"/>
        </w:rPr>
        <w:t>
      Мониторинг эмиссий может проводиться как при помощи инструментальных замеров, так и расчетным методом.</w:t>
      </w:r>
    </w:p>
    <w:bookmarkEnd w:id="902"/>
    <w:bookmarkStart w:name="z942" w:id="903"/>
    <w:p>
      <w:pPr>
        <w:spacing w:after="0"/>
        <w:ind w:left="0"/>
        <w:jc w:val="both"/>
      </w:pPr>
      <w:r>
        <w:rPr>
          <w:rFonts w:ascii="Times New Roman"/>
          <w:b w:val="false"/>
          <w:i w:val="false"/>
          <w:color w:val="000000"/>
          <w:sz w:val="28"/>
        </w:rPr>
        <w:t>
      Результаты измерений должны быть репрезентативными, взаимно сопоставимыми и четко описывать соответствующее рабочее состояние установки.</w:t>
      </w:r>
    </w:p>
    <w:bookmarkEnd w:id="903"/>
    <w:bookmarkStart w:name="z943" w:id="904"/>
    <w:p>
      <w:pPr>
        <w:spacing w:after="0"/>
        <w:ind w:left="0"/>
        <w:jc w:val="both"/>
      </w:pPr>
      <w:r>
        <w:rPr>
          <w:rFonts w:ascii="Times New Roman"/>
          <w:b w:val="false"/>
          <w:i w:val="false"/>
          <w:color w:val="000000"/>
          <w:sz w:val="28"/>
        </w:rPr>
        <w:t xml:space="preserve">
      </w:t>
      </w:r>
      <w:r>
        <w:rPr>
          <w:rFonts w:ascii="Times New Roman"/>
          <w:b/>
          <w:i w:val="false"/>
          <w:color w:val="000000"/>
          <w:sz w:val="28"/>
        </w:rPr>
        <w:t>Точки отбора проб</w:t>
      </w:r>
    </w:p>
    <w:bookmarkEnd w:id="904"/>
    <w:bookmarkStart w:name="z944" w:id="905"/>
    <w:p>
      <w:pPr>
        <w:spacing w:after="0"/>
        <w:ind w:left="0"/>
        <w:jc w:val="both"/>
      </w:pPr>
      <w:r>
        <w:rPr>
          <w:rFonts w:ascii="Times New Roman"/>
          <w:b w:val="false"/>
          <w:i w:val="false"/>
          <w:color w:val="000000"/>
          <w:sz w:val="28"/>
        </w:rPr>
        <w:t>
      Точки отбора проб должны соответствовать требованиям законодательства Республики Казахстан в области измерений. Точки отбора проб должны:</w:t>
      </w:r>
    </w:p>
    <w:bookmarkEnd w:id="905"/>
    <w:bookmarkStart w:name="z945" w:id="906"/>
    <w:p>
      <w:pPr>
        <w:spacing w:after="0"/>
        <w:ind w:left="0"/>
        <w:jc w:val="both"/>
      </w:pPr>
      <w:r>
        <w:rPr>
          <w:rFonts w:ascii="Times New Roman"/>
          <w:b w:val="false"/>
          <w:i w:val="false"/>
          <w:color w:val="000000"/>
          <w:sz w:val="28"/>
        </w:rPr>
        <w:t>
      быть четко обозначенными;</w:t>
      </w:r>
    </w:p>
    <w:bookmarkEnd w:id="906"/>
    <w:bookmarkStart w:name="z946" w:id="907"/>
    <w:p>
      <w:pPr>
        <w:spacing w:after="0"/>
        <w:ind w:left="0"/>
        <w:jc w:val="both"/>
      </w:pPr>
      <w:r>
        <w:rPr>
          <w:rFonts w:ascii="Times New Roman"/>
          <w:b w:val="false"/>
          <w:i w:val="false"/>
          <w:color w:val="000000"/>
          <w:sz w:val="28"/>
        </w:rPr>
        <w:t>
      если возможно, иметь постоянный поток газа в точке отбора;</w:t>
      </w:r>
    </w:p>
    <w:bookmarkEnd w:id="907"/>
    <w:bookmarkStart w:name="z947" w:id="908"/>
    <w:p>
      <w:pPr>
        <w:spacing w:after="0"/>
        <w:ind w:left="0"/>
        <w:jc w:val="both"/>
      </w:pPr>
      <w:r>
        <w:rPr>
          <w:rFonts w:ascii="Times New Roman"/>
          <w:b w:val="false"/>
          <w:i w:val="false"/>
          <w:color w:val="000000"/>
          <w:sz w:val="28"/>
        </w:rPr>
        <w:t>
      иметь необходимые источники энергии;</w:t>
      </w:r>
    </w:p>
    <w:bookmarkEnd w:id="908"/>
    <w:bookmarkStart w:name="z948" w:id="909"/>
    <w:p>
      <w:pPr>
        <w:spacing w:after="0"/>
        <w:ind w:left="0"/>
        <w:jc w:val="both"/>
      </w:pPr>
      <w:r>
        <w:rPr>
          <w:rFonts w:ascii="Times New Roman"/>
          <w:b w:val="false"/>
          <w:i w:val="false"/>
          <w:color w:val="000000"/>
          <w:sz w:val="28"/>
        </w:rPr>
        <w:t xml:space="preserve">
      иметь доступ и место для размещения приборов и специалиста; </w:t>
      </w:r>
    </w:p>
    <w:bookmarkEnd w:id="909"/>
    <w:bookmarkStart w:name="z949" w:id="910"/>
    <w:p>
      <w:pPr>
        <w:spacing w:after="0"/>
        <w:ind w:left="0"/>
        <w:jc w:val="both"/>
      </w:pPr>
      <w:r>
        <w:rPr>
          <w:rFonts w:ascii="Times New Roman"/>
          <w:b w:val="false"/>
          <w:i w:val="false"/>
          <w:color w:val="000000"/>
          <w:sz w:val="28"/>
        </w:rPr>
        <w:t>
      обеспечивать соблюдение требований безопасности на рабочем месте.</w:t>
      </w:r>
    </w:p>
    <w:bookmarkEnd w:id="910"/>
    <w:bookmarkStart w:name="z950" w:id="911"/>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Компоненты и параметры</w:t>
      </w:r>
    </w:p>
    <w:bookmarkEnd w:id="911"/>
    <w:bookmarkStart w:name="z951" w:id="912"/>
    <w:p>
      <w:pPr>
        <w:spacing w:after="0"/>
        <w:ind w:left="0"/>
        <w:jc w:val="both"/>
      </w:pPr>
      <w:r>
        <w:rPr>
          <w:rFonts w:ascii="Times New Roman"/>
          <w:b w:val="false"/>
          <w:i w:val="false"/>
          <w:color w:val="000000"/>
          <w:sz w:val="28"/>
        </w:rPr>
        <w:t>
      Компонентами производственного мониторинга являются контролируемые загрязняющие вещества, присутствующие в эмиссиях в окружающую среду (выбросы, сбросы), измеряемые или рассчитываемые на основе утвержденных методических документов.</w:t>
      </w:r>
    </w:p>
    <w:bookmarkEnd w:id="912"/>
    <w:bookmarkStart w:name="z952" w:id="913"/>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Стандартные условия</w:t>
      </w:r>
    </w:p>
    <w:bookmarkEnd w:id="913"/>
    <w:bookmarkStart w:name="z953" w:id="914"/>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w:t>
      </w:r>
    </w:p>
    <w:bookmarkEnd w:id="914"/>
    <w:bookmarkStart w:name="z954" w:id="915"/>
    <w:p>
      <w:pPr>
        <w:spacing w:after="0"/>
        <w:ind w:left="0"/>
        <w:jc w:val="both"/>
      </w:pPr>
      <w:r>
        <w:rPr>
          <w:rFonts w:ascii="Times New Roman"/>
          <w:b w:val="false"/>
          <w:i w:val="false"/>
          <w:color w:val="000000"/>
          <w:sz w:val="28"/>
        </w:rPr>
        <w:t>
      температуру окружающей среды;</w:t>
      </w:r>
    </w:p>
    <w:bookmarkEnd w:id="915"/>
    <w:bookmarkStart w:name="z955" w:id="916"/>
    <w:p>
      <w:pPr>
        <w:spacing w:after="0"/>
        <w:ind w:left="0"/>
        <w:jc w:val="both"/>
      </w:pPr>
      <w:r>
        <w:rPr>
          <w:rFonts w:ascii="Times New Roman"/>
          <w:b w:val="false"/>
          <w:i w:val="false"/>
          <w:color w:val="000000"/>
          <w:sz w:val="28"/>
        </w:rPr>
        <w:t>
      относительную влажность;</w:t>
      </w:r>
    </w:p>
    <w:bookmarkEnd w:id="916"/>
    <w:bookmarkStart w:name="z956" w:id="917"/>
    <w:p>
      <w:pPr>
        <w:spacing w:after="0"/>
        <w:ind w:left="0"/>
        <w:jc w:val="both"/>
      </w:pPr>
      <w:r>
        <w:rPr>
          <w:rFonts w:ascii="Times New Roman"/>
          <w:b w:val="false"/>
          <w:i w:val="false"/>
          <w:color w:val="000000"/>
          <w:sz w:val="28"/>
        </w:rPr>
        <w:t>
      скорость и направление ветра;</w:t>
      </w:r>
    </w:p>
    <w:bookmarkEnd w:id="917"/>
    <w:bookmarkStart w:name="z957" w:id="918"/>
    <w:p>
      <w:pPr>
        <w:spacing w:after="0"/>
        <w:ind w:left="0"/>
        <w:jc w:val="both"/>
      </w:pPr>
      <w:r>
        <w:rPr>
          <w:rFonts w:ascii="Times New Roman"/>
          <w:b w:val="false"/>
          <w:i w:val="false"/>
          <w:color w:val="000000"/>
          <w:sz w:val="28"/>
        </w:rPr>
        <w:t>
      атмосферное давление;</w:t>
      </w:r>
    </w:p>
    <w:bookmarkEnd w:id="918"/>
    <w:bookmarkStart w:name="z958" w:id="919"/>
    <w:p>
      <w:pPr>
        <w:spacing w:after="0"/>
        <w:ind w:left="0"/>
        <w:jc w:val="both"/>
      </w:pPr>
      <w:r>
        <w:rPr>
          <w:rFonts w:ascii="Times New Roman"/>
          <w:b w:val="false"/>
          <w:i w:val="false"/>
          <w:color w:val="000000"/>
          <w:sz w:val="28"/>
        </w:rPr>
        <w:t>
      общее погодное состояние (облачность, наличие осадков);</w:t>
      </w:r>
    </w:p>
    <w:bookmarkEnd w:id="919"/>
    <w:bookmarkStart w:name="z959" w:id="920"/>
    <w:p>
      <w:pPr>
        <w:spacing w:after="0"/>
        <w:ind w:left="0"/>
        <w:jc w:val="both"/>
      </w:pPr>
      <w:r>
        <w:rPr>
          <w:rFonts w:ascii="Times New Roman"/>
          <w:b w:val="false"/>
          <w:i w:val="false"/>
          <w:color w:val="000000"/>
          <w:sz w:val="28"/>
        </w:rPr>
        <w:t>
      температуру отходящего газа (для расчета концентрации и массового расхода);</w:t>
      </w:r>
    </w:p>
    <w:bookmarkEnd w:id="920"/>
    <w:bookmarkStart w:name="z960" w:id="921"/>
    <w:p>
      <w:pPr>
        <w:spacing w:after="0"/>
        <w:ind w:left="0"/>
        <w:jc w:val="both"/>
      </w:pPr>
      <w:r>
        <w:rPr>
          <w:rFonts w:ascii="Times New Roman"/>
          <w:b w:val="false"/>
          <w:i w:val="false"/>
          <w:color w:val="000000"/>
          <w:sz w:val="28"/>
        </w:rPr>
        <w:t>
      содержание водяных паров;</w:t>
      </w:r>
    </w:p>
    <w:bookmarkEnd w:id="921"/>
    <w:bookmarkStart w:name="z961" w:id="922"/>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922"/>
    <w:bookmarkStart w:name="z962" w:id="923"/>
    <w:p>
      <w:pPr>
        <w:spacing w:after="0"/>
        <w:ind w:left="0"/>
        <w:jc w:val="both"/>
      </w:pPr>
      <w:r>
        <w:rPr>
          <w:rFonts w:ascii="Times New Roman"/>
          <w:b w:val="false"/>
          <w:i w:val="false"/>
          <w:color w:val="000000"/>
          <w:sz w:val="28"/>
        </w:rPr>
        <w:t>
      Данные параметры могут использоваться при определении наличия определенных компонентов в отходящем потоке газа, например, температура.</w:t>
      </w:r>
    </w:p>
    <w:bookmarkEnd w:id="923"/>
    <w:bookmarkStart w:name="z963" w:id="924"/>
    <w:p>
      <w:pPr>
        <w:spacing w:after="0"/>
        <w:ind w:left="0"/>
        <w:jc w:val="both"/>
      </w:pPr>
      <w:r>
        <w:rPr>
          <w:rFonts w:ascii="Times New Roman"/>
          <w:b w:val="false"/>
          <w:i w:val="false"/>
          <w:color w:val="000000"/>
          <w:sz w:val="28"/>
        </w:rPr>
        <w:t>
      Помимо наблюдений за качественными и количественными показателями отходящих потоков, мониторингу подлежат параметры основных технологических процессов, к которым относятся:</w:t>
      </w:r>
    </w:p>
    <w:bookmarkEnd w:id="924"/>
    <w:bookmarkStart w:name="z964" w:id="925"/>
    <w:p>
      <w:pPr>
        <w:spacing w:after="0"/>
        <w:ind w:left="0"/>
        <w:jc w:val="both"/>
      </w:pPr>
      <w:r>
        <w:rPr>
          <w:rFonts w:ascii="Times New Roman"/>
          <w:b w:val="false"/>
          <w:i w:val="false"/>
          <w:color w:val="000000"/>
          <w:sz w:val="28"/>
        </w:rPr>
        <w:t>
      количество загружаемого сырья;</w:t>
      </w:r>
    </w:p>
    <w:bookmarkEnd w:id="925"/>
    <w:bookmarkStart w:name="z965" w:id="926"/>
    <w:p>
      <w:pPr>
        <w:spacing w:after="0"/>
        <w:ind w:left="0"/>
        <w:jc w:val="both"/>
      </w:pPr>
      <w:r>
        <w:rPr>
          <w:rFonts w:ascii="Times New Roman"/>
          <w:b w:val="false"/>
          <w:i w:val="false"/>
          <w:color w:val="000000"/>
          <w:sz w:val="28"/>
        </w:rPr>
        <w:t>
      производительность;</w:t>
      </w:r>
    </w:p>
    <w:bookmarkEnd w:id="926"/>
    <w:bookmarkStart w:name="z966" w:id="927"/>
    <w:p>
      <w:pPr>
        <w:spacing w:after="0"/>
        <w:ind w:left="0"/>
        <w:jc w:val="both"/>
      </w:pPr>
      <w:r>
        <w:rPr>
          <w:rFonts w:ascii="Times New Roman"/>
          <w:b w:val="false"/>
          <w:i w:val="false"/>
          <w:color w:val="000000"/>
          <w:sz w:val="28"/>
        </w:rPr>
        <w:t>
      температура горения (или скорость потока);</w:t>
      </w:r>
    </w:p>
    <w:bookmarkEnd w:id="927"/>
    <w:bookmarkStart w:name="z967" w:id="928"/>
    <w:p>
      <w:pPr>
        <w:spacing w:after="0"/>
        <w:ind w:left="0"/>
        <w:jc w:val="both"/>
      </w:pPr>
      <w:r>
        <w:rPr>
          <w:rFonts w:ascii="Times New Roman"/>
          <w:b w:val="false"/>
          <w:i w:val="false"/>
          <w:color w:val="000000"/>
          <w:sz w:val="28"/>
        </w:rPr>
        <w:t>
      количество подсоединенных аспирационных установок;</w:t>
      </w:r>
    </w:p>
    <w:bookmarkEnd w:id="928"/>
    <w:bookmarkStart w:name="z968" w:id="929"/>
    <w:p>
      <w:pPr>
        <w:spacing w:after="0"/>
        <w:ind w:left="0"/>
        <w:jc w:val="both"/>
      </w:pPr>
      <w:r>
        <w:rPr>
          <w:rFonts w:ascii="Times New Roman"/>
          <w:b w:val="false"/>
          <w:i w:val="false"/>
          <w:color w:val="000000"/>
          <w:sz w:val="28"/>
        </w:rPr>
        <w:t>
      скорость потока, напряжение и количество удаляемой пыли из электрофильтра вместо концентрации пыли;</w:t>
      </w:r>
    </w:p>
    <w:bookmarkEnd w:id="929"/>
    <w:bookmarkStart w:name="z969" w:id="930"/>
    <w:p>
      <w:pPr>
        <w:spacing w:after="0"/>
        <w:ind w:left="0"/>
        <w:jc w:val="both"/>
      </w:pPr>
      <w:r>
        <w:rPr>
          <w:rFonts w:ascii="Times New Roman"/>
          <w:b w:val="false"/>
          <w:i w:val="false"/>
          <w:color w:val="000000"/>
          <w:sz w:val="28"/>
        </w:rPr>
        <w:t>
      датчики утечки для применяемого очистного оборудования (например, возможные превышения концентрации при разрыве фильтровальной ткани рукавных фильтров).</w:t>
      </w:r>
    </w:p>
    <w:bookmarkEnd w:id="930"/>
    <w:bookmarkStart w:name="z970" w:id="931"/>
    <w:p>
      <w:pPr>
        <w:spacing w:after="0"/>
        <w:ind w:left="0"/>
        <w:jc w:val="both"/>
      </w:pPr>
      <w:r>
        <w:rPr>
          <w:rFonts w:ascii="Times New Roman"/>
          <w:b w:val="false"/>
          <w:i w:val="false"/>
          <w:color w:val="000000"/>
          <w:sz w:val="28"/>
        </w:rPr>
        <w:t>
      В дополнение к вышеперечисленным параметрам для эффективной работы установки и системы очистки дымовых газов могут быть необходимы дополнительные измерения определенных параметров (таких как напряжение и электричество (электрофильтры), перепад давления (рукавные фильтры) и концентрации загрязняющих веществ на различных установках в газоходах (например, до и после пылегазоочистки).</w:t>
      </w:r>
    </w:p>
    <w:bookmarkEnd w:id="931"/>
    <w:bookmarkStart w:name="z971" w:id="9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Непрерывное и периодическое измерение выбросов </w:t>
      </w:r>
    </w:p>
    <w:bookmarkEnd w:id="932"/>
    <w:bookmarkStart w:name="z972" w:id="933"/>
    <w:p>
      <w:pPr>
        <w:spacing w:after="0"/>
        <w:ind w:left="0"/>
        <w:jc w:val="both"/>
      </w:pPr>
      <w:r>
        <w:rPr>
          <w:rFonts w:ascii="Times New Roman"/>
          <w:b w:val="false"/>
          <w:i w:val="false"/>
          <w:color w:val="000000"/>
          <w:sz w:val="28"/>
        </w:rPr>
        <w:t xml:space="preserve">
      </w:t>
      </w:r>
      <w:r>
        <w:rPr>
          <w:rFonts w:ascii="Times New Roman"/>
          <w:b/>
          <w:i w:val="false"/>
          <w:color w:val="000000"/>
          <w:sz w:val="28"/>
        </w:rPr>
        <w:t>Непрерывный мониторинг</w:t>
      </w:r>
      <w:r>
        <w:rPr>
          <w:rFonts w:ascii="Times New Roman"/>
          <w:b w:val="false"/>
          <w:i w:val="false"/>
          <w:color w:val="000000"/>
          <w:sz w:val="28"/>
        </w:rPr>
        <w:t xml:space="preserve"> предполагает постоянное измерение и проводится посредством АСМ на организованных источниках согласно требованиям действующего законодательства.</w:t>
      </w:r>
    </w:p>
    <w:bookmarkEnd w:id="933"/>
    <w:bookmarkStart w:name="z973" w:id="934"/>
    <w:p>
      <w:pPr>
        <w:spacing w:after="0"/>
        <w:ind w:left="0"/>
        <w:jc w:val="both"/>
      </w:pPr>
      <w:r>
        <w:rPr>
          <w:rFonts w:ascii="Times New Roman"/>
          <w:b w:val="false"/>
          <w:i w:val="false"/>
          <w:color w:val="000000"/>
          <w:sz w:val="28"/>
        </w:rPr>
        <w:t xml:space="preserve">
      Возможно непрерывное измерение нескольких компонентов в газах или в сточных водах, и в некоторых случаях точные концентрации могут определяться непрерывно или в виде средних значений в течение согласованных периодов времени (почасово, посуточно и т. д.). В этих случаях анализ средних значений и использование процентилей могут обеспечить гибкий метод демонстрации соответствия условиям разрешения, а средние значения можно легко и автоматически оценить. </w:t>
      </w:r>
    </w:p>
    <w:bookmarkEnd w:id="934"/>
    <w:bookmarkStart w:name="z974" w:id="935"/>
    <w:p>
      <w:pPr>
        <w:spacing w:after="0"/>
        <w:ind w:left="0"/>
        <w:jc w:val="both"/>
      </w:pPr>
      <w:r>
        <w:rPr>
          <w:rFonts w:ascii="Times New Roman"/>
          <w:b w:val="false"/>
          <w:i w:val="false"/>
          <w:color w:val="000000"/>
          <w:sz w:val="28"/>
        </w:rPr>
        <w:t>
      Для источников и компонентов выбросов, которые могут оказывать значительное воздействие на окружающую среду, следует установить непрерывный мониторинг. Пыль может оказывать значительное воздействие на окружающую среду и здоровье, содержать токсичные компоненты. Постоянный мониторинг пыли позволяет также определить состояние рукавных фильтров, например, в случае разрывов рукавных фильтров.</w:t>
      </w:r>
    </w:p>
    <w:bookmarkEnd w:id="935"/>
    <w:bookmarkStart w:name="z975" w:id="936"/>
    <w:p>
      <w:pPr>
        <w:spacing w:after="0"/>
        <w:ind w:left="0"/>
        <w:jc w:val="both"/>
      </w:pPr>
      <w:r>
        <w:rPr>
          <w:rFonts w:ascii="Times New Roman"/>
          <w:b w:val="false"/>
          <w:i w:val="false"/>
          <w:color w:val="000000"/>
          <w:sz w:val="28"/>
        </w:rPr>
        <w:t>
      Измерения позволяют контролировать технологический процесс и предотвратить возможные незапланированные выбросы в окружающую среду.</w:t>
      </w:r>
    </w:p>
    <w:bookmarkEnd w:id="936"/>
    <w:bookmarkStart w:name="z976" w:id="937"/>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Периодические измерения</w:t>
      </w:r>
      <w:r>
        <w:rPr>
          <w:rFonts w:ascii="Times New Roman"/>
          <w:b w:val="false"/>
          <w:i w:val="false"/>
          <w:color w:val="000000"/>
          <w:sz w:val="28"/>
        </w:rPr>
        <w:t xml:space="preserve"> включают определение измеряемой величины с заданными временными интервалами с использованием ручных или автоматизированных методов. Указанные промежутки времени обычно являются регулярными (например, один раз в месяц или один раз/два раза в год). Длительность отбора определяется, как период времени, в течение которого образец отбирается. На практике иногда выражение "точечный отбор" используется аналогично "периодическому измерению". Количество отбираемых проб может быть различным, в зависимости от определяемого вещества, условий отбора проб, однако для получения достоверных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937"/>
    <w:bookmarkStart w:name="z977" w:id="938"/>
    <w:p>
      <w:pPr>
        <w:spacing w:after="0"/>
        <w:ind w:left="0"/>
        <w:jc w:val="both"/>
      </w:pPr>
      <w:r>
        <w:rPr>
          <w:rFonts w:ascii="Times New Roman"/>
          <w:b w:val="false"/>
          <w:i w:val="false"/>
          <w:color w:val="000000"/>
          <w:sz w:val="28"/>
        </w:rPr>
        <w:t>
      Продолжительность и время измерений, точки отбора проб, измеряемые вещества (т. е. загрязнители и косвенные параметры) также устанавливаются на начальном этапе, при определении целей мониторинга. В большинстве случаев продолжительность отбора проб составляет 30 минут, но также может быть и 60 минут, в зависимости от загрязняющего вещества, интенсивности выброса, а также схемы расположения мест отбора проб (места установки датчиков – в случае использования автоматизированных систем). Так, например, в случаях низких концентраций пыли или необходимости определения ПХДД/Ф, может потребоваться больше времени для отбора проб.</w:t>
      </w:r>
    </w:p>
    <w:bookmarkEnd w:id="938"/>
    <w:bookmarkStart w:name="z978" w:id="939"/>
    <w:p>
      <w:pPr>
        <w:spacing w:after="0"/>
        <w:ind w:left="0"/>
        <w:jc w:val="both"/>
      </w:pPr>
      <w:r>
        <w:rPr>
          <w:rFonts w:ascii="Times New Roman"/>
          <w:b w:val="false"/>
          <w:i w:val="false"/>
          <w:color w:val="000000"/>
          <w:sz w:val="28"/>
        </w:rPr>
        <w:t xml:space="preserve">
      Оценку воздействия выбросов и их сокращение с течением времени следует сопоставлять с относительной долей неорганизованных и организованных источников выбросов на конкретном участке. Сравнение этих результатов со стандартами качества окружающей среды, пределом воздействия на рабочем месте или расчетными значениями концентраций. </w:t>
      </w:r>
    </w:p>
    <w:bookmarkEnd w:id="939"/>
    <w:bookmarkStart w:name="z979" w:id="940"/>
    <w:p>
      <w:pPr>
        <w:spacing w:after="0"/>
        <w:ind w:left="0"/>
        <w:jc w:val="both"/>
      </w:pPr>
      <w:r>
        <w:rPr>
          <w:rFonts w:ascii="Times New Roman"/>
          <w:b w:val="false"/>
          <w:i w:val="false"/>
          <w:color w:val="000000"/>
          <w:sz w:val="28"/>
        </w:rPr>
        <w:t>
      Воздействие предприятия на водные ресурсы определяется оценкой рационального использования воды, степенью загрязнения сточных вод, возможностями их очистки на локальных очистных сооружениях, решением вопросов регулирования, очищенного сброса в поверхностный сток.</w:t>
      </w:r>
    </w:p>
    <w:bookmarkEnd w:id="940"/>
    <w:p>
      <w:pPr>
        <w:spacing w:after="0"/>
        <w:ind w:left="0"/>
        <w:jc w:val="both"/>
      </w:pPr>
      <w:r>
        <w:rPr>
          <w:rFonts w:ascii="Times New Roman"/>
          <w:b/>
          <w:i w:val="false"/>
          <w:color w:val="000000"/>
          <w:sz w:val="28"/>
        </w:rPr>
        <w:t xml:space="preserve">4.4.1. Мониторинг выбросов в атмосферный воздух </w:t>
      </w:r>
    </w:p>
    <w:bookmarkStart w:name="z981" w:id="941"/>
    <w:p>
      <w:pPr>
        <w:spacing w:after="0"/>
        <w:ind w:left="0"/>
        <w:jc w:val="both"/>
      </w:pPr>
      <w:r>
        <w:rPr>
          <w:rFonts w:ascii="Times New Roman"/>
          <w:b w:val="false"/>
          <w:i w:val="false"/>
          <w:color w:val="000000"/>
          <w:sz w:val="28"/>
        </w:rPr>
        <w:t xml:space="preserve">
      Мониторинг выбросов в атмосферный воздух является составной частью производственного экологического контроля, который проводится для получения объективных данных с установленной периодичностью о воздействии производственной деятельности предприятия на окружающую среду. </w:t>
      </w:r>
    </w:p>
    <w:bookmarkEnd w:id="941"/>
    <w:bookmarkStart w:name="z982" w:id="942"/>
    <w:p>
      <w:pPr>
        <w:spacing w:after="0"/>
        <w:ind w:left="0"/>
        <w:jc w:val="both"/>
      </w:pPr>
      <w:r>
        <w:rPr>
          <w:rFonts w:ascii="Times New Roman"/>
          <w:b w:val="false"/>
          <w:i w:val="false"/>
          <w:color w:val="000000"/>
          <w:sz w:val="28"/>
        </w:rPr>
        <w:t>
      Мониторинг выбросов осуществляется для определения концентрации (количества) загрязняющих веществ в отходящих газах технологического оборудования с целью:</w:t>
      </w:r>
    </w:p>
    <w:bookmarkEnd w:id="942"/>
    <w:bookmarkStart w:name="z983" w:id="943"/>
    <w:p>
      <w:pPr>
        <w:spacing w:after="0"/>
        <w:ind w:left="0"/>
        <w:jc w:val="both"/>
      </w:pPr>
      <w:r>
        <w:rPr>
          <w:rFonts w:ascii="Times New Roman"/>
          <w:b w:val="false"/>
          <w:i w:val="false"/>
          <w:color w:val="000000"/>
          <w:sz w:val="28"/>
        </w:rPr>
        <w:t>
      соблюдения показателей выбросов предельным допустимым концентрациям, установленными и согласованным государственными органами;</w:t>
      </w:r>
    </w:p>
    <w:bookmarkEnd w:id="943"/>
    <w:bookmarkStart w:name="z984" w:id="944"/>
    <w:p>
      <w:pPr>
        <w:spacing w:after="0"/>
        <w:ind w:left="0"/>
        <w:jc w:val="both"/>
      </w:pPr>
      <w:r>
        <w:rPr>
          <w:rFonts w:ascii="Times New Roman"/>
          <w:b w:val="false"/>
          <w:i w:val="false"/>
          <w:color w:val="000000"/>
          <w:sz w:val="28"/>
        </w:rPr>
        <w:t>
      контроля протекания технологических процессов производства (сбор, хранение и подготовка сырьевых материалов, процессов, связанных с термической обработкой (обжиг/плавка), сопутствующие процессы для получения готовой продукции, в соответствии с установленными стандартами;</w:t>
      </w:r>
    </w:p>
    <w:bookmarkEnd w:id="944"/>
    <w:bookmarkStart w:name="z985" w:id="945"/>
    <w:p>
      <w:pPr>
        <w:spacing w:after="0"/>
        <w:ind w:left="0"/>
        <w:jc w:val="both"/>
      </w:pPr>
      <w:r>
        <w:rPr>
          <w:rFonts w:ascii="Times New Roman"/>
          <w:b w:val="false"/>
          <w:i w:val="false"/>
          <w:color w:val="000000"/>
          <w:sz w:val="28"/>
        </w:rPr>
        <w:t>
      контроля эффективности эксплуатации пылегазоочистного оборудования;</w:t>
      </w:r>
    </w:p>
    <w:bookmarkEnd w:id="945"/>
    <w:bookmarkStart w:name="z986" w:id="946"/>
    <w:p>
      <w:pPr>
        <w:spacing w:after="0"/>
        <w:ind w:left="0"/>
        <w:jc w:val="both"/>
      </w:pPr>
      <w:r>
        <w:rPr>
          <w:rFonts w:ascii="Times New Roman"/>
          <w:b w:val="false"/>
          <w:i w:val="false"/>
          <w:color w:val="000000"/>
          <w:sz w:val="28"/>
        </w:rPr>
        <w:t>
      принятия оперативных решений в области природопользования, и прогнозирования – для принятия долговременных решений.</w:t>
      </w:r>
    </w:p>
    <w:bookmarkEnd w:id="946"/>
    <w:bookmarkStart w:name="z987" w:id="947"/>
    <w:p>
      <w:pPr>
        <w:spacing w:after="0"/>
        <w:ind w:left="0"/>
        <w:jc w:val="both"/>
      </w:pPr>
      <w:r>
        <w:rPr>
          <w:rFonts w:ascii="Times New Roman"/>
          <w:b w:val="false"/>
          <w:i w:val="false"/>
          <w:color w:val="000000"/>
          <w:sz w:val="28"/>
        </w:rPr>
        <w:t>
      Все методы и инструменты, используемые для мониторинга эмиссий в атмосферный воздух, устанавливаются и определяются соответствующими национальными нормативно-правовыми актами.</w:t>
      </w:r>
    </w:p>
    <w:bookmarkEnd w:id="947"/>
    <w:bookmarkStart w:name="z988" w:id="948"/>
    <w:p>
      <w:pPr>
        <w:spacing w:after="0"/>
        <w:ind w:left="0"/>
        <w:jc w:val="both"/>
      </w:pPr>
      <w:r>
        <w:rPr>
          <w:rFonts w:ascii="Times New Roman"/>
          <w:b w:val="false"/>
          <w:i w:val="false"/>
          <w:color w:val="000000"/>
          <w:sz w:val="28"/>
        </w:rPr>
        <w:t xml:space="preserve">
      Мониторинг выбросов может осуществляться методом прямых измерений, из которых можно выделить: </w:t>
      </w:r>
    </w:p>
    <w:bookmarkEnd w:id="948"/>
    <w:bookmarkStart w:name="z989" w:id="949"/>
    <w:p>
      <w:pPr>
        <w:spacing w:after="0"/>
        <w:ind w:left="0"/>
        <w:jc w:val="both"/>
      </w:pPr>
      <w:r>
        <w:rPr>
          <w:rFonts w:ascii="Times New Roman"/>
          <w:b w:val="false"/>
          <w:i w:val="false"/>
          <w:color w:val="000000"/>
          <w:sz w:val="28"/>
        </w:rPr>
        <w:t>
      инструментальный метод, основанный на использовании автоматических газоанализаторов, непрерывно измеряющих концентрации загрязняющих веществ в выбросах контролируемых источников (непрерывные измерения);</w:t>
      </w:r>
    </w:p>
    <w:bookmarkEnd w:id="949"/>
    <w:bookmarkStart w:name="z990" w:id="950"/>
    <w:p>
      <w:pPr>
        <w:spacing w:after="0"/>
        <w:ind w:left="0"/>
        <w:jc w:val="both"/>
      </w:pPr>
      <w:r>
        <w:rPr>
          <w:rFonts w:ascii="Times New Roman"/>
          <w:b w:val="false"/>
          <w:i w:val="false"/>
          <w:color w:val="000000"/>
          <w:sz w:val="28"/>
        </w:rPr>
        <w:t>
      инструментально-лабораторный, основанный на отборе проб отходящих газов из контролируемых источников с последующим их анализом в химических лабораториях (периодические измерения), а также с использованием расчетных методов, основанных на использовании методологических данных, в случаях, когда измерение выбросов технически невыполнимо или экономически нецелесообразно.</w:t>
      </w:r>
    </w:p>
    <w:bookmarkEnd w:id="950"/>
    <w:bookmarkStart w:name="z991" w:id="951"/>
    <w:p>
      <w:pPr>
        <w:spacing w:after="0"/>
        <w:ind w:left="0"/>
        <w:jc w:val="both"/>
      </w:pPr>
      <w:r>
        <w:rPr>
          <w:rFonts w:ascii="Times New Roman"/>
          <w:b w:val="false"/>
          <w:i w:val="false"/>
          <w:color w:val="000000"/>
          <w:sz w:val="28"/>
        </w:rPr>
        <w:t>
      Мониторинг выбросов в атмосферном воздухе может проводиться как для организованных источников выбросов, так и для неорганизованных источников.</w:t>
      </w:r>
    </w:p>
    <w:bookmarkEnd w:id="951"/>
    <w:bookmarkStart w:name="z992" w:id="952"/>
    <w:p>
      <w:pPr>
        <w:spacing w:after="0"/>
        <w:ind w:left="0"/>
        <w:jc w:val="both"/>
      </w:pPr>
      <w:r>
        <w:rPr>
          <w:rFonts w:ascii="Times New Roman"/>
          <w:b w:val="false"/>
          <w:i w:val="false"/>
          <w:color w:val="000000"/>
          <w:sz w:val="28"/>
        </w:rPr>
        <w:t xml:space="preserve">
      Мониторинг концентраций загрязняющих веществ в дымовых газах осуществляется в форме периодических или непрерывных измерений. Периодические замеры проводятся специализированным персоналом путем краткосрочного отбора проб дымовых газов в трубе. Для измерений образец дымового газа извлекается из газохода, и загрязняющее вещество анализируется мгновенно с помощью переносных измерительных систем (например, газоанализаторов) или впоследствии в лаборатории. </w:t>
      </w:r>
    </w:p>
    <w:bookmarkEnd w:id="952"/>
    <w:bookmarkStart w:name="z993" w:id="953"/>
    <w:p>
      <w:pPr>
        <w:spacing w:after="0"/>
        <w:ind w:left="0"/>
        <w:jc w:val="both"/>
      </w:pPr>
      <w:r>
        <w:rPr>
          <w:rFonts w:ascii="Times New Roman"/>
          <w:b w:val="false"/>
          <w:i w:val="false"/>
          <w:color w:val="000000"/>
          <w:sz w:val="28"/>
        </w:rPr>
        <w:t>
      Мониторинг эмиссий путем непрерывных измерений осуществляется измерительным оборудованием, установленным непосредственно в дымовой трубе, а также в газоходе с соблюдением действующих в Казахстане стандартов отбора проб.</w:t>
      </w:r>
    </w:p>
    <w:bookmarkEnd w:id="953"/>
    <w:bookmarkStart w:name="z994" w:id="954"/>
    <w:p>
      <w:pPr>
        <w:spacing w:after="0"/>
        <w:ind w:left="0"/>
        <w:jc w:val="both"/>
      </w:pPr>
      <w:r>
        <w:rPr>
          <w:rFonts w:ascii="Times New Roman"/>
          <w:b w:val="false"/>
          <w:i w:val="false"/>
          <w:color w:val="000000"/>
          <w:sz w:val="28"/>
        </w:rPr>
        <w:t>
      В список контролируемых веществ должны включаться загрязняющие вещества (в том числе маркерные), которые присутствуют в выбросах стационарных источников и в отношении которых установлены технологические нормативы, предельно допустимые выбросы, с указанием используемых методов контроля (инструментальные).</w:t>
      </w:r>
    </w:p>
    <w:bookmarkEnd w:id="954"/>
    <w:bookmarkStart w:name="z995" w:id="955"/>
    <w:p>
      <w:pPr>
        <w:spacing w:after="0"/>
        <w:ind w:left="0"/>
        <w:jc w:val="both"/>
      </w:pPr>
      <w:r>
        <w:rPr>
          <w:rFonts w:ascii="Times New Roman"/>
          <w:b w:val="false"/>
          <w:i w:val="false"/>
          <w:color w:val="000000"/>
          <w:sz w:val="28"/>
        </w:rPr>
        <w:t>
      Ниже рассмотрены некоторые методы количественного определения неорганизованных выбросов:</w:t>
      </w:r>
    </w:p>
    <w:bookmarkEnd w:id="955"/>
    <w:bookmarkStart w:name="z996" w:id="956"/>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956"/>
    <w:bookmarkStart w:name="z997" w:id="957"/>
    <w:p>
      <w:pPr>
        <w:spacing w:after="0"/>
        <w:ind w:left="0"/>
        <w:jc w:val="both"/>
      </w:pPr>
      <w:r>
        <w:rPr>
          <w:rFonts w:ascii="Times New Roman"/>
          <w:b w:val="false"/>
          <w:i w:val="false"/>
          <w:color w:val="000000"/>
          <w:sz w:val="28"/>
        </w:rPr>
        <w:t>
      оценка утечек из оборудования;</w:t>
      </w:r>
    </w:p>
    <w:bookmarkEnd w:id="957"/>
    <w:bookmarkStart w:name="z998" w:id="958"/>
    <w:p>
      <w:pPr>
        <w:spacing w:after="0"/>
        <w:ind w:left="0"/>
        <w:jc w:val="both"/>
      </w:pPr>
      <w:r>
        <w:rPr>
          <w:rFonts w:ascii="Times New Roman"/>
          <w:b w:val="false"/>
          <w:i w:val="false"/>
          <w:color w:val="000000"/>
          <w:sz w:val="28"/>
        </w:rPr>
        <w:t>
      использование расчетных методов с помощью коэффициентов для определения выбросов из емкостей для хранения, во время погрузочно-разгрузочных операций, а также выбросов, возникающих в результате деятельности вспомогательных участков (очистных сооружений и пр.);</w:t>
      </w:r>
    </w:p>
    <w:bookmarkEnd w:id="958"/>
    <w:bookmarkStart w:name="z999" w:id="959"/>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959"/>
    <w:bookmarkStart w:name="z1000" w:id="960"/>
    <w:p>
      <w:pPr>
        <w:spacing w:after="0"/>
        <w:ind w:left="0"/>
        <w:jc w:val="both"/>
      </w:pPr>
      <w:r>
        <w:rPr>
          <w:rFonts w:ascii="Times New Roman"/>
          <w:b w:val="false"/>
          <w:i w:val="false"/>
          <w:color w:val="000000"/>
          <w:sz w:val="28"/>
        </w:rPr>
        <w:t>
      метод материального баланса (учет входного потока вещества, его накопление, выходной поток этого вещества, а также его разложение в ходе технологического процесса, после чего остаток считается поступившим в окружающую среду в виде выбросов);</w:t>
      </w:r>
    </w:p>
    <w:bookmarkEnd w:id="960"/>
    <w:bookmarkStart w:name="z1001" w:id="961"/>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961"/>
    <w:bookmarkStart w:name="z1002" w:id="962"/>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962"/>
    <w:bookmarkStart w:name="z1003" w:id="963"/>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963"/>
    <w:bookmarkStart w:name="z1004" w:id="964"/>
    <w:p>
      <w:pPr>
        <w:spacing w:after="0"/>
        <w:ind w:left="0"/>
        <w:jc w:val="both"/>
      </w:pPr>
      <w:r>
        <w:rPr>
          <w:rFonts w:ascii="Times New Roman"/>
          <w:b w:val="false"/>
          <w:i w:val="false"/>
          <w:color w:val="000000"/>
          <w:sz w:val="28"/>
        </w:rPr>
        <w:t>
      Нет методов измерений, которые применимы для общего использования на всех участках, и методологии измерений отличаются от участка к участку. Имеются значительные воздействия от других источников поблизости от промплощадки, такие как вспомогательные производства, транспорт и иные источники, которые сильно затрудняют экстраполяцию. Следовательно, полученные результаты относительны или являются ориентирами, которые могут указывать на снижение, достигнутое при помощи принятых мер по снижению неконтролируемых выбросов.</w:t>
      </w:r>
    </w:p>
    <w:bookmarkEnd w:id="964"/>
    <w:bookmarkStart w:name="z1005" w:id="965"/>
    <w:p>
      <w:pPr>
        <w:spacing w:after="0"/>
        <w:ind w:left="0"/>
        <w:jc w:val="both"/>
      </w:pPr>
      <w:r>
        <w:rPr>
          <w:rFonts w:ascii="Times New Roman"/>
          <w:b w:val="false"/>
          <w:i w:val="false"/>
          <w:color w:val="000000"/>
          <w:sz w:val="28"/>
        </w:rPr>
        <w:t>
      Точки отбора проб должны отвечать стандартам производственной гигиены и техники безопасности, быть легко и быстро достижимы и иметь должные размеры.</w:t>
      </w:r>
    </w:p>
    <w:bookmarkEnd w:id="965"/>
    <w:bookmarkStart w:name="z1006" w:id="966"/>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966"/>
    <w:bookmarkStart w:name="z1007" w:id="967"/>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967"/>
    <w:bookmarkStart w:name="z1008" w:id="968"/>
    <w:p>
      <w:pPr>
        <w:spacing w:after="0"/>
        <w:ind w:left="0"/>
        <w:jc w:val="both"/>
      </w:pPr>
      <w:r>
        <w:rPr>
          <w:rFonts w:ascii="Times New Roman"/>
          <w:b w:val="false"/>
          <w:i w:val="false"/>
          <w:color w:val="000000"/>
          <w:sz w:val="28"/>
        </w:rPr>
        <w:t>
      источник выбросов может иметь большую площадь и может быть определен с неточностью;</w:t>
      </w:r>
    </w:p>
    <w:bookmarkEnd w:id="968"/>
    <w:bookmarkStart w:name="z1009" w:id="969"/>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969"/>
    <w:bookmarkStart w:name="z1010" w:id="970"/>
    <w:p>
      <w:pPr>
        <w:spacing w:after="0"/>
        <w:ind w:left="0"/>
        <w:jc w:val="both"/>
      </w:pPr>
      <w:r>
        <w:rPr>
          <w:rFonts w:ascii="Times New Roman"/>
          <w:b w:val="false"/>
          <w:i w:val="false"/>
          <w:color w:val="000000"/>
          <w:sz w:val="28"/>
        </w:rPr>
        <w:t>
      Описанные методы для мониторинга неорганизованных выбросов были разработаны с учетом международного опыта, и находятся на той стадии, когда они не могут выдать точные и надежные фактические показатели, однако они позволяют показывать ориентировочные уровни выбросов или тенденции возможного увеличения выбросов за определенный период времени. В случае применения одного или нескольких предлагаемых методов необходимо учитывать местный опыт использования, знания местных условий, особой конфигурации установки и т. п.</w:t>
      </w:r>
    </w:p>
    <w:bookmarkEnd w:id="970"/>
    <w:bookmarkStart w:name="z1011" w:id="971"/>
    <w:p>
      <w:pPr>
        <w:spacing w:after="0"/>
        <w:ind w:left="0"/>
        <w:jc w:val="both"/>
      </w:pPr>
      <w:r>
        <w:rPr>
          <w:rFonts w:ascii="Times New Roman"/>
          <w:b w:val="false"/>
          <w:i w:val="false"/>
          <w:color w:val="000000"/>
          <w:sz w:val="28"/>
        </w:rPr>
        <w:t xml:space="preserve">
      Методы и инструменты, используемые для мониторинга эмиссий в атмосферный воздух, проводятся согласно утвержденной программе производственного экологического контроля. </w:t>
      </w:r>
    </w:p>
    <w:bookmarkEnd w:id="971"/>
    <w:p>
      <w:pPr>
        <w:spacing w:after="0"/>
        <w:ind w:left="0"/>
        <w:jc w:val="both"/>
      </w:pPr>
      <w:r>
        <w:rPr>
          <w:rFonts w:ascii="Times New Roman"/>
          <w:b/>
          <w:i w:val="false"/>
          <w:color w:val="000000"/>
          <w:sz w:val="28"/>
        </w:rPr>
        <w:t xml:space="preserve">4.4.2. Мониторинг сбросов в водные объекты </w:t>
      </w:r>
    </w:p>
    <w:bookmarkStart w:name="z1013" w:id="972"/>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972"/>
    <w:bookmarkStart w:name="z1014" w:id="973"/>
    <w:p>
      <w:pPr>
        <w:spacing w:after="0"/>
        <w:ind w:left="0"/>
        <w:jc w:val="both"/>
      </w:pPr>
      <w:r>
        <w:rPr>
          <w:rFonts w:ascii="Times New Roman"/>
          <w:b w:val="false"/>
          <w:i w:val="false"/>
          <w:color w:val="000000"/>
          <w:sz w:val="28"/>
        </w:rPr>
        <w:t>
      В рамках производственного мониторинга состояния водных ресурсов предусматривается контроль систем водопотребления и водоотведения и осуществление наблюдений за источниками воздействия на водные ресурсы рассматриваемого района, а также их рационального использования.</w:t>
      </w:r>
    </w:p>
    <w:bookmarkEnd w:id="973"/>
    <w:bookmarkStart w:name="z1015" w:id="974"/>
    <w:p>
      <w:pPr>
        <w:spacing w:after="0"/>
        <w:ind w:left="0"/>
        <w:jc w:val="both"/>
      </w:pPr>
      <w:r>
        <w:rPr>
          <w:rFonts w:ascii="Times New Roman"/>
          <w:b w:val="false"/>
          <w:i w:val="false"/>
          <w:color w:val="000000"/>
          <w:sz w:val="28"/>
        </w:rPr>
        <w:t>
      Результаты мониторинга позволяют своевременно выявить и провести оценку происходящих изменений окружающей среды при осуществлении производственной деятельности.</w:t>
      </w:r>
    </w:p>
    <w:bookmarkEnd w:id="974"/>
    <w:bookmarkStart w:name="z1016" w:id="975"/>
    <w:p>
      <w:pPr>
        <w:spacing w:after="0"/>
        <w:ind w:left="0"/>
        <w:jc w:val="both"/>
      </w:pPr>
      <w:r>
        <w:rPr>
          <w:rFonts w:ascii="Times New Roman"/>
          <w:b w:val="false"/>
          <w:i w:val="false"/>
          <w:color w:val="000000"/>
          <w:sz w:val="28"/>
        </w:rPr>
        <w:t>
      Метод непрерывных измерений наряду с оценкой выбросов загрязняющих веществ в атмосферный воздух широко применяется также для определения параметров сточных вод промышленных предприятий. Измерения проводятся непосредственно в потоке сточных вод.</w:t>
      </w:r>
    </w:p>
    <w:bookmarkEnd w:id="975"/>
    <w:bookmarkStart w:name="z1017" w:id="976"/>
    <w:p>
      <w:pPr>
        <w:spacing w:after="0"/>
        <w:ind w:left="0"/>
        <w:jc w:val="both"/>
      </w:pPr>
      <w:r>
        <w:rPr>
          <w:rFonts w:ascii="Times New Roman"/>
          <w:b w:val="false"/>
          <w:i w:val="false"/>
          <w:color w:val="000000"/>
          <w:sz w:val="28"/>
        </w:rPr>
        <w:t>
      Основным параметром, который практически всегда устанавливается в ходе непрерывных измерений, является объемный расход сточных вод. Дополнительно в процессе непрерывного мониторинга в потоке сточных вод могут определяться следующие параметры:</w:t>
      </w:r>
    </w:p>
    <w:bookmarkEnd w:id="976"/>
    <w:bookmarkStart w:name="z1018" w:id="977"/>
    <w:p>
      <w:pPr>
        <w:spacing w:after="0"/>
        <w:ind w:left="0"/>
        <w:jc w:val="both"/>
      </w:pPr>
      <w:r>
        <w:rPr>
          <w:rFonts w:ascii="Times New Roman"/>
          <w:b w:val="false"/>
          <w:i w:val="false"/>
          <w:color w:val="000000"/>
          <w:sz w:val="28"/>
        </w:rPr>
        <w:t>
      pH и электропроводимость;</w:t>
      </w:r>
    </w:p>
    <w:bookmarkEnd w:id="977"/>
    <w:bookmarkStart w:name="z1019" w:id="978"/>
    <w:p>
      <w:pPr>
        <w:spacing w:after="0"/>
        <w:ind w:left="0"/>
        <w:jc w:val="both"/>
      </w:pPr>
      <w:r>
        <w:rPr>
          <w:rFonts w:ascii="Times New Roman"/>
          <w:b w:val="false"/>
          <w:i w:val="false"/>
          <w:color w:val="000000"/>
          <w:sz w:val="28"/>
        </w:rPr>
        <w:t>
      температура;</w:t>
      </w:r>
    </w:p>
    <w:bookmarkEnd w:id="978"/>
    <w:bookmarkStart w:name="z1020" w:id="979"/>
    <w:p>
      <w:pPr>
        <w:spacing w:after="0"/>
        <w:ind w:left="0"/>
        <w:jc w:val="both"/>
      </w:pPr>
      <w:r>
        <w:rPr>
          <w:rFonts w:ascii="Times New Roman"/>
          <w:b w:val="false"/>
          <w:i w:val="false"/>
          <w:color w:val="000000"/>
          <w:sz w:val="28"/>
        </w:rPr>
        <w:t>
      мутность.</w:t>
      </w:r>
    </w:p>
    <w:bookmarkEnd w:id="979"/>
    <w:bookmarkStart w:name="z1021" w:id="980"/>
    <w:p>
      <w:pPr>
        <w:spacing w:after="0"/>
        <w:ind w:left="0"/>
        <w:jc w:val="both"/>
      </w:pPr>
      <w:r>
        <w:rPr>
          <w:rFonts w:ascii="Times New Roman"/>
          <w:b w:val="false"/>
          <w:i w:val="false"/>
          <w:color w:val="000000"/>
          <w:sz w:val="28"/>
        </w:rPr>
        <w:t>
      Выбор в пользу использования непрерывного мониторинга для сбросов, зависит от:</w:t>
      </w:r>
    </w:p>
    <w:bookmarkEnd w:id="980"/>
    <w:bookmarkStart w:name="z1022" w:id="981"/>
    <w:p>
      <w:pPr>
        <w:spacing w:after="0"/>
        <w:ind w:left="0"/>
        <w:jc w:val="both"/>
      </w:pPr>
      <w:r>
        <w:rPr>
          <w:rFonts w:ascii="Times New Roman"/>
          <w:b w:val="false"/>
          <w:i w:val="false"/>
          <w:color w:val="000000"/>
          <w:sz w:val="28"/>
        </w:rPr>
        <w:t>
      ожидаемого воздействия сбросов сточных вод на окружающую среду с учетом особенностей местных условий;</w:t>
      </w:r>
    </w:p>
    <w:bookmarkEnd w:id="981"/>
    <w:bookmarkStart w:name="z1023" w:id="982"/>
    <w:p>
      <w:pPr>
        <w:spacing w:after="0"/>
        <w:ind w:left="0"/>
        <w:jc w:val="both"/>
      </w:pPr>
      <w:r>
        <w:rPr>
          <w:rFonts w:ascii="Times New Roman"/>
          <w:b w:val="false"/>
          <w:i w:val="false"/>
          <w:color w:val="000000"/>
          <w:sz w:val="28"/>
        </w:rPr>
        <w:t>
      необходимости мониторинга и контроля производительности установки по очистке сточных вод для возможности быстрого реагирования на изменения параметров очищенной воды (при этом, минимальная частота проведения замеров может зависеть от конструкции очистных сооружений и объемов сбросов сточных вод);</w:t>
      </w:r>
    </w:p>
    <w:bookmarkEnd w:id="982"/>
    <w:bookmarkStart w:name="z1024" w:id="983"/>
    <w:p>
      <w:pPr>
        <w:spacing w:after="0"/>
        <w:ind w:left="0"/>
        <w:jc w:val="both"/>
      </w:pPr>
      <w:r>
        <w:rPr>
          <w:rFonts w:ascii="Times New Roman"/>
          <w:b w:val="false"/>
          <w:i w:val="false"/>
          <w:color w:val="000000"/>
          <w:sz w:val="28"/>
        </w:rPr>
        <w:t>
      наличия и надежности измерительного оборудования и характера сброса сточных вод;</w:t>
      </w:r>
    </w:p>
    <w:bookmarkEnd w:id="983"/>
    <w:bookmarkStart w:name="z1025" w:id="984"/>
    <w:p>
      <w:pPr>
        <w:spacing w:after="0"/>
        <w:ind w:left="0"/>
        <w:jc w:val="both"/>
      </w:pPr>
      <w:r>
        <w:rPr>
          <w:rFonts w:ascii="Times New Roman"/>
          <w:b w:val="false"/>
          <w:i w:val="false"/>
          <w:color w:val="000000"/>
          <w:sz w:val="28"/>
        </w:rPr>
        <w:t>
      затрат на непрерывные измерения (экономической целесообразности).</w:t>
      </w:r>
    </w:p>
    <w:bookmarkEnd w:id="984"/>
    <w:bookmarkStart w:name="z1026" w:id="985"/>
    <w:p>
      <w:pPr>
        <w:spacing w:after="0"/>
        <w:ind w:left="0"/>
        <w:jc w:val="both"/>
      </w:pPr>
      <w:r>
        <w:rPr>
          <w:rFonts w:ascii="Times New Roman"/>
          <w:b w:val="false"/>
          <w:i w:val="false"/>
          <w:color w:val="000000"/>
          <w:sz w:val="28"/>
        </w:rPr>
        <w:t>
      В список контролируемых веществ должны включаться маркерные загрязняющие вещества с указанием используемых методов контроля (инструментальные).</w:t>
      </w:r>
    </w:p>
    <w:bookmarkEnd w:id="985"/>
    <w:bookmarkStart w:name="z1027" w:id="986"/>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986"/>
    <w:bookmarkStart w:name="z1028" w:id="987"/>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987"/>
    <w:bookmarkStart w:name="z1029" w:id="988"/>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988"/>
    <w:bookmarkStart w:name="z1030" w:id="989"/>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989"/>
    <w:bookmarkStart w:name="z1031" w:id="990"/>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 подземных вод.</w:t>
      </w:r>
    </w:p>
    <w:bookmarkEnd w:id="990"/>
    <w:bookmarkStart w:name="z1032" w:id="991"/>
    <w:p>
      <w:pPr>
        <w:spacing w:after="0"/>
        <w:ind w:left="0"/>
        <w:jc w:val="both"/>
      </w:pPr>
      <w:r>
        <w:rPr>
          <w:rFonts w:ascii="Times New Roman"/>
          <w:b w:val="false"/>
          <w:i w:val="false"/>
          <w:color w:val="000000"/>
          <w:sz w:val="28"/>
        </w:rPr>
        <w:t xml:space="preserve">
      Мониторинг подземных вод при сжигании отходов – это важный аспект управления экологическими рисками, связанными с этой технологией утилизации. </w:t>
      </w:r>
    </w:p>
    <w:bookmarkEnd w:id="991"/>
    <w:bookmarkStart w:name="z1033" w:id="992"/>
    <w:p>
      <w:pPr>
        <w:spacing w:after="0"/>
        <w:ind w:left="0"/>
        <w:jc w:val="both"/>
      </w:pPr>
      <w:r>
        <w:rPr>
          <w:rFonts w:ascii="Times New Roman"/>
          <w:b w:val="false"/>
          <w:i w:val="false"/>
          <w:color w:val="000000"/>
          <w:sz w:val="28"/>
        </w:rPr>
        <w:t xml:space="preserve">
      Установки по сжиганию отходов и технологические линии влияют на состояние подземных вод, например, через фильтрацию загрязненного поверхностного стока с территорий складирования промышленных, опасных химических и нефтесодержащих отходов и других отходов, через утечки из трубопроводов и емкостей воды, мазута, химических реагентов. </w:t>
      </w:r>
    </w:p>
    <w:bookmarkEnd w:id="992"/>
    <w:bookmarkStart w:name="z1034" w:id="993"/>
    <w:p>
      <w:pPr>
        <w:spacing w:after="0"/>
        <w:ind w:left="0"/>
        <w:jc w:val="both"/>
      </w:pPr>
      <w:r>
        <w:rPr>
          <w:rFonts w:ascii="Times New Roman"/>
          <w:b w:val="false"/>
          <w:i w:val="false"/>
          <w:color w:val="000000"/>
          <w:sz w:val="28"/>
        </w:rPr>
        <w:t>
      Данный метод опирается на создание системы регулярного наблюдения за состоянием подземных вод, позволяющей выявлять отклонения от фоновых значений на ранних этапах. Это позволяет принимать предупредительные управленческие решения, минимизируя вероятность масштабного загрязнения и обеспечивая своевременную локализацию источников воздействия. При этом упор делается на организационные и регламентные меры: установление программы мониторинга, корректный выбор местоположения наблюдательных скважин с учетом направления движения грунтовых вод, соблюдение требований по периодичности и полноте контроля, проведение лабораторных анализов по утвержденным методикам.</w:t>
      </w:r>
    </w:p>
    <w:bookmarkEnd w:id="993"/>
    <w:bookmarkStart w:name="z1035" w:id="994"/>
    <w:p>
      <w:pPr>
        <w:spacing w:after="0"/>
        <w:ind w:left="0"/>
        <w:jc w:val="both"/>
      </w:pPr>
      <w:r>
        <w:rPr>
          <w:rFonts w:ascii="Times New Roman"/>
          <w:b w:val="false"/>
          <w:i w:val="false"/>
          <w:color w:val="000000"/>
          <w:sz w:val="28"/>
        </w:rPr>
        <w:t>
      В соответствии с экологическим законодательством Республики Казахстан, в частности Экологическим кодексом, данный метод включается в состав программ производственного экологического контроля и является элементом системы обеспечения НДТ в сфере обращения с отходами. Его внедрение соответствует принципам устойчивого природопользования, а также способствует достижению высоких стандартов охраны окружающей среды без необходимости капитальных затрат или вмешательства в технологическую инфраструктуру объекта.</w:t>
      </w:r>
    </w:p>
    <w:bookmarkEnd w:id="994"/>
    <w:p>
      <w:pPr>
        <w:spacing w:after="0"/>
        <w:ind w:left="0"/>
        <w:jc w:val="both"/>
      </w:pPr>
      <w:r>
        <w:rPr>
          <w:rFonts w:ascii="Times New Roman"/>
          <w:b/>
          <w:i w:val="false"/>
          <w:color w:val="000000"/>
          <w:sz w:val="28"/>
        </w:rPr>
        <w:t>4.4. Вспомогательные операции при управлении отходами</w:t>
      </w:r>
    </w:p>
    <w:bookmarkStart w:name="z1037" w:id="995"/>
    <w:p>
      <w:pPr>
        <w:spacing w:after="0"/>
        <w:ind w:left="0"/>
        <w:jc w:val="both"/>
      </w:pPr>
      <w:r>
        <w:rPr>
          <w:rFonts w:ascii="Times New Roman"/>
          <w:b w:val="false"/>
          <w:i w:val="false"/>
          <w:color w:val="000000"/>
          <w:sz w:val="28"/>
        </w:rPr>
        <w:t>
      Согласно Экологическому кодексу и другим нормативным правовым актам, принятым в Республике Казахстан,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995"/>
    <w:bookmarkStart w:name="z1038" w:id="996"/>
    <w:p>
      <w:pPr>
        <w:spacing w:after="0"/>
        <w:ind w:left="0"/>
        <w:jc w:val="both"/>
      </w:pPr>
      <w:r>
        <w:rPr>
          <w:rFonts w:ascii="Times New Roman"/>
          <w:b w:val="false"/>
          <w:i w:val="false"/>
          <w:color w:val="000000"/>
          <w:sz w:val="28"/>
        </w:rPr>
        <w:t>
      В целях предотвращения загрязнения компонентов природной среды накопление и удаление отходов производится в соответствии с международными стандартами и действующим законодательством Республики Казахстан.</w:t>
      </w:r>
    </w:p>
    <w:bookmarkEnd w:id="996"/>
    <w:bookmarkStart w:name="z1039" w:id="997"/>
    <w:p>
      <w:pPr>
        <w:spacing w:after="0"/>
        <w:ind w:left="0"/>
        <w:jc w:val="both"/>
      </w:pPr>
      <w:r>
        <w:rPr>
          <w:rFonts w:ascii="Times New Roman"/>
          <w:b w:val="false"/>
          <w:i w:val="false"/>
          <w:color w:val="000000"/>
          <w:sz w:val="28"/>
        </w:rPr>
        <w:t xml:space="preserve">
      Вспомогательные операции являются неотъемлемой частью системы управления отходами, эти операции включают сортировку и обработку отходов, а также использование соответствующих средств и технологий для обеспечения безопасности, минимизации воздействия на окружающую среду и повышения эффективности при уничтожении и утилизации отходов термическим способом. </w:t>
      </w:r>
    </w:p>
    <w:bookmarkEnd w:id="997"/>
    <w:p>
      <w:pPr>
        <w:spacing w:after="0"/>
        <w:ind w:left="0"/>
        <w:jc w:val="both"/>
      </w:pPr>
      <w:r>
        <w:rPr>
          <w:rFonts w:ascii="Times New Roman"/>
          <w:b/>
          <w:i w:val="false"/>
          <w:color w:val="000000"/>
          <w:sz w:val="28"/>
        </w:rPr>
        <w:t>4.4.1. Прием и контроль поступающих отходов</w:t>
      </w:r>
    </w:p>
    <w:bookmarkStart w:name="z1041" w:id="99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98"/>
    <w:bookmarkStart w:name="z1042" w:id="999"/>
    <w:p>
      <w:pPr>
        <w:spacing w:after="0"/>
        <w:ind w:left="0"/>
        <w:jc w:val="both"/>
      </w:pPr>
      <w:r>
        <w:rPr>
          <w:rFonts w:ascii="Times New Roman"/>
          <w:b w:val="false"/>
          <w:i w:val="false"/>
          <w:color w:val="000000"/>
          <w:sz w:val="28"/>
        </w:rPr>
        <w:t>
      Прием и контроль поступающих отходов являются важнейшими этапами в процессе управления отходами, обеспечивающими безопасность, эффективность переработки и соблюдение экологических норм. Этот процесс направлен на то, чтобы гарантировать, что отходы, поступающие на установку, соответствуют установленным стандартам и не содержат опасных или запрещенных компонентов, которые могут повлиять на безопасность и экологичность работы предприятия.</w:t>
      </w:r>
    </w:p>
    <w:bookmarkEnd w:id="999"/>
    <w:bookmarkStart w:name="z1043" w:id="10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000"/>
    <w:bookmarkStart w:name="z1044" w:id="1001"/>
    <w:p>
      <w:pPr>
        <w:spacing w:after="0"/>
        <w:ind w:left="0"/>
        <w:jc w:val="both"/>
      </w:pPr>
      <w:r>
        <w:rPr>
          <w:rFonts w:ascii="Times New Roman"/>
          <w:b w:val="false"/>
          <w:i w:val="false"/>
          <w:color w:val="000000"/>
          <w:sz w:val="28"/>
        </w:rPr>
        <w:t>
      На первом этапе осуществляется прием отходов от поставщиков или из других источников. Этот процесс начинается с идентификации документов, которые должны сопровождать отходы, таких как накладные и паспорта опасных отходов, подтверждающие их состав и происхождение. Взвешивание отходов. Это позволяет заранее оценить, какие отходы поступают на переработку или подготовиться к их дальнейшей утилизации термическим способом. При приеме отходов в специализированных точках сбора производится визуальная проверка содержимого контейнеров и упаковок.</w:t>
      </w:r>
    </w:p>
    <w:bookmarkEnd w:id="1001"/>
    <w:bookmarkStart w:name="z1045" w:id="1002"/>
    <w:p>
      <w:pPr>
        <w:spacing w:after="0"/>
        <w:ind w:left="0"/>
        <w:jc w:val="both"/>
      </w:pPr>
      <w:r>
        <w:rPr>
          <w:rFonts w:ascii="Times New Roman"/>
          <w:b w:val="false"/>
          <w:i w:val="false"/>
          <w:color w:val="000000"/>
          <w:sz w:val="28"/>
        </w:rPr>
        <w:t>
      Отбор отходов представляет собой процесс их классификации на основе различных критериев, таких как химический состав, физические характеристики и опасность для здоровья человека и окружающей среды.</w:t>
      </w:r>
    </w:p>
    <w:bookmarkEnd w:id="1002"/>
    <w:bookmarkStart w:name="z1046" w:id="1003"/>
    <w:p>
      <w:pPr>
        <w:spacing w:after="0"/>
        <w:ind w:left="0"/>
        <w:jc w:val="both"/>
      </w:pPr>
      <w:r>
        <w:rPr>
          <w:rFonts w:ascii="Times New Roman"/>
          <w:b w:val="false"/>
          <w:i w:val="false"/>
          <w:color w:val="000000"/>
          <w:sz w:val="28"/>
        </w:rPr>
        <w:t>
      Наличие радиоактивных источников или веществ в отходах может привести к эксплуатационным проблемам. Радиационный контроль поступающих отходов проводится с помощью специальных дозиметров.</w:t>
      </w:r>
    </w:p>
    <w:bookmarkEnd w:id="1003"/>
    <w:bookmarkStart w:name="z1047" w:id="1004"/>
    <w:p>
      <w:pPr>
        <w:spacing w:after="0"/>
        <w:ind w:left="0"/>
        <w:jc w:val="both"/>
      </w:pPr>
      <w:r>
        <w:rPr>
          <w:rFonts w:ascii="Times New Roman"/>
          <w:b w:val="false"/>
          <w:i w:val="false"/>
          <w:color w:val="000000"/>
          <w:sz w:val="28"/>
        </w:rPr>
        <w:t xml:space="preserve">
      Дозиметр — это прибор, предназначенный для измерения уровня радиоактивного излучения. </w:t>
      </w:r>
    </w:p>
    <w:bookmarkEnd w:id="1004"/>
    <w:bookmarkStart w:name="z1048" w:id="100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05"/>
    <w:bookmarkStart w:name="z1049" w:id="1006"/>
    <w:p>
      <w:pPr>
        <w:spacing w:after="0"/>
        <w:ind w:left="0"/>
        <w:jc w:val="both"/>
      </w:pPr>
      <w:r>
        <w:rPr>
          <w:rFonts w:ascii="Times New Roman"/>
          <w:b w:val="false"/>
          <w:i w:val="false"/>
          <w:color w:val="000000"/>
          <w:sz w:val="28"/>
        </w:rPr>
        <w:t xml:space="preserve">
      Расширенная идентификация неприемлемых отходов, веществ или свойств может снизить эксплуатационные нагрузки и, следовательно, избежать дополнительных выбросов. </w:t>
      </w:r>
    </w:p>
    <w:bookmarkEnd w:id="1006"/>
    <w:bookmarkStart w:name="z1050" w:id="100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07"/>
    <w:bookmarkStart w:name="z1051" w:id="1008"/>
    <w:p>
      <w:pPr>
        <w:spacing w:after="0"/>
        <w:ind w:left="0"/>
        <w:jc w:val="both"/>
      </w:pPr>
      <w:r>
        <w:rPr>
          <w:rFonts w:ascii="Times New Roman"/>
          <w:b w:val="false"/>
          <w:i w:val="false"/>
          <w:color w:val="000000"/>
          <w:sz w:val="28"/>
        </w:rPr>
        <w:t>
      НДТ применяется на предприятии, где различные по составу и происхождению отходы поступают от самых разных поставщиков, а также риск поступления радиоактивных материалов.</w:t>
      </w:r>
    </w:p>
    <w:bookmarkEnd w:id="1008"/>
    <w:bookmarkStart w:name="z1052" w:id="100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009"/>
    <w:bookmarkStart w:name="z1053" w:id="1010"/>
    <w:p>
      <w:pPr>
        <w:spacing w:after="0"/>
        <w:ind w:left="0"/>
        <w:jc w:val="both"/>
      </w:pPr>
      <w:r>
        <w:rPr>
          <w:rFonts w:ascii="Times New Roman"/>
          <w:b w:val="false"/>
          <w:i w:val="false"/>
          <w:color w:val="000000"/>
          <w:sz w:val="28"/>
        </w:rPr>
        <w:t>
      Отсутствуют.</w:t>
      </w:r>
    </w:p>
    <w:bookmarkEnd w:id="1010"/>
    <w:bookmarkStart w:name="z1054" w:id="101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011"/>
    <w:bookmarkStart w:name="z1055" w:id="1012"/>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012"/>
    <w:bookmarkStart w:name="z1056" w:id="101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13"/>
    <w:bookmarkStart w:name="z1057" w:id="101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014"/>
    <w:bookmarkStart w:name="z1058" w:id="101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15"/>
    <w:bookmarkStart w:name="z1059" w:id="1016"/>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016"/>
    <w:p>
      <w:pPr>
        <w:spacing w:after="0"/>
        <w:ind w:left="0"/>
        <w:jc w:val="both"/>
      </w:pPr>
      <w:r>
        <w:rPr>
          <w:rFonts w:ascii="Times New Roman"/>
          <w:b/>
          <w:i w:val="false"/>
          <w:color w:val="000000"/>
          <w:sz w:val="28"/>
        </w:rPr>
        <w:t>4.4.2. Предварительная подготовка отходов</w:t>
      </w:r>
    </w:p>
    <w:bookmarkStart w:name="z1061" w:id="101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17"/>
    <w:bookmarkStart w:name="z1062" w:id="1018"/>
    <w:p>
      <w:pPr>
        <w:spacing w:after="0"/>
        <w:ind w:left="0"/>
        <w:jc w:val="both"/>
      </w:pPr>
      <w:r>
        <w:rPr>
          <w:rFonts w:ascii="Times New Roman"/>
          <w:b w:val="false"/>
          <w:i w:val="false"/>
          <w:color w:val="000000"/>
          <w:sz w:val="28"/>
        </w:rPr>
        <w:t>
      Предварительная подготовка отходов – это ключевой этап в процессе управления отходами, который включает операции, направленные на преобразование отходов в форму, удобную для дальнейшей переработки, утилизации или безопасного удаления. Этот процесс может включать в себя различные этапы, такие как измельчение, сортировка, сушка, прессование, сортировка по типам и характеристикам, а также другие виды механической, химической или термической обработки отходов.</w:t>
      </w:r>
    </w:p>
    <w:bookmarkEnd w:id="1018"/>
    <w:bookmarkStart w:name="z1063" w:id="10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019"/>
    <w:bookmarkStart w:name="z1064" w:id="1020"/>
    <w:p>
      <w:pPr>
        <w:spacing w:after="0"/>
        <w:ind w:left="0"/>
        <w:jc w:val="both"/>
      </w:pPr>
      <w:r>
        <w:rPr>
          <w:rFonts w:ascii="Times New Roman"/>
          <w:b w:val="false"/>
          <w:i w:val="false"/>
          <w:color w:val="000000"/>
          <w:sz w:val="28"/>
        </w:rPr>
        <w:t xml:space="preserve">
      Предварительная подготовка отходов начинается с их поступления на площадку, где отходы сортируются по типу и степени загрязненности. Сортировка может быть выполнена вручную или с использованием автоматизированных систем, таких как конвейерные ленты с магнитами для выделения металлических элементов, сепараторы для разделения органических и неорганических материалов и т.д. </w:t>
      </w:r>
    </w:p>
    <w:bookmarkEnd w:id="1020"/>
    <w:bookmarkStart w:name="z1065" w:id="1021"/>
    <w:p>
      <w:pPr>
        <w:spacing w:after="0"/>
        <w:ind w:left="0"/>
        <w:jc w:val="both"/>
      </w:pPr>
      <w:r>
        <w:rPr>
          <w:rFonts w:ascii="Times New Roman"/>
          <w:b w:val="false"/>
          <w:i w:val="false"/>
          <w:color w:val="000000"/>
          <w:sz w:val="28"/>
        </w:rPr>
        <w:t xml:space="preserve">
      Затем отходы проходят через измельчители или прессы, которые уменьшают их объем и делают их более удобными для последующей переработки или утилизации. В случае органических отходов может применяться процесс сушки, а в случае токсичных или опасных веществ – химическая нейтрализация. </w:t>
      </w:r>
    </w:p>
    <w:bookmarkEnd w:id="1021"/>
    <w:bookmarkStart w:name="z1066" w:id="1022"/>
    <w:p>
      <w:pPr>
        <w:spacing w:after="0"/>
        <w:ind w:left="0"/>
        <w:jc w:val="both"/>
      </w:pPr>
      <w:r>
        <w:rPr>
          <w:rFonts w:ascii="Times New Roman"/>
          <w:b w:val="false"/>
          <w:i w:val="false"/>
          <w:color w:val="000000"/>
          <w:sz w:val="28"/>
        </w:rPr>
        <w:t xml:space="preserve">
      Этапы предварительной подготовки зависят от типа отходов и технологий, используемых на предприятии. </w:t>
      </w:r>
    </w:p>
    <w:bookmarkEnd w:id="1022"/>
    <w:bookmarkStart w:name="z1067" w:id="1023"/>
    <w:p>
      <w:pPr>
        <w:spacing w:after="0"/>
        <w:ind w:left="0"/>
        <w:jc w:val="both"/>
      </w:pPr>
      <w:r>
        <w:rPr>
          <w:rFonts w:ascii="Times New Roman"/>
          <w:b w:val="false"/>
          <w:i w:val="false"/>
          <w:color w:val="000000"/>
          <w:sz w:val="28"/>
        </w:rPr>
        <w:t>
      Например, для отходов, содержащих металлы, может быть использована магнитная сепарация, для пластиков – оптическая сортировка, а для биологических отходов — измельчение и компостирование. Важно, чтобы весь процесс подготовки отходов был точно откалиброван, чтобы максимизировать извлечение ценных материалов и минимизировать загрязнение окружающей среды.</w:t>
      </w:r>
    </w:p>
    <w:bookmarkEnd w:id="1023"/>
    <w:bookmarkStart w:name="z1068" w:id="102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24"/>
    <w:bookmarkStart w:name="z1069" w:id="1025"/>
    <w:p>
      <w:pPr>
        <w:spacing w:after="0"/>
        <w:ind w:left="0"/>
        <w:jc w:val="both"/>
      </w:pPr>
      <w:r>
        <w:rPr>
          <w:rFonts w:ascii="Times New Roman"/>
          <w:b w:val="false"/>
          <w:i w:val="false"/>
          <w:color w:val="000000"/>
          <w:sz w:val="28"/>
        </w:rPr>
        <w:t>
      Предварительная подготовка отходов способствует значительному снижению объема отходов, направляемых на захоронение, что помогает уменьшить нагрузку на полигоны ТБО. Процесс сортировки и переработки позволяет извлекать ценные материалы, которые могут быть использованы повторно, снижая потребность в новых ресурсах. Это также помогает минимизировать выбросы вредных веществ в окружающую среду, повышая устойчивость экосистем и снижая загрязнение воздуха, воды и почвы.</w:t>
      </w:r>
    </w:p>
    <w:bookmarkEnd w:id="1025"/>
    <w:bookmarkStart w:name="z1070" w:id="102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26"/>
    <w:bookmarkStart w:name="z1071" w:id="1027"/>
    <w:p>
      <w:pPr>
        <w:spacing w:after="0"/>
        <w:ind w:left="0"/>
        <w:jc w:val="both"/>
      </w:pPr>
      <w:r>
        <w:rPr>
          <w:rFonts w:ascii="Times New Roman"/>
          <w:b w:val="false"/>
          <w:i w:val="false"/>
          <w:color w:val="000000"/>
          <w:sz w:val="28"/>
        </w:rPr>
        <w:t xml:space="preserve">
      Экологические показатели содержат количество переработанных материалов, снижение объема отходов, направленных на захоронение, а также снижение загрязнения окружающей среды. </w:t>
      </w:r>
    </w:p>
    <w:bookmarkEnd w:id="1027"/>
    <w:bookmarkStart w:name="z1072" w:id="10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w:t>
      </w:r>
      <w:r>
        <w:rPr>
          <w:rFonts w:ascii="Times New Roman"/>
          <w:b/>
          <w:i w:val="false"/>
          <w:color w:val="000000"/>
          <w:sz w:val="28"/>
        </w:rPr>
        <w:t>a</w:t>
      </w:r>
      <w:r>
        <w:rPr>
          <w:rFonts w:ascii="Times New Roman"/>
          <w:b/>
          <w:i w:val="false"/>
          <w:color w:val="000000"/>
          <w:sz w:val="28"/>
        </w:rPr>
        <w:t xml:space="preserve"> эффекты</w:t>
      </w:r>
    </w:p>
    <w:bookmarkEnd w:id="1028"/>
    <w:bookmarkStart w:name="z1073" w:id="1029"/>
    <w:p>
      <w:pPr>
        <w:spacing w:after="0"/>
        <w:ind w:left="0"/>
        <w:jc w:val="both"/>
      </w:pPr>
      <w:r>
        <w:rPr>
          <w:rFonts w:ascii="Times New Roman"/>
          <w:b w:val="false"/>
          <w:i w:val="false"/>
          <w:color w:val="000000"/>
          <w:sz w:val="28"/>
        </w:rPr>
        <w:t>
      Процесс предварительной подготовки отходов это положительные, так и отрицательные кросс-медиa эффекты. Например, измельчение и прессование отходов приводит к повышенному потреблению энергии, но в то же время позволяет снизить объем отходов, требующих транспортировки или захоронения. Сортировка материалов может привести к образованию пыли или выбросам в атмосферу, однако, это также способствует улучшению качества переработанных материалов, что может снизить нагрузку на другие компоненты экосистемы.</w:t>
      </w:r>
    </w:p>
    <w:bookmarkEnd w:id="1029"/>
    <w:bookmarkStart w:name="z1074" w:id="10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связанные с применимостью</w:t>
      </w:r>
    </w:p>
    <w:bookmarkEnd w:id="1030"/>
    <w:bookmarkStart w:name="z1075" w:id="1031"/>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031"/>
    <w:bookmarkStart w:name="z1076" w:id="1032"/>
    <w:p>
      <w:pPr>
        <w:spacing w:after="0"/>
        <w:ind w:left="0"/>
        <w:jc w:val="both"/>
      </w:pPr>
      <w:r>
        <w:rPr>
          <w:rFonts w:ascii="Times New Roman"/>
          <w:b w:val="false"/>
          <w:i w:val="false"/>
          <w:color w:val="000000"/>
          <w:sz w:val="28"/>
        </w:rPr>
        <w:t xml:space="preserve">
      Предварительная подготовка отходов является важной частью на всех установках по переработке отходов, от мелких до крупных объектов. Для ее успешной реализации требуется высококачественное оборудование, точное соблюдение технологических процессов и квалифицированный персонал для управления оборудованием и технологическими параметрами. </w:t>
      </w:r>
    </w:p>
    <w:bookmarkEnd w:id="1032"/>
    <w:bookmarkStart w:name="z1077" w:id="103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33"/>
    <w:bookmarkStart w:name="z1078" w:id="103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034"/>
    <w:bookmarkStart w:name="z1079" w:id="1035"/>
    <w:p>
      <w:pPr>
        <w:spacing w:after="0"/>
        <w:ind w:left="0"/>
        <w:jc w:val="both"/>
      </w:pPr>
      <w:r>
        <w:rPr>
          <w:rFonts w:ascii="Times New Roman"/>
          <w:b w:val="false"/>
          <w:i w:val="false"/>
          <w:color w:val="000000"/>
          <w:sz w:val="28"/>
        </w:rPr>
        <w:t xml:space="preserve">
      Затраты на предварительную подготовку отходов включают расходы на оборудование (например, измельчители, сортировочные системы, прессовое оборудование), энергопотребление, трудозатраты, а также стоимость материалов, использующихся для улучшения процесса (например, химикаты для нейтрализации токсичных веществ). </w:t>
      </w:r>
    </w:p>
    <w:bookmarkEnd w:id="1035"/>
    <w:bookmarkStart w:name="z1080" w:id="103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36"/>
    <w:bookmarkStart w:name="z1081" w:id="1037"/>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037"/>
    <w:p>
      <w:pPr>
        <w:spacing w:after="0"/>
        <w:ind w:left="0"/>
        <w:jc w:val="both"/>
      </w:pPr>
      <w:r>
        <w:rPr>
          <w:rFonts w:ascii="Times New Roman"/>
          <w:b/>
          <w:i w:val="false"/>
          <w:color w:val="000000"/>
          <w:sz w:val="28"/>
        </w:rPr>
        <w:t>4.5. Управление водопользованием</w:t>
      </w:r>
    </w:p>
    <w:bookmarkStart w:name="z1083" w:id="103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38"/>
    <w:bookmarkStart w:name="z1084" w:id="1039"/>
    <w:p>
      <w:pPr>
        <w:spacing w:after="0"/>
        <w:ind w:left="0"/>
        <w:jc w:val="both"/>
      </w:pPr>
      <w:r>
        <w:rPr>
          <w:rFonts w:ascii="Times New Roman"/>
          <w:b w:val="false"/>
          <w:i w:val="false"/>
          <w:color w:val="000000"/>
          <w:sz w:val="28"/>
        </w:rPr>
        <w:t>
      Организация системы водопользования, является неотъемлемым этапом, необходимым для формирования экологической политики предприятия, при этом необходимо учитывать имеющиеся на предприятии процессы, качество и доступность исходной потребляемой воды, объемы потребления, климатические условия, доступность и целесообразность применения тех или иных технологий, требования законодательства в области охраны окружающей среды и промышленной безопасности, а также другие релевантные аспекты.</w:t>
      </w:r>
    </w:p>
    <w:bookmarkEnd w:id="1039"/>
    <w:bookmarkStart w:name="z1085" w:id="1040"/>
    <w:p>
      <w:pPr>
        <w:spacing w:after="0"/>
        <w:ind w:left="0"/>
        <w:jc w:val="both"/>
      </w:pPr>
      <w:r>
        <w:rPr>
          <w:rFonts w:ascii="Times New Roman"/>
          <w:b w:val="false"/>
          <w:i w:val="false"/>
          <w:color w:val="000000"/>
          <w:sz w:val="28"/>
        </w:rPr>
        <w:t>
      Снижение потребление воды, забираемой из внешних источников, является основной целью системы водопользования, показателями эффективности которой являются данные удельного и валового потребления воды на предприятии.</w:t>
      </w:r>
    </w:p>
    <w:bookmarkEnd w:id="1040"/>
    <w:bookmarkStart w:name="z1086" w:id="10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041"/>
    <w:bookmarkStart w:name="z1087" w:id="1042"/>
    <w:p>
      <w:pPr>
        <w:spacing w:after="0"/>
        <w:ind w:left="0"/>
        <w:jc w:val="both"/>
      </w:pPr>
      <w:r>
        <w:rPr>
          <w:rFonts w:ascii="Times New Roman"/>
          <w:b w:val="false"/>
          <w:i w:val="false"/>
          <w:color w:val="000000"/>
          <w:sz w:val="28"/>
        </w:rPr>
        <w:t xml:space="preserve">
      НДТ для управления водными ресурсами заключается в снижении потребления воды, предотвращении, сборе и разделении типов сточных вод, максимизируя внутреннюю рециркуляцию и используя адекватную очистку для каждого конечного потока. </w:t>
      </w:r>
    </w:p>
    <w:bookmarkEnd w:id="1042"/>
    <w:bookmarkStart w:name="z1088" w:id="1043"/>
    <w:p>
      <w:pPr>
        <w:spacing w:after="0"/>
        <w:ind w:left="0"/>
        <w:jc w:val="both"/>
      </w:pPr>
      <w:r>
        <w:rPr>
          <w:rFonts w:ascii="Times New Roman"/>
          <w:b w:val="false"/>
          <w:i w:val="false"/>
          <w:color w:val="000000"/>
          <w:sz w:val="28"/>
        </w:rPr>
        <w:t>
      К основным используемым методам относятся:</w:t>
      </w:r>
    </w:p>
    <w:bookmarkEnd w:id="1043"/>
    <w:bookmarkStart w:name="z1089" w:id="1044"/>
    <w:p>
      <w:pPr>
        <w:spacing w:after="0"/>
        <w:ind w:left="0"/>
        <w:jc w:val="both"/>
      </w:pPr>
      <w:r>
        <w:rPr>
          <w:rFonts w:ascii="Times New Roman"/>
          <w:b w:val="false"/>
          <w:i w:val="false"/>
          <w:color w:val="000000"/>
          <w:sz w:val="28"/>
        </w:rPr>
        <w:t>
      внедрение системы оборотного водоснабжения и повторного использования воды в технологическом процессе;</w:t>
      </w:r>
    </w:p>
    <w:bookmarkEnd w:id="1044"/>
    <w:bookmarkStart w:name="z1090" w:id="1045"/>
    <w:p>
      <w:pPr>
        <w:spacing w:after="0"/>
        <w:ind w:left="0"/>
        <w:jc w:val="both"/>
      </w:pPr>
      <w:r>
        <w:rPr>
          <w:rFonts w:ascii="Times New Roman"/>
          <w:b w:val="false"/>
          <w:i w:val="false"/>
          <w:color w:val="000000"/>
          <w:sz w:val="28"/>
        </w:rPr>
        <w:t>
      отказ от использования питьевой воды для производственных линий;</w:t>
      </w:r>
    </w:p>
    <w:bookmarkEnd w:id="1045"/>
    <w:bookmarkStart w:name="z1091" w:id="1046"/>
    <w:p>
      <w:pPr>
        <w:spacing w:after="0"/>
        <w:ind w:left="0"/>
        <w:jc w:val="both"/>
      </w:pPr>
      <w:r>
        <w:rPr>
          <w:rFonts w:ascii="Times New Roman"/>
          <w:b w:val="false"/>
          <w:i w:val="false"/>
          <w:color w:val="000000"/>
          <w:sz w:val="28"/>
        </w:rPr>
        <w:t>
      увеличение количества и/или мощности систем оборотного водоснабжения при строительстве новых заводов или модернизации/реконструкции существующих заводов;</w:t>
      </w:r>
    </w:p>
    <w:bookmarkEnd w:id="1046"/>
    <w:bookmarkStart w:name="z1092" w:id="1047"/>
    <w:p>
      <w:pPr>
        <w:spacing w:after="0"/>
        <w:ind w:left="0"/>
        <w:jc w:val="both"/>
      </w:pPr>
      <w:r>
        <w:rPr>
          <w:rFonts w:ascii="Times New Roman"/>
          <w:b w:val="false"/>
          <w:i w:val="false"/>
          <w:color w:val="000000"/>
          <w:sz w:val="28"/>
        </w:rPr>
        <w:t>
      централизованное распределение поступающей пресной воды;</w:t>
      </w:r>
    </w:p>
    <w:bookmarkEnd w:id="1047"/>
    <w:bookmarkStart w:name="z1093" w:id="1048"/>
    <w:p>
      <w:pPr>
        <w:spacing w:after="0"/>
        <w:ind w:left="0"/>
        <w:jc w:val="both"/>
      </w:pPr>
      <w:r>
        <w:rPr>
          <w:rFonts w:ascii="Times New Roman"/>
          <w:b w:val="false"/>
          <w:i w:val="false"/>
          <w:color w:val="000000"/>
          <w:sz w:val="28"/>
        </w:rPr>
        <w:t>
      повторное использование воды до тех пор, пока отдельные параметры не достигнут определенных пределов;</w:t>
      </w:r>
    </w:p>
    <w:bookmarkEnd w:id="1048"/>
    <w:bookmarkStart w:name="z1094" w:id="1049"/>
    <w:p>
      <w:pPr>
        <w:spacing w:after="0"/>
        <w:ind w:left="0"/>
        <w:jc w:val="both"/>
      </w:pPr>
      <w:r>
        <w:rPr>
          <w:rFonts w:ascii="Times New Roman"/>
          <w:b w:val="false"/>
          <w:i w:val="false"/>
          <w:color w:val="000000"/>
          <w:sz w:val="28"/>
        </w:rPr>
        <w:t>
      использование воды в других установках, если затрагиваются только отдельные параметры воды и возможно дальнейшее использование;</w:t>
      </w:r>
    </w:p>
    <w:bookmarkEnd w:id="1049"/>
    <w:bookmarkStart w:name="z1095" w:id="1050"/>
    <w:p>
      <w:pPr>
        <w:spacing w:after="0"/>
        <w:ind w:left="0"/>
        <w:jc w:val="both"/>
      </w:pPr>
      <w:r>
        <w:rPr>
          <w:rFonts w:ascii="Times New Roman"/>
          <w:b w:val="false"/>
          <w:i w:val="false"/>
          <w:color w:val="000000"/>
          <w:sz w:val="28"/>
        </w:rPr>
        <w:t>
      разделение очищенных и неочищенных сточных вод, по возможности использование ливневых сточных вод;</w:t>
      </w:r>
    </w:p>
    <w:bookmarkEnd w:id="1050"/>
    <w:bookmarkStart w:name="z1096" w:id="1051"/>
    <w:p>
      <w:pPr>
        <w:spacing w:after="0"/>
        <w:ind w:left="0"/>
        <w:jc w:val="both"/>
      </w:pPr>
      <w:r>
        <w:rPr>
          <w:rFonts w:ascii="Times New Roman"/>
          <w:b w:val="false"/>
          <w:i w:val="false"/>
          <w:color w:val="000000"/>
          <w:sz w:val="28"/>
        </w:rPr>
        <w:t>
      по возможности заблаговременное принятие мер по ведению мониторинга качества воды, сбрасываемой из зон хранения и смешивания, если такие стоки находятся вблизи селитебной территории;</w:t>
      </w:r>
    </w:p>
    <w:bookmarkEnd w:id="1051"/>
    <w:bookmarkStart w:name="z1097" w:id="1052"/>
    <w:p>
      <w:pPr>
        <w:spacing w:after="0"/>
        <w:ind w:left="0"/>
        <w:jc w:val="both"/>
      </w:pPr>
      <w:r>
        <w:rPr>
          <w:rFonts w:ascii="Times New Roman"/>
          <w:b w:val="false"/>
          <w:i w:val="false"/>
          <w:color w:val="000000"/>
          <w:sz w:val="28"/>
        </w:rPr>
        <w:t>
      использование локальных систем очистки и обезвреживания сточных вод.</w:t>
      </w:r>
    </w:p>
    <w:bookmarkEnd w:id="1052"/>
    <w:bookmarkStart w:name="z1098" w:id="105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53"/>
    <w:bookmarkStart w:name="z1099" w:id="1054"/>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1054"/>
    <w:bookmarkStart w:name="z1100" w:id="105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55"/>
    <w:bookmarkStart w:name="z1101" w:id="1056"/>
    <w:p>
      <w:pPr>
        <w:spacing w:after="0"/>
        <w:ind w:left="0"/>
        <w:jc w:val="both"/>
      </w:pPr>
      <w:r>
        <w:rPr>
          <w:rFonts w:ascii="Times New Roman"/>
          <w:b w:val="false"/>
          <w:i w:val="false"/>
          <w:color w:val="000000"/>
          <w:sz w:val="28"/>
        </w:rPr>
        <w:t>
      Использование технологий, направленных на предотвращение загрязнения водного бассейна и минимизацию водопотребления: учет водопотребления и водоотведения, применение локальных оборотных циклов, применение оборотного водоснабжения, применение замкнутых водооборотных систем.</w:t>
      </w:r>
    </w:p>
    <w:bookmarkEnd w:id="1056"/>
    <w:bookmarkStart w:name="z1102" w:id="105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057"/>
    <w:bookmarkStart w:name="z1103" w:id="1058"/>
    <w:p>
      <w:pPr>
        <w:spacing w:after="0"/>
        <w:ind w:left="0"/>
        <w:jc w:val="both"/>
      </w:pPr>
      <w:r>
        <w:rPr>
          <w:rFonts w:ascii="Times New Roman"/>
          <w:b w:val="false"/>
          <w:i w:val="false"/>
          <w:color w:val="000000"/>
          <w:sz w:val="28"/>
        </w:rPr>
        <w:t>
      Сокращение потребления первичных водных ресурсов.</w:t>
      </w:r>
    </w:p>
    <w:bookmarkEnd w:id="1058"/>
    <w:bookmarkStart w:name="z1104" w:id="10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059"/>
    <w:bookmarkStart w:name="z1105" w:id="1060"/>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060"/>
    <w:bookmarkStart w:name="z1106" w:id="1061"/>
    <w:p>
      <w:pPr>
        <w:spacing w:after="0"/>
        <w:ind w:left="0"/>
        <w:jc w:val="both"/>
      </w:pPr>
      <w:r>
        <w:rPr>
          <w:rFonts w:ascii="Times New Roman"/>
          <w:b w:val="false"/>
          <w:i w:val="false"/>
          <w:color w:val="000000"/>
          <w:sz w:val="28"/>
        </w:rPr>
        <w:t>
      На существующих предприятиях по оказанию услуг по уничтожению отходов существующая конфигурация системы водопользования может ограничивать применимость.</w:t>
      </w:r>
    </w:p>
    <w:bookmarkEnd w:id="1061"/>
    <w:bookmarkStart w:name="z1107" w:id="106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62"/>
    <w:bookmarkStart w:name="z1108" w:id="106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063"/>
    <w:bookmarkStart w:name="z1109" w:id="106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64"/>
    <w:bookmarkStart w:name="z1110" w:id="1065"/>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1065"/>
    <w:p>
      <w:pPr>
        <w:spacing w:after="0"/>
        <w:ind w:left="0"/>
        <w:jc w:val="both"/>
      </w:pPr>
      <w:r>
        <w:rPr>
          <w:rFonts w:ascii="Times New Roman"/>
          <w:b/>
          <w:i w:val="false"/>
          <w:color w:val="000000"/>
          <w:sz w:val="28"/>
        </w:rPr>
        <w:t>4.6. Снижение уровней физического воздействия</w:t>
      </w:r>
    </w:p>
    <w:bookmarkStart w:name="z1112" w:id="1066"/>
    <w:p>
      <w:pPr>
        <w:spacing w:after="0"/>
        <w:ind w:left="0"/>
        <w:jc w:val="both"/>
      </w:pPr>
      <w:r>
        <w:rPr>
          <w:rFonts w:ascii="Times New Roman"/>
          <w:b w:val="false"/>
          <w:i w:val="false"/>
          <w:color w:val="000000"/>
          <w:sz w:val="28"/>
        </w:rPr>
        <w:t>
      Шум, являясь общебиологическим раздражителем, оказывает влияние не только на слуховой анализатор, но действует на структуры головного мозга, вызывая сдвиги в различных функциональных системах организма. Среди многочисленных проявлений неблагоприятного воздействия шума на организм человека выделяются: снижение разборчивости речи, неприятные ощущения, развитие утомления и снижение производительности труда, появление шумовой патологии.</w:t>
      </w:r>
    </w:p>
    <w:bookmarkEnd w:id="1066"/>
    <w:bookmarkStart w:name="z1113" w:id="1067"/>
    <w:p>
      <w:pPr>
        <w:spacing w:after="0"/>
        <w:ind w:left="0"/>
        <w:jc w:val="both"/>
      </w:pPr>
      <w:r>
        <w:rPr>
          <w:rFonts w:ascii="Times New Roman"/>
          <w:b w:val="false"/>
          <w:i w:val="false"/>
          <w:color w:val="000000"/>
          <w:sz w:val="28"/>
        </w:rPr>
        <w:t>
      В настоящее время имеется некоторая информация о причинах и подходах для предотвращения и сведения к минимуму шума и вибрации. Влияние шума на операторов внутри установки не рассматривается в рамках данного документа.</w:t>
      </w:r>
    </w:p>
    <w:bookmarkEnd w:id="1067"/>
    <w:bookmarkStart w:name="z1114" w:id="1068"/>
    <w:p>
      <w:pPr>
        <w:spacing w:after="0"/>
        <w:ind w:left="0"/>
        <w:jc w:val="both"/>
      </w:pPr>
      <w:r>
        <w:rPr>
          <w:rFonts w:ascii="Times New Roman"/>
          <w:b w:val="false"/>
          <w:i w:val="false"/>
          <w:color w:val="000000"/>
          <w:sz w:val="28"/>
        </w:rPr>
        <w:t>
      Новые установки могут характеризоваться низким уровнем шума и вибрации. Надлежащее техническое обслуживание способствует предотвращению разбалансировки оборудования (вентиляторы, насосы). Соединения между оборудованием могут быть сконструированы специальным образом для предотвращения или минимизации передачи шума.</w:t>
      </w:r>
    </w:p>
    <w:bookmarkEnd w:id="1068"/>
    <w:bookmarkStart w:name="z1115" w:id="1069"/>
    <w:p>
      <w:pPr>
        <w:spacing w:after="0"/>
        <w:ind w:left="0"/>
        <w:jc w:val="both"/>
      </w:pPr>
      <w:r>
        <w:rPr>
          <w:rFonts w:ascii="Times New Roman"/>
          <w:b w:val="false"/>
          <w:i w:val="false"/>
          <w:color w:val="000000"/>
          <w:sz w:val="28"/>
        </w:rPr>
        <w:t>
      Чтобы снизить уровень шума и предотвратить его распространение на ближайшую территорию, могут быть применены различные технические решения по снижению шума:</w:t>
      </w:r>
    </w:p>
    <w:bookmarkEnd w:id="1069"/>
    <w:bookmarkStart w:name="z1116" w:id="1070"/>
    <w:p>
      <w:pPr>
        <w:spacing w:after="0"/>
        <w:ind w:left="0"/>
        <w:jc w:val="both"/>
      </w:pPr>
      <w:r>
        <w:rPr>
          <w:rFonts w:ascii="Times New Roman"/>
          <w:b w:val="false"/>
          <w:i w:val="false"/>
          <w:color w:val="000000"/>
          <w:sz w:val="28"/>
        </w:rPr>
        <w:t>
      реализация стратегии снижения шума;</w:t>
      </w:r>
    </w:p>
    <w:bookmarkEnd w:id="1070"/>
    <w:bookmarkStart w:name="z1117" w:id="1071"/>
    <w:p>
      <w:pPr>
        <w:spacing w:after="0"/>
        <w:ind w:left="0"/>
        <w:jc w:val="both"/>
      </w:pPr>
      <w:r>
        <w:rPr>
          <w:rFonts w:ascii="Times New Roman"/>
          <w:b w:val="false"/>
          <w:i w:val="false"/>
          <w:color w:val="000000"/>
          <w:sz w:val="28"/>
        </w:rPr>
        <w:t>
      ограждение шумных операций/агрегатов;</w:t>
      </w:r>
    </w:p>
    <w:bookmarkEnd w:id="1071"/>
    <w:bookmarkStart w:name="z1118" w:id="1072"/>
    <w:p>
      <w:pPr>
        <w:spacing w:after="0"/>
        <w:ind w:left="0"/>
        <w:jc w:val="both"/>
      </w:pPr>
      <w:r>
        <w:rPr>
          <w:rFonts w:ascii="Times New Roman"/>
          <w:b w:val="false"/>
          <w:i w:val="false"/>
          <w:color w:val="000000"/>
          <w:sz w:val="28"/>
        </w:rPr>
        <w:t>
      виброизоляция операций/агрегатов;</w:t>
      </w:r>
    </w:p>
    <w:bookmarkEnd w:id="1072"/>
    <w:bookmarkStart w:name="z1119" w:id="1073"/>
    <w:p>
      <w:pPr>
        <w:spacing w:after="0"/>
        <w:ind w:left="0"/>
        <w:jc w:val="both"/>
      </w:pPr>
      <w:r>
        <w:rPr>
          <w:rFonts w:ascii="Times New Roman"/>
          <w:b w:val="false"/>
          <w:i w:val="false"/>
          <w:color w:val="000000"/>
          <w:sz w:val="28"/>
        </w:rPr>
        <w:t>
      внутренняя и внешняя обшивка из ударопоглощающего материала;</w:t>
      </w:r>
    </w:p>
    <w:bookmarkEnd w:id="1073"/>
    <w:bookmarkStart w:name="z1120" w:id="1074"/>
    <w:p>
      <w:pPr>
        <w:spacing w:after="0"/>
        <w:ind w:left="0"/>
        <w:jc w:val="both"/>
      </w:pPr>
      <w:r>
        <w:rPr>
          <w:rFonts w:ascii="Times New Roman"/>
          <w:b w:val="false"/>
          <w:i w:val="false"/>
          <w:color w:val="000000"/>
          <w:sz w:val="28"/>
        </w:rPr>
        <w:t>
      звукоизоляция зданий для защиты от любых шумных операций, связанных с оборудованием для преобразования материалов;</w:t>
      </w:r>
    </w:p>
    <w:bookmarkEnd w:id="1074"/>
    <w:bookmarkStart w:name="z1121" w:id="1075"/>
    <w:p>
      <w:pPr>
        <w:spacing w:after="0"/>
        <w:ind w:left="0"/>
        <w:jc w:val="both"/>
      </w:pPr>
      <w:r>
        <w:rPr>
          <w:rFonts w:ascii="Times New Roman"/>
          <w:b w:val="false"/>
          <w:i w:val="false"/>
          <w:color w:val="000000"/>
          <w:sz w:val="28"/>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"деятельностью, издающей шум";</w:t>
      </w:r>
    </w:p>
    <w:bookmarkEnd w:id="1075"/>
    <w:bookmarkStart w:name="z1122" w:id="1076"/>
    <w:p>
      <w:pPr>
        <w:spacing w:after="0"/>
        <w:ind w:left="0"/>
        <w:jc w:val="both"/>
      </w:pPr>
      <w:r>
        <w:rPr>
          <w:rFonts w:ascii="Times New Roman"/>
          <w:b w:val="false"/>
          <w:i w:val="false"/>
          <w:color w:val="000000"/>
          <w:sz w:val="28"/>
        </w:rPr>
        <w:t>
      обшивка воздуховодов и воздуходувок, расположенных в звуконепроницаемых зданиях;</w:t>
      </w:r>
    </w:p>
    <w:bookmarkEnd w:id="1076"/>
    <w:bookmarkStart w:name="z1123" w:id="1077"/>
    <w:p>
      <w:pPr>
        <w:spacing w:after="0"/>
        <w:ind w:left="0"/>
        <w:jc w:val="both"/>
      </w:pPr>
      <w:r>
        <w:rPr>
          <w:rFonts w:ascii="Times New Roman"/>
          <w:b w:val="false"/>
          <w:i w:val="false"/>
          <w:color w:val="000000"/>
          <w:sz w:val="28"/>
        </w:rPr>
        <w:t>
      закрытие дверей и окон крытых помещений;</w:t>
      </w:r>
    </w:p>
    <w:bookmarkEnd w:id="1077"/>
    <w:bookmarkStart w:name="z1124" w:id="1078"/>
    <w:p>
      <w:pPr>
        <w:spacing w:after="0"/>
        <w:ind w:left="0"/>
        <w:jc w:val="both"/>
      </w:pPr>
      <w:r>
        <w:rPr>
          <w:rFonts w:ascii="Times New Roman"/>
          <w:b w:val="false"/>
          <w:i w:val="false"/>
          <w:color w:val="000000"/>
          <w:sz w:val="28"/>
        </w:rPr>
        <w:t>
      малошумное оборудование, сюда входят малошумные компрессоры, насосы.</w:t>
      </w:r>
    </w:p>
    <w:bookmarkEnd w:id="1078"/>
    <w:bookmarkStart w:name="z1125" w:id="1079"/>
    <w:p>
      <w:pPr>
        <w:spacing w:after="0"/>
        <w:ind w:left="0"/>
        <w:jc w:val="both"/>
      </w:pPr>
      <w:r>
        <w:rPr>
          <w:rFonts w:ascii="Times New Roman"/>
          <w:b w:val="false"/>
          <w:i w:val="false"/>
          <w:color w:val="000000"/>
          <w:sz w:val="28"/>
        </w:rPr>
        <w:t>
      Перечисленные меры доступны к применению на действующих, модернизируемых и новых объектах. Если вышеупомянутые технические решения не могут быть применены и если установки, выделяющие шум, невозможно перевести в отдельные здания, применяются вторичные технические решения, такие, как например, строительство зданий или природных барьеров, таких как растущие деревья и кустарники между селитебной зоной и источником активного шума. Двери и окна защищаемого пространства должны быть плотно закрыты в период эксплуатации шумовыделяющих установок.</w:t>
      </w:r>
    </w:p>
    <w:bookmarkEnd w:id="1079"/>
    <w:bookmarkStart w:name="z1126" w:id="1080"/>
    <w:p>
      <w:pPr>
        <w:spacing w:after="0"/>
        <w:ind w:left="0"/>
        <w:jc w:val="both"/>
      </w:pPr>
      <w:r>
        <w:rPr>
          <w:rFonts w:ascii="Times New Roman"/>
          <w:b w:val="false"/>
          <w:i w:val="false"/>
          <w:color w:val="000000"/>
          <w:sz w:val="28"/>
        </w:rPr>
        <w:t>
      Вибрация – это механическое колебательное движение системы с упругими связями. Вибрацию по способу передачи на человека (в зависимости от характера контакта с источниками вибрации) условно подразделяют на местную (локальную), передающуюся на руки работающего, и общую, передающуюся через опорные поверхности на тело человека, в положении сидя или стоя.</w:t>
      </w:r>
    </w:p>
    <w:bookmarkEnd w:id="1080"/>
    <w:bookmarkStart w:name="z1127" w:id="1081"/>
    <w:p>
      <w:pPr>
        <w:spacing w:after="0"/>
        <w:ind w:left="0"/>
        <w:jc w:val="both"/>
      </w:pPr>
      <w:r>
        <w:rPr>
          <w:rFonts w:ascii="Times New Roman"/>
          <w:b w:val="false"/>
          <w:i w:val="false"/>
          <w:color w:val="000000"/>
          <w:sz w:val="28"/>
        </w:rPr>
        <w:t>
      Общая вибрация в практике гигиенического нормирования обозначается как вибрация рабочих мест. В производственных условиях нередко имеет место совместное воздействие местной и общей вибрации.</w:t>
      </w:r>
    </w:p>
    <w:bookmarkEnd w:id="1081"/>
    <w:bookmarkStart w:name="z1128" w:id="1082"/>
    <w:p>
      <w:pPr>
        <w:spacing w:after="0"/>
        <w:ind w:left="0"/>
        <w:jc w:val="both"/>
      </w:pPr>
      <w:r>
        <w:rPr>
          <w:rFonts w:ascii="Times New Roman"/>
          <w:b w:val="false"/>
          <w:i w:val="false"/>
          <w:color w:val="000000"/>
          <w:sz w:val="28"/>
        </w:rPr>
        <w:t>
      Наиболее действенным средством защиты человека от вибрации является устранение непосредственно его контакта с вибрирующим оборудованием. Осуществляется это путем применения дистанционного управления, промышленных роботов, автоматизации и замены технологических операций.</w:t>
      </w:r>
    </w:p>
    <w:bookmarkEnd w:id="1082"/>
    <w:bookmarkStart w:name="z1129" w:id="1083"/>
    <w:p>
      <w:pPr>
        <w:spacing w:after="0"/>
        <w:ind w:left="0"/>
        <w:jc w:val="both"/>
      </w:pPr>
      <w:r>
        <w:rPr>
          <w:rFonts w:ascii="Times New Roman"/>
          <w:b w:val="false"/>
          <w:i w:val="false"/>
          <w:color w:val="000000"/>
          <w:sz w:val="28"/>
        </w:rPr>
        <w:t>
      Снижение неблагоприятного действия вибрации ручных механизированных инструментов на оператора достигается путем следующих технических решений:</w:t>
      </w:r>
    </w:p>
    <w:bookmarkEnd w:id="1083"/>
    <w:bookmarkStart w:name="z1130" w:id="1084"/>
    <w:p>
      <w:pPr>
        <w:spacing w:after="0"/>
        <w:ind w:left="0"/>
        <w:jc w:val="both"/>
      </w:pPr>
      <w:r>
        <w:rPr>
          <w:rFonts w:ascii="Times New Roman"/>
          <w:b w:val="false"/>
          <w:i w:val="false"/>
          <w:color w:val="000000"/>
          <w:sz w:val="28"/>
        </w:rPr>
        <w:t xml:space="preserve">
      уменьшением интенсивности вибрации непосредственно в источнике (за счет конструктивных усовершенствований); </w:t>
      </w:r>
    </w:p>
    <w:bookmarkEnd w:id="1084"/>
    <w:bookmarkStart w:name="z1131" w:id="1085"/>
    <w:p>
      <w:pPr>
        <w:spacing w:after="0"/>
        <w:ind w:left="0"/>
        <w:jc w:val="both"/>
      </w:pPr>
      <w:r>
        <w:rPr>
          <w:rFonts w:ascii="Times New Roman"/>
          <w:b w:val="false"/>
          <w:i w:val="false"/>
          <w:color w:val="000000"/>
          <w:sz w:val="28"/>
        </w:rPr>
        <w:t xml:space="preserve">
      средствами внешней виброзащиты, которые представляют собой упругодемпфирующие материалы и устройства, размещенные между источником вибрации и руками человека-оператора; </w:t>
      </w:r>
    </w:p>
    <w:bookmarkEnd w:id="1085"/>
    <w:bookmarkStart w:name="z1132" w:id="1086"/>
    <w:p>
      <w:pPr>
        <w:spacing w:after="0"/>
        <w:ind w:left="0"/>
        <w:jc w:val="both"/>
      </w:pPr>
      <w:r>
        <w:rPr>
          <w:rFonts w:ascii="Times New Roman"/>
          <w:b w:val="false"/>
          <w:i w:val="false"/>
          <w:color w:val="000000"/>
          <w:sz w:val="28"/>
        </w:rPr>
        <w:t>
      виброизоляцией производств/агрегатов.</w:t>
      </w:r>
    </w:p>
    <w:bookmarkEnd w:id="1086"/>
    <w:p>
      <w:pPr>
        <w:spacing w:after="0"/>
        <w:ind w:left="0"/>
        <w:jc w:val="both"/>
      </w:pPr>
      <w:r>
        <w:rPr>
          <w:rFonts w:ascii="Times New Roman"/>
          <w:b/>
          <w:i w:val="false"/>
          <w:color w:val="000000"/>
          <w:sz w:val="28"/>
        </w:rPr>
        <w:t>4.7. Запах</w:t>
      </w:r>
    </w:p>
    <w:bookmarkStart w:name="z1134" w:id="1087"/>
    <w:p>
      <w:pPr>
        <w:spacing w:after="0"/>
        <w:ind w:left="0"/>
        <w:jc w:val="both"/>
      </w:pPr>
      <w:r>
        <w:rPr>
          <w:rFonts w:ascii="Times New Roman"/>
          <w:b w:val="false"/>
          <w:i w:val="false"/>
          <w:color w:val="000000"/>
          <w:sz w:val="28"/>
        </w:rPr>
        <w:t>
      Важно решать задачу в комплексе и проводить мероприятия по удалению дурно пахнущих веществ не только на самих мусоросжигательных заводах, но и по минимизации их при образовании, сборе и транспортировке.</w:t>
      </w:r>
    </w:p>
    <w:bookmarkEnd w:id="1087"/>
    <w:bookmarkStart w:name="z1135" w:id="1088"/>
    <w:p>
      <w:pPr>
        <w:spacing w:after="0"/>
        <w:ind w:left="0"/>
        <w:jc w:val="both"/>
      </w:pPr>
      <w:r>
        <w:rPr>
          <w:rFonts w:ascii="Times New Roman"/>
          <w:b w:val="false"/>
          <w:i w:val="false"/>
          <w:color w:val="000000"/>
          <w:sz w:val="28"/>
        </w:rPr>
        <w:t>
      Мероприятия, направленные на предотвращение образования и распространения запахов, заключаются в следующем:</w:t>
      </w:r>
    </w:p>
    <w:bookmarkEnd w:id="1088"/>
    <w:bookmarkStart w:name="z1136" w:id="1089"/>
    <w:p>
      <w:pPr>
        <w:spacing w:after="0"/>
        <w:ind w:left="0"/>
        <w:jc w:val="both"/>
      </w:pPr>
      <w:r>
        <w:rPr>
          <w:rFonts w:ascii="Times New Roman"/>
          <w:b w:val="false"/>
          <w:i w:val="false"/>
          <w:color w:val="000000"/>
          <w:sz w:val="28"/>
        </w:rPr>
        <w:t xml:space="preserve">
      надлежащее размещение и обращение с отходами; </w:t>
      </w:r>
    </w:p>
    <w:bookmarkEnd w:id="1089"/>
    <w:bookmarkStart w:name="z1137" w:id="1090"/>
    <w:p>
      <w:pPr>
        <w:spacing w:after="0"/>
        <w:ind w:left="0"/>
        <w:jc w:val="both"/>
      </w:pPr>
      <w:r>
        <w:rPr>
          <w:rFonts w:ascii="Times New Roman"/>
          <w:b w:val="false"/>
          <w:i w:val="false"/>
          <w:color w:val="000000"/>
          <w:sz w:val="28"/>
        </w:rPr>
        <w:t xml:space="preserve">
      тщательное проектирование, эксплуатация и техническое обслуживание любого оборудования, при эксплуатации которого могут выделяться запахи; </w:t>
      </w:r>
    </w:p>
    <w:bookmarkEnd w:id="1090"/>
    <w:bookmarkStart w:name="z1138" w:id="1091"/>
    <w:p>
      <w:pPr>
        <w:spacing w:after="0"/>
        <w:ind w:left="0"/>
        <w:jc w:val="both"/>
      </w:pPr>
      <w:r>
        <w:rPr>
          <w:rFonts w:ascii="Times New Roman"/>
          <w:b w:val="false"/>
          <w:i w:val="false"/>
          <w:color w:val="000000"/>
          <w:sz w:val="28"/>
        </w:rPr>
        <w:t>
      надлежащий отвод воздуха на очистку;</w:t>
      </w:r>
    </w:p>
    <w:bookmarkEnd w:id="1091"/>
    <w:bookmarkStart w:name="z1139" w:id="1092"/>
    <w:p>
      <w:pPr>
        <w:spacing w:after="0"/>
        <w:ind w:left="0"/>
        <w:jc w:val="both"/>
      </w:pPr>
      <w:r>
        <w:rPr>
          <w:rFonts w:ascii="Times New Roman"/>
          <w:b w:val="false"/>
          <w:i w:val="false"/>
          <w:color w:val="000000"/>
          <w:sz w:val="28"/>
        </w:rPr>
        <w:t>
      установка герметичных контейнеров для хранения отходов до их сжигания, способствующих предотвращению выделения запахов в окружающую среду;</w:t>
      </w:r>
    </w:p>
    <w:bookmarkEnd w:id="1092"/>
    <w:bookmarkStart w:name="z1140" w:id="1093"/>
    <w:p>
      <w:pPr>
        <w:spacing w:after="0"/>
        <w:ind w:left="0"/>
        <w:jc w:val="both"/>
      </w:pPr>
      <w:r>
        <w:rPr>
          <w:rFonts w:ascii="Times New Roman"/>
          <w:b w:val="false"/>
          <w:i w:val="false"/>
          <w:color w:val="000000"/>
          <w:sz w:val="28"/>
        </w:rPr>
        <w:t>
      использование биофильтров для надежного устранения запахов.</w:t>
      </w:r>
    </w:p>
    <w:bookmarkEnd w:id="1093"/>
    <w:bookmarkStart w:name="z1141" w:id="1094"/>
    <w:p>
      <w:pPr>
        <w:spacing w:after="0"/>
        <w:ind w:left="0"/>
        <w:jc w:val="both"/>
      </w:pPr>
      <w:r>
        <w:rPr>
          <w:rFonts w:ascii="Times New Roman"/>
          <w:b w:val="false"/>
          <w:i w:val="false"/>
          <w:color w:val="000000"/>
          <w:sz w:val="28"/>
        </w:rPr>
        <w:t>
      Сокращения образования запахов при сборе и обработке сточных вод и осадков сточных вод можно достичь путем:</w:t>
      </w:r>
    </w:p>
    <w:bookmarkEnd w:id="1094"/>
    <w:bookmarkStart w:name="z1142" w:id="1095"/>
    <w:p>
      <w:pPr>
        <w:spacing w:after="0"/>
        <w:ind w:left="0"/>
        <w:jc w:val="both"/>
      </w:pPr>
      <w:r>
        <w:rPr>
          <w:rFonts w:ascii="Times New Roman"/>
          <w:b w:val="false"/>
          <w:i w:val="false"/>
          <w:color w:val="000000"/>
          <w:sz w:val="28"/>
        </w:rPr>
        <w:t>
      использования химических веществ для уничтожения или сокращения образования пахучих веществ (например, окисление или осаждение сероводорода);</w:t>
      </w:r>
    </w:p>
    <w:bookmarkEnd w:id="1095"/>
    <w:bookmarkStart w:name="z1143" w:id="1096"/>
    <w:p>
      <w:pPr>
        <w:spacing w:after="0"/>
        <w:ind w:left="0"/>
        <w:jc w:val="both"/>
      </w:pPr>
      <w:r>
        <w:rPr>
          <w:rFonts w:ascii="Times New Roman"/>
          <w:b w:val="false"/>
          <w:i w:val="false"/>
          <w:color w:val="000000"/>
          <w:sz w:val="28"/>
        </w:rPr>
        <w:t>
      покрытия или ограждения объектов сбора и обработки сточных вод и осадков сточных вод с целью сбора пахучих отходящих газов для дальнейшей обработки;</w:t>
      </w:r>
    </w:p>
    <w:bookmarkEnd w:id="1096"/>
    <w:bookmarkStart w:name="z1144" w:id="1097"/>
    <w:p>
      <w:pPr>
        <w:spacing w:after="0"/>
        <w:ind w:left="0"/>
        <w:jc w:val="both"/>
      </w:pPr>
      <w:r>
        <w:rPr>
          <w:rFonts w:ascii="Times New Roman"/>
          <w:b w:val="false"/>
          <w:i w:val="false"/>
          <w:color w:val="000000"/>
          <w:sz w:val="28"/>
        </w:rPr>
        <w:t>
      обработки выбросов/сбросов за пределами основного производства ("на конце трубы") (может включать биохимическую обработку; окисление при повышенной температуре, фильтрацию через биофильтр).</w:t>
      </w:r>
    </w:p>
    <w:bookmarkEnd w:id="1097"/>
    <w:bookmarkStart w:name="z1145" w:id="1098"/>
    <w:p>
      <w:pPr>
        <w:spacing w:after="0"/>
        <w:ind w:left="0"/>
        <w:jc w:val="both"/>
      </w:pPr>
      <w:r>
        <w:rPr>
          <w:rFonts w:ascii="Times New Roman"/>
          <w:b w:val="false"/>
          <w:i w:val="false"/>
          <w:color w:val="000000"/>
          <w:sz w:val="28"/>
        </w:rPr>
        <w:t>
      Вышеперечисленные мероприятия позволят улучшить условия жизни населения города и оказывают благотворное влияние на здоровье людей, а также на окружающую среду.</w:t>
      </w:r>
    </w:p>
    <w:bookmarkEnd w:id="1098"/>
    <w:p>
      <w:pPr>
        <w:spacing w:after="0"/>
        <w:ind w:left="0"/>
        <w:jc w:val="both"/>
      </w:pPr>
      <w:r>
        <w:rPr>
          <w:rFonts w:ascii="Times New Roman"/>
          <w:b/>
          <w:i w:val="false"/>
          <w:color w:val="000000"/>
          <w:sz w:val="28"/>
        </w:rPr>
        <w:t>5. Техники, которые рассматриваются при выборе наилучших доступных техник</w:t>
      </w:r>
    </w:p>
    <w:bookmarkStart w:name="z1147" w:id="1099"/>
    <w:p>
      <w:pPr>
        <w:spacing w:after="0"/>
        <w:ind w:left="0"/>
        <w:jc w:val="both"/>
      </w:pPr>
      <w:r>
        <w:rPr>
          <w:rFonts w:ascii="Times New Roman"/>
          <w:b w:val="false"/>
          <w:i w:val="false"/>
          <w:color w:val="000000"/>
          <w:sz w:val="28"/>
        </w:rPr>
        <w:t xml:space="preserve">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 </w:t>
      </w:r>
    </w:p>
    <w:bookmarkEnd w:id="1099"/>
    <w:bookmarkStart w:name="z1148" w:id="1100"/>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1100"/>
    <w:bookmarkStart w:name="z1149" w:id="1101"/>
    <w:p>
      <w:pPr>
        <w:spacing w:after="0"/>
        <w:ind w:left="0"/>
        <w:jc w:val="both"/>
      </w:pPr>
      <w:r>
        <w:rPr>
          <w:rFonts w:ascii="Times New Roman"/>
          <w:b w:val="false"/>
          <w:i w:val="false"/>
          <w:color w:val="000000"/>
          <w:sz w:val="28"/>
        </w:rPr>
        <w:t>
      Основной задачей описываемых в данном разделе методов является достижение минимальных показателей выбросов, сбросов, образование отходов с применение одной или нескольких техник, в целях комплексного предотвращения загрязнения окружающей среды.</w:t>
      </w:r>
    </w:p>
    <w:bookmarkEnd w:id="1101"/>
    <w:p>
      <w:pPr>
        <w:spacing w:after="0"/>
        <w:ind w:left="0"/>
        <w:jc w:val="both"/>
      </w:pPr>
      <w:r>
        <w:rPr>
          <w:rFonts w:ascii="Times New Roman"/>
          <w:b/>
          <w:i w:val="false"/>
          <w:color w:val="000000"/>
          <w:sz w:val="28"/>
        </w:rPr>
        <w:t>5.1. НДТ, направленные на внедрение систем автоматизированного контроля и управления в технологическом процессе</w:t>
      </w:r>
    </w:p>
    <w:p>
      <w:pPr>
        <w:spacing w:after="0"/>
        <w:ind w:left="0"/>
        <w:jc w:val="both"/>
      </w:pPr>
      <w:r>
        <w:rPr>
          <w:rFonts w:ascii="Times New Roman"/>
          <w:b/>
          <w:i w:val="false"/>
          <w:color w:val="000000"/>
          <w:sz w:val="28"/>
        </w:rPr>
        <w:t>5.1.1. Внедрение автоматизированных систем при обнаружении и предотвращении пожара</w:t>
      </w:r>
    </w:p>
    <w:bookmarkStart w:name="z1152" w:id="110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02"/>
    <w:bookmarkStart w:name="z1153" w:id="1103"/>
    <w:p>
      <w:pPr>
        <w:spacing w:after="0"/>
        <w:ind w:left="0"/>
        <w:jc w:val="both"/>
      </w:pPr>
      <w:r>
        <w:rPr>
          <w:rFonts w:ascii="Times New Roman"/>
          <w:b w:val="false"/>
          <w:i w:val="false"/>
          <w:color w:val="000000"/>
          <w:sz w:val="28"/>
        </w:rPr>
        <w:t>
      Внедрение автоматизированных систем управления при пожаре на установках термического уничтожения отходов представляет собой ключевую меру повышения промышленной и экологической безопасности. Такие системы обеспечивают раннее обнаружение возгорания, автоматическую локализацию очага пожара, защиту критически важных узлов оборудования и минимизацию воздействия аварий на окружающую среду и персонал.</w:t>
      </w:r>
    </w:p>
    <w:bookmarkEnd w:id="1103"/>
    <w:bookmarkStart w:name="z1154" w:id="11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04"/>
    <w:bookmarkStart w:name="z1155" w:id="1105"/>
    <w:p>
      <w:pPr>
        <w:spacing w:after="0"/>
        <w:ind w:left="0"/>
        <w:jc w:val="both"/>
      </w:pPr>
      <w:r>
        <w:rPr>
          <w:rFonts w:ascii="Times New Roman"/>
          <w:b w:val="false"/>
          <w:i w:val="false"/>
          <w:color w:val="000000"/>
          <w:sz w:val="28"/>
        </w:rPr>
        <w:t>
      Автоматизированная система управления при пожаре включает в себя комплекс датчиков температуры, задымления, пламени, а также автоматические системы оповещения, тушения и вентиляции. Системы могут быть интегрированы в общую архитектуру автоматизации технологического процесса. В качестве средств тушения применяются установки газового, порошкового, водяного и аэрозольного пожаротушения в зависимости от категории помещения и специфики обрабатываемых материалов. Автоматическое отключение подачи топлива, вентиляции и запуск резервных систем происходит по заданному алгоритму, минимизируя распространение огня.</w:t>
      </w:r>
    </w:p>
    <w:bookmarkEnd w:id="1105"/>
    <w:bookmarkStart w:name="z1156" w:id="110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06"/>
    <w:bookmarkStart w:name="z1157" w:id="1107"/>
    <w:p>
      <w:pPr>
        <w:spacing w:after="0"/>
        <w:ind w:left="0"/>
        <w:jc w:val="both"/>
      </w:pPr>
      <w:r>
        <w:rPr>
          <w:rFonts w:ascii="Times New Roman"/>
          <w:b w:val="false"/>
          <w:i w:val="false"/>
          <w:color w:val="000000"/>
          <w:sz w:val="28"/>
        </w:rPr>
        <w:t>
      Своевременное реагирование на пожароопасные ситуации предотвращает неконтролируемый выброс продуктов горения и сжигания отходов, включая диоксины, фураны и тяжелые металлы. Также предотвращается разрушение оборудования, что может привести к утечкам опасных веществ. Таким образом, автоматизированные системы позволяют существенно снизить риски аварийных выбросов в атмосферу и загрязнения почвы и вод.</w:t>
      </w:r>
    </w:p>
    <w:bookmarkEnd w:id="1107"/>
    <w:bookmarkStart w:name="z1158" w:id="110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08"/>
    <w:bookmarkStart w:name="z1159" w:id="1109"/>
    <w:p>
      <w:pPr>
        <w:spacing w:after="0"/>
        <w:ind w:left="0"/>
        <w:jc w:val="both"/>
      </w:pPr>
      <w:r>
        <w:rPr>
          <w:rFonts w:ascii="Times New Roman"/>
          <w:b w:val="false"/>
          <w:i w:val="false"/>
          <w:color w:val="000000"/>
          <w:sz w:val="28"/>
        </w:rPr>
        <w:t>
      Применение автоматизированных систем позволяет:</w:t>
      </w:r>
    </w:p>
    <w:bookmarkEnd w:id="1109"/>
    <w:bookmarkStart w:name="z1160" w:id="1110"/>
    <w:p>
      <w:pPr>
        <w:spacing w:after="0"/>
        <w:ind w:left="0"/>
        <w:jc w:val="both"/>
      </w:pPr>
      <w:r>
        <w:rPr>
          <w:rFonts w:ascii="Times New Roman"/>
          <w:b w:val="false"/>
          <w:i w:val="false"/>
          <w:color w:val="000000"/>
          <w:sz w:val="28"/>
        </w:rPr>
        <w:t>
      снизить риск пожаров и взрывов на 80 – 90 %;</w:t>
      </w:r>
    </w:p>
    <w:bookmarkEnd w:id="1110"/>
    <w:bookmarkStart w:name="z1161" w:id="1111"/>
    <w:p>
      <w:pPr>
        <w:spacing w:after="0"/>
        <w:ind w:left="0"/>
        <w:jc w:val="both"/>
      </w:pPr>
      <w:r>
        <w:rPr>
          <w:rFonts w:ascii="Times New Roman"/>
          <w:b w:val="false"/>
          <w:i w:val="false"/>
          <w:color w:val="000000"/>
          <w:sz w:val="28"/>
        </w:rPr>
        <w:t>
      минимизировать объем несанкционированных выбросов загрязняющих веществ;</w:t>
      </w:r>
    </w:p>
    <w:bookmarkEnd w:id="1111"/>
    <w:bookmarkStart w:name="z1162" w:id="1112"/>
    <w:p>
      <w:pPr>
        <w:spacing w:after="0"/>
        <w:ind w:left="0"/>
        <w:jc w:val="both"/>
      </w:pPr>
      <w:r>
        <w:rPr>
          <w:rFonts w:ascii="Times New Roman"/>
          <w:b w:val="false"/>
          <w:i w:val="false"/>
          <w:color w:val="000000"/>
          <w:sz w:val="28"/>
        </w:rPr>
        <w:t>
      обеспечить бесперебойную работу оборудования при возникновении инцидентов;</w:t>
      </w:r>
    </w:p>
    <w:bookmarkEnd w:id="1112"/>
    <w:bookmarkStart w:name="z1163" w:id="1113"/>
    <w:p>
      <w:pPr>
        <w:spacing w:after="0"/>
        <w:ind w:left="0"/>
        <w:jc w:val="both"/>
      </w:pPr>
      <w:r>
        <w:rPr>
          <w:rFonts w:ascii="Times New Roman"/>
          <w:b w:val="false"/>
          <w:i w:val="false"/>
          <w:color w:val="000000"/>
          <w:sz w:val="28"/>
        </w:rPr>
        <w:t>
      сократить аварийные простои и объем работ по ликвидации последствий пожаров;</w:t>
      </w:r>
    </w:p>
    <w:bookmarkEnd w:id="1113"/>
    <w:bookmarkStart w:name="z1164" w:id="1114"/>
    <w:p>
      <w:pPr>
        <w:spacing w:after="0"/>
        <w:ind w:left="0"/>
        <w:jc w:val="both"/>
      </w:pPr>
      <w:r>
        <w:rPr>
          <w:rFonts w:ascii="Times New Roman"/>
          <w:b w:val="false"/>
          <w:i w:val="false"/>
          <w:color w:val="000000"/>
          <w:sz w:val="28"/>
        </w:rPr>
        <w:t>
      повысить общий уровень экологической безопасности объекта.</w:t>
      </w:r>
    </w:p>
    <w:bookmarkEnd w:id="1114"/>
    <w:bookmarkStart w:name="z1165" w:id="11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15"/>
    <w:bookmarkStart w:name="z1166" w:id="1116"/>
    <w:p>
      <w:pPr>
        <w:spacing w:after="0"/>
        <w:ind w:left="0"/>
        <w:jc w:val="both"/>
      </w:pPr>
      <w:r>
        <w:rPr>
          <w:rFonts w:ascii="Times New Roman"/>
          <w:b w:val="false"/>
          <w:i w:val="false"/>
          <w:color w:val="000000"/>
          <w:sz w:val="28"/>
        </w:rPr>
        <w:t>
      Система предотвращает возможность попадания загрязняющих веществ в почву, водные источники и атмосферу вследствие пожаров, особенно при повреждении емкостей с жидкими или сыпучими отходами. Дополнительно в автоматических системах используются оптимизированные методы тушения (например, газовые и аэрозольные), которые снижают водопотребление и образование загрязненных сточных вод. Кросс-медиа эффект техники оценивается как положительный.</w:t>
      </w:r>
    </w:p>
    <w:bookmarkEnd w:id="1116"/>
    <w:bookmarkStart w:name="z1167" w:id="11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17"/>
    <w:bookmarkStart w:name="z1168" w:id="1118"/>
    <w:p>
      <w:pPr>
        <w:spacing w:after="0"/>
        <w:ind w:left="0"/>
        <w:jc w:val="both"/>
      </w:pPr>
      <w:r>
        <w:rPr>
          <w:rFonts w:ascii="Times New Roman"/>
          <w:b w:val="false"/>
          <w:i w:val="false"/>
          <w:color w:val="000000"/>
          <w:sz w:val="28"/>
        </w:rPr>
        <w:t>
      Техника применима на всех объектах термической обработки отходов, особенно там, где возможны возгорания легковоспламеняющихся материалов, пластика, резины и горючих газов. Эффективность работы зависит от регулярного технического обслуживания и корректной настройки чувствительности системы.</w:t>
      </w:r>
    </w:p>
    <w:bookmarkEnd w:id="1118"/>
    <w:bookmarkStart w:name="z1169" w:id="1119"/>
    <w:p>
      <w:pPr>
        <w:spacing w:after="0"/>
        <w:ind w:left="0"/>
        <w:jc w:val="both"/>
      </w:pPr>
      <w:r>
        <w:rPr>
          <w:rFonts w:ascii="Times New Roman"/>
          <w:b w:val="false"/>
          <w:i w:val="false"/>
          <w:color w:val="000000"/>
          <w:sz w:val="28"/>
        </w:rPr>
        <w:t>
      Внедрение автоматизированных систем при пожаре применяется на London Waste and Recycling Centre (Великобритания), где используются системы оповещения и тушения для оперативной реакции на возгорания, а также на Zhengzhou Waste-to-Energy Plant (Китай) и Baltimore Waste-to-Energy Plant (США), где они контролируют и локализуют пожары.</w:t>
      </w:r>
    </w:p>
    <w:bookmarkEnd w:id="1119"/>
    <w:bookmarkStart w:name="z1170" w:id="112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20"/>
    <w:bookmarkStart w:name="z1171" w:id="1121"/>
    <w:p>
      <w:pPr>
        <w:spacing w:after="0"/>
        <w:ind w:left="0"/>
        <w:jc w:val="both"/>
      </w:pPr>
      <w:r>
        <w:rPr>
          <w:rFonts w:ascii="Times New Roman"/>
          <w:b w:val="false"/>
          <w:i w:val="false"/>
          <w:color w:val="000000"/>
          <w:sz w:val="28"/>
        </w:rPr>
        <w:t>
      Капитальные затраты составляют от 30 до 150 млн. тенге в зависимости от масштаба объекта и выбранного уровня автоматизации. При этом потенциальный экономический эффект от предотвращения крупных аварий и сокращения простоя оборудования значительно превышает затраты. Страховые и регуляторные преференции также способствуют снижению общих затрат.</w:t>
      </w:r>
    </w:p>
    <w:bookmarkEnd w:id="1121"/>
    <w:bookmarkStart w:name="z1172" w:id="112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22"/>
    <w:bookmarkStart w:name="z1173" w:id="1123"/>
    <w:p>
      <w:pPr>
        <w:spacing w:after="0"/>
        <w:ind w:left="0"/>
        <w:jc w:val="both"/>
      </w:pPr>
      <w:r>
        <w:rPr>
          <w:rFonts w:ascii="Times New Roman"/>
          <w:b w:val="false"/>
          <w:i w:val="false"/>
          <w:color w:val="000000"/>
          <w:sz w:val="28"/>
        </w:rPr>
        <w:t xml:space="preserve">
      Ключевыми факторами являются требования законодательства в области промышленной безопасности и стремление предприятий к снижению рисков простоев, ущерба оборудованию и загрязнения окружающей среды. </w:t>
      </w:r>
    </w:p>
    <w:bookmarkEnd w:id="1123"/>
    <w:bookmarkStart w:name="z1174" w:id="1124"/>
    <w:p>
      <w:pPr>
        <w:spacing w:after="0"/>
        <w:ind w:left="0"/>
        <w:jc w:val="both"/>
      </w:pPr>
      <w:r>
        <w:rPr>
          <w:rFonts w:ascii="Times New Roman"/>
          <w:b w:val="false"/>
          <w:i w:val="false"/>
          <w:color w:val="000000"/>
          <w:sz w:val="28"/>
        </w:rPr>
        <w:t>
      В Казахстане актуальность техники повышается в условиях ужесточения требований по охране труда и технике безопасности, а также в рамках перехода к "умному" производству и цифровизации.</w:t>
      </w:r>
    </w:p>
    <w:bookmarkEnd w:id="1124"/>
    <w:p>
      <w:pPr>
        <w:spacing w:after="0"/>
        <w:ind w:left="0"/>
        <w:jc w:val="both"/>
      </w:pPr>
      <w:r>
        <w:rPr>
          <w:rFonts w:ascii="Times New Roman"/>
          <w:b/>
          <w:i w:val="false"/>
          <w:color w:val="000000"/>
          <w:sz w:val="28"/>
        </w:rPr>
        <w:t>5.1.2. Применение систем автоматизированного управления процессами</w:t>
      </w:r>
    </w:p>
    <w:bookmarkStart w:name="z1176" w:id="112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25"/>
    <w:bookmarkStart w:name="z1177" w:id="1126"/>
    <w:p>
      <w:pPr>
        <w:spacing w:after="0"/>
        <w:ind w:left="0"/>
        <w:jc w:val="both"/>
      </w:pPr>
      <w:r>
        <w:rPr>
          <w:rFonts w:ascii="Times New Roman"/>
          <w:b w:val="false"/>
          <w:i w:val="false"/>
          <w:color w:val="000000"/>
          <w:sz w:val="28"/>
        </w:rPr>
        <w:t>
      Применение систем АСУТП в установках термического уничтожения и утилизации отходов направлено на повышение точности и стабильности параметров сжигания, снижение удельного потребления энергии, оптимизацию работы оборудования и уменьшение негативного воздействия на окружающую среду. Современные системы управления позволяют реализовывать адаптивные и предиктивные алгоритмы регулирования в реальном времени, минимизируя вмешательство оператора и человеческий фактор.</w:t>
      </w:r>
    </w:p>
    <w:bookmarkEnd w:id="1126"/>
    <w:bookmarkStart w:name="z1178" w:id="11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27"/>
    <w:bookmarkStart w:name="z1179" w:id="1128"/>
    <w:p>
      <w:pPr>
        <w:spacing w:after="0"/>
        <w:ind w:left="0"/>
        <w:jc w:val="both"/>
      </w:pPr>
      <w:r>
        <w:rPr>
          <w:rFonts w:ascii="Times New Roman"/>
          <w:b w:val="false"/>
          <w:i w:val="false"/>
          <w:color w:val="000000"/>
          <w:sz w:val="28"/>
        </w:rPr>
        <w:t>
      АСУТП включает в себя программно-аппаратный комплекс с контрольно-измерительными приборами, контроллерами, интерфейсами визуализации (HMI/SCADA), модулями связи и специализированным программным обеспечением. Система осуществляет автоматическое регулирование температуры в камере сжигания, подачи топлива, притока воздуха, времени пребывания отходов, а также параметров вторичной очистки дымовых газов.</w:t>
      </w:r>
    </w:p>
    <w:bookmarkEnd w:id="1128"/>
    <w:bookmarkStart w:name="z1180" w:id="1129"/>
    <w:p>
      <w:pPr>
        <w:spacing w:after="0"/>
        <w:ind w:left="0"/>
        <w:jc w:val="both"/>
      </w:pPr>
      <w:r>
        <w:rPr>
          <w:rFonts w:ascii="Times New Roman"/>
          <w:b w:val="false"/>
          <w:i w:val="false"/>
          <w:color w:val="000000"/>
          <w:sz w:val="28"/>
        </w:rPr>
        <w:t>
      Алгоритмы могут включать PID-регуляторы, логические схемы, нейросетевые предикторы и адаптивную самонастройку. Кроме того, осуществляется сбор и архивирование технологических данных, анализ аварий и мониторинг показателей энергоэффективности.</w:t>
      </w:r>
    </w:p>
    <w:bookmarkEnd w:id="1129"/>
    <w:bookmarkStart w:name="z1181" w:id="113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30"/>
    <w:bookmarkStart w:name="z1182" w:id="1131"/>
    <w:p>
      <w:pPr>
        <w:spacing w:after="0"/>
        <w:ind w:left="0"/>
        <w:jc w:val="both"/>
      </w:pPr>
      <w:r>
        <w:rPr>
          <w:rFonts w:ascii="Times New Roman"/>
          <w:b w:val="false"/>
          <w:i w:val="false"/>
          <w:color w:val="000000"/>
          <w:sz w:val="28"/>
        </w:rPr>
        <w:t>
      Благодаря точному управлению процессом сжигания достигается стабильное сжигание отходов без превышения допустимых уровней температуры, избытка воздуха или образования зоны неполного сгорания, что снижает выбросы СО, NOₓ, диоксинов, фуранов и твердых частиц. Автоматизация процессов очистки дымовых газов и утилизации тепла способствует снижению объема вторичных загрязнений. Таким образом, достигается общее повышение экологической безопасности предприятия.</w:t>
      </w:r>
    </w:p>
    <w:bookmarkEnd w:id="1131"/>
    <w:bookmarkStart w:name="z1183" w:id="1132"/>
    <w:p>
      <w:pPr>
        <w:spacing w:after="0"/>
        <w:ind w:left="0"/>
        <w:jc w:val="both"/>
      </w:pPr>
      <w:r>
        <w:rPr>
          <w:rFonts w:ascii="Times New Roman"/>
          <w:b w:val="false"/>
          <w:i w:val="false"/>
          <w:color w:val="000000"/>
          <w:sz w:val="28"/>
        </w:rPr>
        <w:t xml:space="preserve">
      </w:t>
      </w:r>
    </w:p>
    <w:bookmarkEnd w:id="1132"/>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4" w:id="1133"/>
    <w:p>
      <w:pPr>
        <w:spacing w:after="0"/>
        <w:ind w:left="0"/>
        <w:jc w:val="both"/>
      </w:pPr>
      <w:r>
        <w:rPr>
          <w:rFonts w:ascii="Times New Roman"/>
          <w:b w:val="false"/>
          <w:i w:val="false"/>
          <w:color w:val="000000"/>
          <w:sz w:val="28"/>
        </w:rPr>
        <w:t>
      Рисунок 5.1 Система автоматизированного управления технологическими процессами.</w:t>
      </w:r>
    </w:p>
    <w:bookmarkEnd w:id="1133"/>
    <w:bookmarkStart w:name="z1185" w:id="113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34"/>
    <w:bookmarkStart w:name="z1186" w:id="1135"/>
    <w:p>
      <w:pPr>
        <w:spacing w:after="0"/>
        <w:ind w:left="0"/>
        <w:jc w:val="both"/>
      </w:pPr>
      <w:r>
        <w:rPr>
          <w:rFonts w:ascii="Times New Roman"/>
          <w:b w:val="false"/>
          <w:i w:val="false"/>
          <w:color w:val="000000"/>
          <w:sz w:val="28"/>
        </w:rPr>
        <w:t>
      Применение АСУТП позволяет:</w:t>
      </w:r>
    </w:p>
    <w:bookmarkEnd w:id="1135"/>
    <w:bookmarkStart w:name="z1187" w:id="1136"/>
    <w:p>
      <w:pPr>
        <w:spacing w:after="0"/>
        <w:ind w:left="0"/>
        <w:jc w:val="both"/>
      </w:pPr>
      <w:r>
        <w:rPr>
          <w:rFonts w:ascii="Times New Roman"/>
          <w:b w:val="false"/>
          <w:i w:val="false"/>
          <w:color w:val="000000"/>
          <w:sz w:val="28"/>
        </w:rPr>
        <w:t>
      стабилизировать температуру сжигания в пределах нормативов (например, 850 – 1100 °C);</w:t>
      </w:r>
    </w:p>
    <w:bookmarkEnd w:id="1136"/>
    <w:bookmarkStart w:name="z1188" w:id="1137"/>
    <w:p>
      <w:pPr>
        <w:spacing w:after="0"/>
        <w:ind w:left="0"/>
        <w:jc w:val="both"/>
      </w:pPr>
      <w:r>
        <w:rPr>
          <w:rFonts w:ascii="Times New Roman"/>
          <w:b w:val="false"/>
          <w:i w:val="false"/>
          <w:color w:val="000000"/>
          <w:sz w:val="28"/>
        </w:rPr>
        <w:t>
      снизить удельный расход топлива на 5 – 12 %;</w:t>
      </w:r>
    </w:p>
    <w:bookmarkEnd w:id="1137"/>
    <w:bookmarkStart w:name="z1189" w:id="1138"/>
    <w:p>
      <w:pPr>
        <w:spacing w:after="0"/>
        <w:ind w:left="0"/>
        <w:jc w:val="both"/>
      </w:pPr>
      <w:r>
        <w:rPr>
          <w:rFonts w:ascii="Times New Roman"/>
          <w:b w:val="false"/>
          <w:i w:val="false"/>
          <w:color w:val="000000"/>
          <w:sz w:val="28"/>
        </w:rPr>
        <w:t>
      уменьшить выбросы CO и NOₓ на 10 – 20 %;</w:t>
      </w:r>
    </w:p>
    <w:bookmarkEnd w:id="1138"/>
    <w:bookmarkStart w:name="z1190" w:id="1139"/>
    <w:p>
      <w:pPr>
        <w:spacing w:after="0"/>
        <w:ind w:left="0"/>
        <w:jc w:val="both"/>
      </w:pPr>
      <w:r>
        <w:rPr>
          <w:rFonts w:ascii="Times New Roman"/>
          <w:b w:val="false"/>
          <w:i w:val="false"/>
          <w:color w:val="000000"/>
          <w:sz w:val="28"/>
        </w:rPr>
        <w:t>
      достичь более полного сгорания отходов (остаточное органическое содержание в золе &lt;3 %);</w:t>
      </w:r>
    </w:p>
    <w:bookmarkEnd w:id="1139"/>
    <w:bookmarkStart w:name="z1191" w:id="1140"/>
    <w:p>
      <w:pPr>
        <w:spacing w:after="0"/>
        <w:ind w:left="0"/>
        <w:jc w:val="both"/>
      </w:pPr>
      <w:r>
        <w:rPr>
          <w:rFonts w:ascii="Times New Roman"/>
          <w:b w:val="false"/>
          <w:i w:val="false"/>
          <w:color w:val="000000"/>
          <w:sz w:val="28"/>
        </w:rPr>
        <w:t>
      повысить коэффициент использования вторичного тепла.</w:t>
      </w:r>
    </w:p>
    <w:bookmarkEnd w:id="1140"/>
    <w:bookmarkStart w:name="z1192" w:id="114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41"/>
    <w:bookmarkStart w:name="z1193" w:id="1142"/>
    <w:p>
      <w:pPr>
        <w:spacing w:after="0"/>
        <w:ind w:left="0"/>
        <w:jc w:val="both"/>
      </w:pPr>
      <w:r>
        <w:rPr>
          <w:rFonts w:ascii="Times New Roman"/>
          <w:b w:val="false"/>
          <w:i w:val="false"/>
          <w:color w:val="000000"/>
          <w:sz w:val="28"/>
        </w:rPr>
        <w:t>
      Положительное воздействие наблюдается в снижении общего потребления энергии, уменьшении образования твердых отходов (например, недожженной золы) и сокращении объемов сточных вод, содержащих продукты неполного сгорания. Также за счет предотвращения аварийных режимов уменьшается вероятность выбросов и загрязнений в различных средах. Таким образом, кросс-медиа эффект оценивается как положительный.</w:t>
      </w:r>
    </w:p>
    <w:bookmarkEnd w:id="1142"/>
    <w:bookmarkStart w:name="z1194" w:id="11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43"/>
    <w:bookmarkStart w:name="z1195" w:id="1144"/>
    <w:p>
      <w:pPr>
        <w:spacing w:after="0"/>
        <w:ind w:left="0"/>
        <w:jc w:val="both"/>
      </w:pPr>
      <w:r>
        <w:rPr>
          <w:rFonts w:ascii="Times New Roman"/>
          <w:b w:val="false"/>
          <w:i w:val="false"/>
          <w:color w:val="000000"/>
          <w:sz w:val="28"/>
        </w:rPr>
        <w:t>
      В Великобритании на заводе Runcorn Energy-from-Waste Plant (Veolia) внедрение SCADA и адаптивных алгоритмов управления привело к снижению выбросов NOₓ на 15 % и повышению КПД на 10 %. В Японии на объекте Musashino Clean Center (Токио) автоматизация процессов позволила снизить выбросы CO на 25 % и обеспечить более стабильные режимы сжигания. В Корее, на мусоросжигательном заводе в Сеуле (Seoul Incineration Plant), интеграция АСУТП с системой газоочистки позволила уменьшить выбросы пыли и CO на 20 %, а энергоэффективность повысилась на 12 %.</w:t>
      </w:r>
    </w:p>
    <w:bookmarkEnd w:id="1144"/>
    <w:bookmarkStart w:name="z1196" w:id="1145"/>
    <w:p>
      <w:pPr>
        <w:spacing w:after="0"/>
        <w:ind w:left="0"/>
        <w:jc w:val="both"/>
      </w:pPr>
      <w:r>
        <w:rPr>
          <w:rFonts w:ascii="Times New Roman"/>
          <w:b w:val="false"/>
          <w:i w:val="false"/>
          <w:color w:val="000000"/>
          <w:sz w:val="28"/>
        </w:rPr>
        <w:t>
      АСУТП может быть реализована на большинстве установок, включая как новые, так и действующие при модернизации. Наиболее эффективна в сочетании с системами энергетического менеджмента и цифрового мониторинга.</w:t>
      </w:r>
    </w:p>
    <w:bookmarkEnd w:id="1145"/>
    <w:bookmarkStart w:name="z1197" w:id="114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46"/>
    <w:bookmarkStart w:name="z1198" w:id="1147"/>
    <w:p>
      <w:pPr>
        <w:spacing w:after="0"/>
        <w:ind w:left="0"/>
        <w:jc w:val="both"/>
      </w:pPr>
      <w:r>
        <w:rPr>
          <w:rFonts w:ascii="Times New Roman"/>
          <w:b w:val="false"/>
          <w:i w:val="false"/>
          <w:color w:val="000000"/>
          <w:sz w:val="28"/>
        </w:rPr>
        <w:t>
      Инвестиции в внедрение АСУТП могут составлять от 40 до 200 млн. тенге в зависимости от масштаба объекта и уровня автоматизации. Срок окупаемости варьируется от 2 до 5 лет за счет экономии топлива, снижения затрат на обслуживание и штрафов за превышение ПДК, а также повышения надежности и снижения простоев.</w:t>
      </w:r>
    </w:p>
    <w:bookmarkEnd w:id="1147"/>
    <w:bookmarkStart w:name="z1199" w:id="114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48"/>
    <w:bookmarkStart w:name="z1200" w:id="1149"/>
    <w:p>
      <w:pPr>
        <w:spacing w:after="0"/>
        <w:ind w:left="0"/>
        <w:jc w:val="both"/>
      </w:pPr>
      <w:r>
        <w:rPr>
          <w:rFonts w:ascii="Times New Roman"/>
          <w:b w:val="false"/>
          <w:i w:val="false"/>
          <w:color w:val="000000"/>
          <w:sz w:val="28"/>
        </w:rPr>
        <w:t>
      Внедрение АСУТП обусловлено необходимостью соблюдения требований по выбросам, экономии ресурсов, увеличения операционной эффективности и цифровизации производственных процессов. В условиях Казахстана дополнительными драйверами являются рост тарифов на энергоресурсы, развитие концепции "Зеленой экономики", цифровизация промышленности и поддержка модернизации предприятий в рамках государственной индустриально-инновационной политики.</w:t>
      </w:r>
    </w:p>
    <w:bookmarkEnd w:id="1149"/>
    <w:p>
      <w:pPr>
        <w:spacing w:after="0"/>
        <w:ind w:left="0"/>
        <w:jc w:val="both"/>
      </w:pPr>
      <w:r>
        <w:rPr>
          <w:rFonts w:ascii="Times New Roman"/>
          <w:b/>
          <w:i w:val="false"/>
          <w:color w:val="000000"/>
          <w:sz w:val="28"/>
        </w:rPr>
        <w:t>5.2. НДТ, в области энерго-и ресурсосбережения</w:t>
      </w:r>
    </w:p>
    <w:p>
      <w:pPr>
        <w:spacing w:after="0"/>
        <w:ind w:left="0"/>
        <w:jc w:val="both"/>
      </w:pPr>
      <w:r>
        <w:rPr>
          <w:rFonts w:ascii="Times New Roman"/>
          <w:b/>
          <w:i w:val="false"/>
          <w:color w:val="000000"/>
          <w:sz w:val="28"/>
        </w:rPr>
        <w:t>5.2.1. Применение регулируемых приводов на вентиляторах и насосах</w:t>
      </w:r>
    </w:p>
    <w:bookmarkStart w:name="z1203" w:id="115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50"/>
    <w:bookmarkStart w:name="z1204" w:id="1151"/>
    <w:p>
      <w:pPr>
        <w:spacing w:after="0"/>
        <w:ind w:left="0"/>
        <w:jc w:val="both"/>
      </w:pPr>
      <w:r>
        <w:rPr>
          <w:rFonts w:ascii="Times New Roman"/>
          <w:b w:val="false"/>
          <w:i w:val="false"/>
          <w:color w:val="000000"/>
          <w:sz w:val="28"/>
        </w:rPr>
        <w:t xml:space="preserve">
      Применение регулируемых приводов на вентиляторах и насосах является эффективной НДТ, направленной на снижение удельного энергопотребления технологических систем, участвующих в термическом уничтожении и утилизации отходов. </w:t>
      </w:r>
    </w:p>
    <w:bookmarkEnd w:id="1151"/>
    <w:bookmarkStart w:name="z1205" w:id="1152"/>
    <w:p>
      <w:pPr>
        <w:spacing w:after="0"/>
        <w:ind w:left="0"/>
        <w:jc w:val="both"/>
      </w:pPr>
      <w:r>
        <w:rPr>
          <w:rFonts w:ascii="Times New Roman"/>
          <w:b w:val="false"/>
          <w:i w:val="false"/>
          <w:color w:val="000000"/>
          <w:sz w:val="28"/>
        </w:rPr>
        <w:t>
      Эта техника предусматривает установку преобразователей частоты (инверторов) на электроприводы вентиляторов и насосов с целью автоматического регулирования скорости вращения и мощности в зависимости от текущих параметров технологического процесса.</w:t>
      </w:r>
    </w:p>
    <w:bookmarkEnd w:id="1152"/>
    <w:bookmarkStart w:name="z1206" w:id="11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53"/>
    <w:bookmarkStart w:name="z1207" w:id="1154"/>
    <w:p>
      <w:pPr>
        <w:spacing w:after="0"/>
        <w:ind w:left="0"/>
        <w:jc w:val="both"/>
      </w:pPr>
      <w:r>
        <w:rPr>
          <w:rFonts w:ascii="Times New Roman"/>
          <w:b w:val="false"/>
          <w:i w:val="false"/>
          <w:color w:val="000000"/>
          <w:sz w:val="28"/>
        </w:rPr>
        <w:t>
      В установках по сжиганию отходов вентиляторы и насосы выполняют ключевые функции: обеспечение подачи воздуха на горение, удаление дымовых газов, транспортировка теплоносителя, циркуляция воды и других жидкостей в системах охлаждения и утилизации тепла. Как правило, эти агрегаты изначально оснащаются асинхронными двигателями, работающими на фиксированной скорости, в результате чего значительная часть энергии расходуется неэффективно, особенно в условиях переменной нагрузки.</w:t>
      </w:r>
    </w:p>
    <w:bookmarkEnd w:id="1154"/>
    <w:bookmarkStart w:name="z1208" w:id="1155"/>
    <w:p>
      <w:pPr>
        <w:spacing w:after="0"/>
        <w:ind w:left="0"/>
        <w:jc w:val="both"/>
      </w:pPr>
      <w:r>
        <w:rPr>
          <w:rFonts w:ascii="Times New Roman"/>
          <w:b w:val="false"/>
          <w:i w:val="false"/>
          <w:color w:val="000000"/>
          <w:sz w:val="28"/>
        </w:rPr>
        <w:t>
      Установка регулируемых приводов позволяет оптимизировать режимы работы оборудования в зависимости от фактической потребности, снизить энергозатраты за счет уменьшения оборотов в периоды пониженной нагрузки, исключить потери энергии, возникающие при дросселировании, и продлить срок службы оборудования за счет плавного пуска и остановки. Инверторное управление особенно эффективно в системах, работающих с переменными расходами, например, в зависимости от загрузки печи, температуры, давления или других параметров технологического процесса.</w:t>
      </w:r>
    </w:p>
    <w:bookmarkEnd w:id="1155"/>
    <w:bookmarkStart w:name="z1209" w:id="11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56"/>
    <w:bookmarkStart w:name="z1210" w:id="1157"/>
    <w:p>
      <w:pPr>
        <w:spacing w:after="0"/>
        <w:ind w:left="0"/>
        <w:jc w:val="both"/>
      </w:pPr>
      <w:r>
        <w:rPr>
          <w:rFonts w:ascii="Times New Roman"/>
          <w:b w:val="false"/>
          <w:i w:val="false"/>
          <w:color w:val="000000"/>
          <w:sz w:val="28"/>
        </w:rPr>
        <w:t>
      Экологические выгоды от применения данной техники выражаются в снижении общего потребления электроэнергии, а, следовательно, и косвенного снижения выбросов CO₂ и других загрязняющих веществ, связанных с производством энергии. На практике достигается экономия электроэнергии в диапазоне от 10 до 30 % по сравнению с традиционными системами без регулирования частоты. Также отмечается снижение уровня шума и вибрации от оборудования, повышение точности поддержания технологических параметров, уменьшение перегрузок и аварийных ситуаций.</w:t>
      </w:r>
    </w:p>
    <w:bookmarkEnd w:id="1157"/>
    <w:bookmarkStart w:name="z1211" w:id="11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58"/>
    <w:bookmarkStart w:name="z1212" w:id="1159"/>
    <w:p>
      <w:pPr>
        <w:spacing w:after="0"/>
        <w:ind w:left="0"/>
        <w:jc w:val="both"/>
      </w:pPr>
      <w:r>
        <w:rPr>
          <w:rFonts w:ascii="Times New Roman"/>
          <w:b w:val="false"/>
          <w:i w:val="false"/>
          <w:color w:val="000000"/>
          <w:sz w:val="28"/>
        </w:rPr>
        <w:t>
      Применение регулируемых приводов на вентиляторах и насосах в установках термического уничтожения и утилизации отходов позволяет достичь значительных улучшений в области энергоэффективности и экологической безопасности. Внедрение данной техники сопровождается снижением удельного энергопотребления оборудования на 10 – 30 % в зависимости от характера технологического процесса, времени работы и профиля нагрузки. Это приводит к уменьшению косвенных выбросов парниковых газов (в первую очередь диоксида углерода, CO₂) от производства и потребления электроэнергии.</w:t>
      </w:r>
    </w:p>
    <w:bookmarkEnd w:id="1159"/>
    <w:bookmarkStart w:name="z1213" w:id="1160"/>
    <w:p>
      <w:pPr>
        <w:spacing w:after="0"/>
        <w:ind w:left="0"/>
        <w:jc w:val="both"/>
      </w:pPr>
      <w:r>
        <w:rPr>
          <w:rFonts w:ascii="Times New Roman"/>
          <w:b w:val="false"/>
          <w:i w:val="false"/>
          <w:color w:val="000000"/>
          <w:sz w:val="28"/>
        </w:rPr>
        <w:t xml:space="preserve">
      Также отмечается повышение точности регулирования технологических параметров (давление, расход, температура), что способствует более стабильной работе оборудования и снижению риска технологических выбросов. Уровень шума и вибрации снижается в среднем на 5 – 10 дБ, особенно при переходе на режимы частичной нагрузки. </w:t>
      </w:r>
    </w:p>
    <w:bookmarkEnd w:id="1160"/>
    <w:bookmarkStart w:name="z1214" w:id="1161"/>
    <w:p>
      <w:pPr>
        <w:spacing w:after="0"/>
        <w:ind w:left="0"/>
        <w:jc w:val="both"/>
      </w:pPr>
      <w:r>
        <w:rPr>
          <w:rFonts w:ascii="Times New Roman"/>
          <w:b w:val="false"/>
          <w:i w:val="false"/>
          <w:color w:val="000000"/>
          <w:sz w:val="28"/>
        </w:rPr>
        <w:t>
      С эксплуатационной точки зрения инверторные приводы характеризуются высокой надежностью и долговечностью при соблюдении регламентов обслуживания. Средний срок службы составляет 7 – 10 лет.</w:t>
      </w:r>
    </w:p>
    <w:bookmarkEnd w:id="1161"/>
    <w:bookmarkStart w:name="z1215" w:id="116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62"/>
    <w:bookmarkStart w:name="z1216" w:id="1163"/>
    <w:p>
      <w:pPr>
        <w:spacing w:after="0"/>
        <w:ind w:left="0"/>
        <w:jc w:val="both"/>
      </w:pPr>
      <w:r>
        <w:rPr>
          <w:rFonts w:ascii="Times New Roman"/>
          <w:b w:val="false"/>
          <w:i w:val="false"/>
          <w:color w:val="000000"/>
          <w:sz w:val="28"/>
        </w:rPr>
        <w:t>
      Внедрение регулируемых приводов оказывает минимальное влияние на другие компоненты окружающей среды, такие как вода, почва и отходы. Техника способствует улучшению общей экологической устойчивости предприятия: снижается уровень шума, уменьшается количество аварийных ситуаций и техногенных выбросов, обеспечивается более безопасная эксплуатация оборудования. Это делает технологию благоприятной с точки зрения комплексного воздействия на окружающую среду.</w:t>
      </w:r>
    </w:p>
    <w:bookmarkEnd w:id="1163"/>
    <w:bookmarkStart w:name="z1217" w:id="116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64"/>
    <w:bookmarkStart w:name="z1218" w:id="1165"/>
    <w:p>
      <w:pPr>
        <w:spacing w:after="0"/>
        <w:ind w:left="0"/>
        <w:jc w:val="both"/>
      </w:pPr>
      <w:r>
        <w:rPr>
          <w:rFonts w:ascii="Times New Roman"/>
          <w:b w:val="false"/>
          <w:i w:val="false"/>
          <w:color w:val="000000"/>
          <w:sz w:val="28"/>
        </w:rPr>
        <w:t>
      В Германии (EEW Energy from Waste, Мангейм) частотные преобразователи обеспечили снижение электропотребления на 22 %. В Корее (Sudokwon Landfill, Инчхон) применение частотных преобразователей на насосах снизило энергопотребление на 18% в биофильтрах. В США (Covanta, Нью-Джерси) частотное регулирование вентиляторов позволило сократить энергопотребление на 15 % и продлить срок службы оборудования.</w:t>
      </w:r>
    </w:p>
    <w:bookmarkEnd w:id="1165"/>
    <w:bookmarkStart w:name="z1219" w:id="1166"/>
    <w:p>
      <w:pPr>
        <w:spacing w:after="0"/>
        <w:ind w:left="0"/>
        <w:jc w:val="both"/>
      </w:pPr>
      <w:r>
        <w:rPr>
          <w:rFonts w:ascii="Times New Roman"/>
          <w:b w:val="false"/>
          <w:i w:val="false"/>
          <w:color w:val="000000"/>
          <w:sz w:val="28"/>
        </w:rPr>
        <w:t xml:space="preserve">
      С технической точки зрения техника является универсальной и может быть внедрена как на новых, так и на действующих установках. Современные инверторные приводы легко интегрируются в существующие системы управления и не требуют значительной модернизации оборудования. Потребуется базовая настройка параметров и обучение обслуживающего персонала. </w:t>
      </w:r>
    </w:p>
    <w:bookmarkEnd w:id="1166"/>
    <w:bookmarkStart w:name="z1220" w:id="11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67"/>
    <w:bookmarkStart w:name="z1221" w:id="1168"/>
    <w:p>
      <w:pPr>
        <w:spacing w:after="0"/>
        <w:ind w:left="0"/>
        <w:jc w:val="both"/>
      </w:pPr>
      <w:r>
        <w:rPr>
          <w:rFonts w:ascii="Times New Roman"/>
          <w:b w:val="false"/>
          <w:i w:val="false"/>
          <w:color w:val="000000"/>
          <w:sz w:val="28"/>
        </w:rPr>
        <w:t xml:space="preserve">
      С экономической стороны техника отличается высокой рентабельностью, срок окупаемости составляет от 0,5 до 2 лет, в зависимости от количества часов работы, мощности оборудования и начального уровня энергоэффективности. Стоимость оборудования на один агрегат средней мощности (до 90 кВт) колеблется от 500 тыс. до 1,5 млн. тенге. Экономия на одном вентиляторе или насосе при постоянной нагрузке может достигать от 200 тысяч до 1 млн. тенге в год. </w:t>
      </w:r>
    </w:p>
    <w:bookmarkEnd w:id="1168"/>
    <w:bookmarkStart w:name="z1222" w:id="116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69"/>
    <w:bookmarkStart w:name="z1223" w:id="1170"/>
    <w:p>
      <w:pPr>
        <w:spacing w:after="0"/>
        <w:ind w:left="0"/>
        <w:jc w:val="both"/>
      </w:pPr>
      <w:r>
        <w:rPr>
          <w:rFonts w:ascii="Times New Roman"/>
          <w:b w:val="false"/>
          <w:i w:val="false"/>
          <w:color w:val="000000"/>
          <w:sz w:val="28"/>
        </w:rPr>
        <w:t>
      Основными факторами внедрения данной техники являются:</w:t>
      </w:r>
    </w:p>
    <w:bookmarkEnd w:id="1170"/>
    <w:bookmarkStart w:name="z1224" w:id="1171"/>
    <w:p>
      <w:pPr>
        <w:spacing w:after="0"/>
        <w:ind w:left="0"/>
        <w:jc w:val="both"/>
      </w:pPr>
      <w:r>
        <w:rPr>
          <w:rFonts w:ascii="Times New Roman"/>
          <w:b w:val="false"/>
          <w:i w:val="false"/>
          <w:color w:val="000000"/>
          <w:sz w:val="28"/>
        </w:rPr>
        <w:t>
      рост тарифов на электроэнергию и необходимость оптимизации производственных расходов;</w:t>
      </w:r>
    </w:p>
    <w:bookmarkEnd w:id="1171"/>
    <w:bookmarkStart w:name="z1225" w:id="1172"/>
    <w:p>
      <w:pPr>
        <w:spacing w:after="0"/>
        <w:ind w:left="0"/>
        <w:jc w:val="both"/>
      </w:pPr>
      <w:r>
        <w:rPr>
          <w:rFonts w:ascii="Times New Roman"/>
          <w:b w:val="false"/>
          <w:i w:val="false"/>
          <w:color w:val="000000"/>
          <w:sz w:val="28"/>
        </w:rPr>
        <w:t>
      ужесточение экологических требований в соответствии с Экологическим кодексом, включая обязательность учета и снижения выбросов загрязняющих веществ;</w:t>
      </w:r>
    </w:p>
    <w:bookmarkEnd w:id="1172"/>
    <w:bookmarkStart w:name="z1226" w:id="1173"/>
    <w:p>
      <w:pPr>
        <w:spacing w:after="0"/>
        <w:ind w:left="0"/>
        <w:jc w:val="both"/>
      </w:pPr>
      <w:r>
        <w:rPr>
          <w:rFonts w:ascii="Times New Roman"/>
          <w:b w:val="false"/>
          <w:i w:val="false"/>
          <w:color w:val="000000"/>
          <w:sz w:val="28"/>
        </w:rPr>
        <w:t>
      реализация государственной политики по энергоэффективности и развитию "зеленой" экономики, включая положения Стратегии развития Республики Казахстан до 2050 года и Концепции по переходу к "зеленой" экономике.</w:t>
      </w:r>
    </w:p>
    <w:bookmarkEnd w:id="1173"/>
    <w:p>
      <w:pPr>
        <w:spacing w:after="0"/>
        <w:ind w:left="0"/>
        <w:jc w:val="both"/>
      </w:pPr>
      <w:r>
        <w:rPr>
          <w:rFonts w:ascii="Times New Roman"/>
          <w:b/>
          <w:i w:val="false"/>
          <w:color w:val="000000"/>
          <w:sz w:val="28"/>
        </w:rPr>
        <w:t xml:space="preserve">5.2.2. Применение современных топочных камер с высокоэффективной теплоизоляцией </w:t>
      </w:r>
    </w:p>
    <w:bookmarkStart w:name="z1228" w:id="117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74"/>
    <w:bookmarkStart w:name="z1229" w:id="1175"/>
    <w:p>
      <w:pPr>
        <w:spacing w:after="0"/>
        <w:ind w:left="0"/>
        <w:jc w:val="both"/>
      </w:pPr>
      <w:r>
        <w:rPr>
          <w:rFonts w:ascii="Times New Roman"/>
          <w:b w:val="false"/>
          <w:i w:val="false"/>
          <w:color w:val="000000"/>
          <w:sz w:val="28"/>
        </w:rPr>
        <w:t>
      Применение современных топочных камер с высокоэффективной теплоизоляцией представляет собой технологическое решение, направленное на снижение теплопотерь, повышение термической эффективности и сокращение энергозатрат в установках термического уничтожения и утилизации отходов. Современные футеровочные материалы, такие как легковесные теплоизоляционные огнеупоры, волокнистые маты и высокоэффективные керамические покрытия, позволяют значительно уменьшить теплопередачу от внутренних горячих поверхностей к корпусу камеры, а также в окружающую среду.</w:t>
      </w:r>
    </w:p>
    <w:bookmarkEnd w:id="1175"/>
    <w:bookmarkStart w:name="z1230" w:id="11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76"/>
    <w:bookmarkStart w:name="z1231" w:id="1177"/>
    <w:p>
      <w:pPr>
        <w:spacing w:after="0"/>
        <w:ind w:left="0"/>
        <w:jc w:val="both"/>
      </w:pPr>
      <w:r>
        <w:rPr>
          <w:rFonts w:ascii="Times New Roman"/>
          <w:b w:val="false"/>
          <w:i w:val="false"/>
          <w:color w:val="000000"/>
          <w:sz w:val="28"/>
        </w:rPr>
        <w:t>
      Современные топочные камеры, оснащенные высокоэффективной теплоизоляцией, отличаются применением современных футеровочных материалов, которые обеспечивают минимальные теплопотери при высокотемпературной эксплуатации. В качестве теплоизоляции используются волокнистые огнеупоры (керамическое и муллитокремнеземное волокно), легковесные теплоизоляционные кирпичи, плиты и маты на основе оксида алюминия и кремнезема, а также нано-керамические отражающие покрытия. Эти материалы характеризуются низкой теплопроводностью (до 0,2 Вт/м·К при 1000 °C), высокой термостойкостью (до 1600 °C) и стойкостью к термическому удару.</w:t>
      </w:r>
    </w:p>
    <w:bookmarkEnd w:id="1177"/>
    <w:bookmarkStart w:name="z1232" w:id="1178"/>
    <w:p>
      <w:pPr>
        <w:spacing w:after="0"/>
        <w:ind w:left="0"/>
        <w:jc w:val="both"/>
      </w:pPr>
      <w:r>
        <w:rPr>
          <w:rFonts w:ascii="Times New Roman"/>
          <w:b w:val="false"/>
          <w:i w:val="false"/>
          <w:color w:val="000000"/>
          <w:sz w:val="28"/>
        </w:rPr>
        <w:t>
      Благодаря более низкой массе и тепловой инерции таких материалов снижается время нагрева камеры и повышается оперативность управления температурными режимами. Конструкция камеры адаптирована под модульный ремонт и замену отдельных элементов теплоизоляции без полной остановки установки.</w:t>
      </w:r>
    </w:p>
    <w:bookmarkEnd w:id="1178"/>
    <w:bookmarkStart w:name="z1233" w:id="117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79"/>
    <w:bookmarkStart w:name="z1234" w:id="1180"/>
    <w:p>
      <w:pPr>
        <w:spacing w:after="0"/>
        <w:ind w:left="0"/>
        <w:jc w:val="both"/>
      </w:pPr>
      <w:r>
        <w:rPr>
          <w:rFonts w:ascii="Times New Roman"/>
          <w:b w:val="false"/>
          <w:i w:val="false"/>
          <w:color w:val="000000"/>
          <w:sz w:val="28"/>
        </w:rPr>
        <w:t>
      Внедрение высокоэффективной теплоизоляции в конструкцию топочных камер позволяет существенно сократить расход топлива, используемого для поддержания температурных режимов сжигания. Это приводит к снижению выбросов парниковых газов, в частности диоксида углерода (CO₂), а также оксидов азота (NOₓ) и оксида углерода (CO) за счет более полного и равномерного сжигания. Кроме того, стабилизация температур в камере позволяет минимизировать образование продуктов неполного сгорания, таких как органические микрозагрязнители (включая полициклические ароматические углеводороды и диоксины), снижая нагрузку на газоочистное оборудование.</w:t>
      </w:r>
    </w:p>
    <w:bookmarkEnd w:id="1180"/>
    <w:bookmarkStart w:name="z1235" w:id="1181"/>
    <w:p>
      <w:pPr>
        <w:spacing w:after="0"/>
        <w:ind w:left="0"/>
        <w:jc w:val="both"/>
      </w:pPr>
      <w:r>
        <w:rPr>
          <w:rFonts w:ascii="Times New Roman"/>
          <w:b w:val="false"/>
          <w:i w:val="false"/>
          <w:color w:val="000000"/>
          <w:sz w:val="28"/>
        </w:rPr>
        <w:t>
      Экологические выгоды также проявляются в снижении аварийных ситуаций и необходимости внеплановых остановок, что сокращает количество вредных выбросов, связанных с нестабильной работой установки.</w:t>
      </w:r>
    </w:p>
    <w:bookmarkEnd w:id="1181"/>
    <w:bookmarkStart w:name="z1236" w:id="11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82"/>
    <w:bookmarkStart w:name="z1237" w:id="1183"/>
    <w:p>
      <w:pPr>
        <w:spacing w:after="0"/>
        <w:ind w:left="0"/>
        <w:jc w:val="both"/>
      </w:pPr>
      <w:r>
        <w:rPr>
          <w:rFonts w:ascii="Times New Roman"/>
          <w:b w:val="false"/>
          <w:i w:val="false"/>
          <w:color w:val="000000"/>
          <w:sz w:val="28"/>
        </w:rPr>
        <w:t>
      Уровень снижения расхода топлива в установках с применением современных теплоизоляционных материалов составляет в среднем от 5 до 15 % в зависимости от типа отходов и режима работы. Косвенное снижение выбросов CO₂ может достигать до 0,4 т/год на каждый 1 кВт*час сэкономленного тепла (при применении углеродоемкого топлива).</w:t>
      </w:r>
    </w:p>
    <w:bookmarkEnd w:id="1183"/>
    <w:bookmarkStart w:name="z1238" w:id="1184"/>
    <w:p>
      <w:pPr>
        <w:spacing w:after="0"/>
        <w:ind w:left="0"/>
        <w:jc w:val="both"/>
      </w:pPr>
      <w:r>
        <w:rPr>
          <w:rFonts w:ascii="Times New Roman"/>
          <w:b w:val="false"/>
          <w:i w:val="false"/>
          <w:color w:val="000000"/>
          <w:sz w:val="28"/>
        </w:rPr>
        <w:t>
      Внутрикамерные температуры стабилизируются с точностью до ±10 °C, что способствует поддержанию оптимальных условий сжигания. Уровень температурных колебаний на поверхности корпуса установки снижается в среднем на 30–50 %, что положительно влияет на срок службы металлических конструкций.</w:t>
      </w:r>
    </w:p>
    <w:bookmarkEnd w:id="1184"/>
    <w:bookmarkStart w:name="z1239" w:id="1185"/>
    <w:p>
      <w:pPr>
        <w:spacing w:after="0"/>
        <w:ind w:left="0"/>
        <w:jc w:val="both"/>
      </w:pPr>
      <w:r>
        <w:rPr>
          <w:rFonts w:ascii="Times New Roman"/>
          <w:b w:val="false"/>
          <w:i w:val="false"/>
          <w:color w:val="000000"/>
          <w:sz w:val="28"/>
        </w:rPr>
        <w:t>
      Средний срок службы современных теплоизоляционных решений составляет 8–10 лет при условии соблюдения эксплуатационных регламентов.</w:t>
      </w:r>
    </w:p>
    <w:bookmarkEnd w:id="1185"/>
    <w:bookmarkStart w:name="z1240" w:id="118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86"/>
    <w:bookmarkStart w:name="z1241" w:id="1187"/>
    <w:p>
      <w:pPr>
        <w:spacing w:after="0"/>
        <w:ind w:left="0"/>
        <w:jc w:val="both"/>
      </w:pPr>
      <w:r>
        <w:rPr>
          <w:rFonts w:ascii="Times New Roman"/>
          <w:b w:val="false"/>
          <w:i w:val="false"/>
          <w:color w:val="000000"/>
          <w:sz w:val="28"/>
        </w:rPr>
        <w:t>
      Кросс-медиа эффекты от применения данной НДТ положительные. Повышение термической эффективности снижает потребность в охлаждающей воде для теплообменников, уменьшая водопотребление. Кроме того, уменьшение количества недожогов снижает концентрацию органических загрязнителей в зольных остатках, улучшая их свойства как условного вторичного сырья или снижая класс опасности.</w:t>
      </w:r>
    </w:p>
    <w:bookmarkEnd w:id="1187"/>
    <w:bookmarkStart w:name="z1242" w:id="11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88"/>
    <w:bookmarkStart w:name="z1243" w:id="1189"/>
    <w:p>
      <w:pPr>
        <w:spacing w:after="0"/>
        <w:ind w:left="0"/>
        <w:jc w:val="both"/>
      </w:pPr>
      <w:r>
        <w:rPr>
          <w:rFonts w:ascii="Times New Roman"/>
          <w:b w:val="false"/>
          <w:i w:val="false"/>
          <w:color w:val="000000"/>
          <w:sz w:val="28"/>
        </w:rPr>
        <w:t>
      Применение высокоэффективной теплоизоляции возможно как при строительстве новых установок, так и при модернизации существующих. Техника адаптируется к различным типам камер: решетчатым, барабанным, камерным и вращающимся печам. Необходима предварительная теплотехническая оценка и проектирование для подбора подходящих материалов.</w:t>
      </w:r>
    </w:p>
    <w:bookmarkEnd w:id="1189"/>
    <w:bookmarkStart w:name="z1244" w:id="1190"/>
    <w:p>
      <w:pPr>
        <w:spacing w:after="0"/>
        <w:ind w:left="0"/>
        <w:jc w:val="both"/>
      </w:pPr>
      <w:r>
        <w:rPr>
          <w:rFonts w:ascii="Times New Roman"/>
          <w:b w:val="false"/>
          <w:i w:val="false"/>
          <w:color w:val="000000"/>
          <w:sz w:val="28"/>
        </w:rPr>
        <w:t>
      Ограничением может быть высокая начальная стоимость материалов и необходимость подготовки персонала для монтажа и контроля качества изоляции. Однако большинство предприятий в Казахстане обладают базовой компетенцией для внедрения данной техники, особенно в условиях работы в северных регионах с низкими температурами окружающей среды.</w:t>
      </w:r>
    </w:p>
    <w:bookmarkEnd w:id="1190"/>
    <w:bookmarkStart w:name="z1245" w:id="1191"/>
    <w:p>
      <w:pPr>
        <w:spacing w:after="0"/>
        <w:ind w:left="0"/>
        <w:jc w:val="both"/>
      </w:pPr>
      <w:r>
        <w:rPr>
          <w:rFonts w:ascii="Times New Roman"/>
          <w:b w:val="false"/>
          <w:i w:val="false"/>
          <w:color w:val="000000"/>
          <w:sz w:val="28"/>
        </w:rPr>
        <w:t>
      В Швейцарии на заводе Hitachi Zosen Inova в Цюрихе современные огнеупоры снизили теплопотери на 15 %. В Японии (JFE Engineering, Йокогама) нано-керамические покрытия стабилизировали температуру и сократили потребление топлива на 12 %. В Канаде (Emterra, Британская Колумбия) волокнистая футеровка продлила срок службы печи на 3 года.</w:t>
      </w:r>
    </w:p>
    <w:bookmarkEnd w:id="1191"/>
    <w:bookmarkStart w:name="z1246" w:id="11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92"/>
    <w:bookmarkStart w:name="z1247" w:id="1193"/>
    <w:p>
      <w:pPr>
        <w:spacing w:after="0"/>
        <w:ind w:left="0"/>
        <w:jc w:val="both"/>
      </w:pPr>
      <w:r>
        <w:rPr>
          <w:rFonts w:ascii="Times New Roman"/>
          <w:b w:val="false"/>
          <w:i w:val="false"/>
          <w:color w:val="000000"/>
          <w:sz w:val="28"/>
        </w:rPr>
        <w:t>
      Внедрение высокоэффективной теплоизоляции требует капитальных вложений, которые варьируются от 3 до 8 % от стоимости всей установки. Однако снижение расхода топлива и затрат на текущие ремонты позволяет окупить эти вложения в течение 2 – 4 лет.</w:t>
      </w:r>
    </w:p>
    <w:bookmarkEnd w:id="1193"/>
    <w:bookmarkStart w:name="z1248" w:id="1194"/>
    <w:p>
      <w:pPr>
        <w:spacing w:after="0"/>
        <w:ind w:left="0"/>
        <w:jc w:val="both"/>
      </w:pPr>
      <w:r>
        <w:rPr>
          <w:rFonts w:ascii="Times New Roman"/>
          <w:b w:val="false"/>
          <w:i w:val="false"/>
          <w:color w:val="000000"/>
          <w:sz w:val="28"/>
        </w:rPr>
        <w:t>
      Дополнительные экономические выгоды формируются за счет продления межремонтных интервалов, снижения аварийности и роста энергоэффективности. Учитывая рост цен на энергоносители, отмену перекрестного субсидирования в электроэнергетике и возможные "зеленые" требования к промышленным предприятиям, эта мера становится экономически оправданной как в краткосрочной, так и в долгосрочной перспективе.</w:t>
      </w:r>
    </w:p>
    <w:bookmarkEnd w:id="1194"/>
    <w:bookmarkStart w:name="z1249" w:id="119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95"/>
    <w:bookmarkStart w:name="z1250" w:id="1196"/>
    <w:p>
      <w:pPr>
        <w:spacing w:after="0"/>
        <w:ind w:left="0"/>
        <w:jc w:val="both"/>
      </w:pPr>
      <w:r>
        <w:rPr>
          <w:rFonts w:ascii="Times New Roman"/>
          <w:b w:val="false"/>
          <w:i w:val="false"/>
          <w:color w:val="000000"/>
          <w:sz w:val="28"/>
        </w:rPr>
        <w:t>
      Основными факторами, способствующими внедрению данной НДТ в Казахстане, являются:</w:t>
      </w:r>
    </w:p>
    <w:bookmarkEnd w:id="1196"/>
    <w:bookmarkStart w:name="z1251" w:id="1197"/>
    <w:p>
      <w:pPr>
        <w:spacing w:after="0"/>
        <w:ind w:left="0"/>
        <w:jc w:val="both"/>
      </w:pPr>
      <w:r>
        <w:rPr>
          <w:rFonts w:ascii="Times New Roman"/>
          <w:b w:val="false"/>
          <w:i w:val="false"/>
          <w:color w:val="000000"/>
          <w:sz w:val="28"/>
        </w:rPr>
        <w:t>
      требования Экологического кодекса по переходу на наилучшие доступные технологии;</w:t>
      </w:r>
    </w:p>
    <w:bookmarkEnd w:id="1197"/>
    <w:bookmarkStart w:name="z1252" w:id="1198"/>
    <w:p>
      <w:pPr>
        <w:spacing w:after="0"/>
        <w:ind w:left="0"/>
        <w:jc w:val="both"/>
      </w:pPr>
      <w:r>
        <w:rPr>
          <w:rFonts w:ascii="Times New Roman"/>
          <w:b w:val="false"/>
          <w:i w:val="false"/>
          <w:color w:val="000000"/>
          <w:sz w:val="28"/>
        </w:rPr>
        <w:t>
      рост затрат на топливо и теплоэнергию;</w:t>
      </w:r>
    </w:p>
    <w:bookmarkEnd w:id="1198"/>
    <w:bookmarkStart w:name="z1253" w:id="1199"/>
    <w:p>
      <w:pPr>
        <w:spacing w:after="0"/>
        <w:ind w:left="0"/>
        <w:jc w:val="both"/>
      </w:pPr>
      <w:r>
        <w:rPr>
          <w:rFonts w:ascii="Times New Roman"/>
          <w:b w:val="false"/>
          <w:i w:val="false"/>
          <w:color w:val="000000"/>
          <w:sz w:val="28"/>
        </w:rPr>
        <w:t>
      климатические условия с длительным отопительным сезоном;</w:t>
      </w:r>
    </w:p>
    <w:bookmarkEnd w:id="1199"/>
    <w:bookmarkStart w:name="z1254" w:id="1200"/>
    <w:p>
      <w:pPr>
        <w:spacing w:after="0"/>
        <w:ind w:left="0"/>
        <w:jc w:val="both"/>
      </w:pPr>
      <w:r>
        <w:rPr>
          <w:rFonts w:ascii="Times New Roman"/>
          <w:b w:val="false"/>
          <w:i w:val="false"/>
          <w:color w:val="000000"/>
          <w:sz w:val="28"/>
        </w:rPr>
        <w:t>
      необходимость повышения устойчивости к температурным деформациям и тепловым потерям;</w:t>
      </w:r>
    </w:p>
    <w:bookmarkEnd w:id="1200"/>
    <w:bookmarkStart w:name="z1255" w:id="1201"/>
    <w:p>
      <w:pPr>
        <w:spacing w:after="0"/>
        <w:ind w:left="0"/>
        <w:jc w:val="both"/>
      </w:pPr>
      <w:r>
        <w:rPr>
          <w:rFonts w:ascii="Times New Roman"/>
          <w:b w:val="false"/>
          <w:i w:val="false"/>
          <w:color w:val="000000"/>
          <w:sz w:val="28"/>
        </w:rPr>
        <w:t>
      стремление промышленных предприятий к повышению производственной эффективности;</w:t>
      </w:r>
    </w:p>
    <w:bookmarkEnd w:id="1201"/>
    <w:bookmarkStart w:name="z1256" w:id="1202"/>
    <w:p>
      <w:pPr>
        <w:spacing w:after="0"/>
        <w:ind w:left="0"/>
        <w:jc w:val="both"/>
      </w:pPr>
      <w:r>
        <w:rPr>
          <w:rFonts w:ascii="Times New Roman"/>
          <w:b w:val="false"/>
          <w:i w:val="false"/>
          <w:color w:val="000000"/>
          <w:sz w:val="28"/>
        </w:rPr>
        <w:t>
      поддержка модернизационных проектов через государственные и международные программы ESG и устойчивого развития.</w:t>
      </w:r>
    </w:p>
    <w:bookmarkEnd w:id="1202"/>
    <w:p>
      <w:pPr>
        <w:spacing w:after="0"/>
        <w:ind w:left="0"/>
        <w:jc w:val="both"/>
      </w:pPr>
      <w:r>
        <w:rPr>
          <w:rFonts w:ascii="Times New Roman"/>
          <w:b/>
          <w:i w:val="false"/>
          <w:color w:val="000000"/>
          <w:sz w:val="28"/>
        </w:rPr>
        <w:t>5.2.3. Применение котлов-утилизаторов</w:t>
      </w:r>
    </w:p>
    <w:bookmarkStart w:name="z1258" w:id="120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03"/>
    <w:bookmarkStart w:name="z1259" w:id="1204"/>
    <w:p>
      <w:pPr>
        <w:spacing w:after="0"/>
        <w:ind w:left="0"/>
        <w:jc w:val="both"/>
      </w:pPr>
      <w:r>
        <w:rPr>
          <w:rFonts w:ascii="Times New Roman"/>
          <w:b w:val="false"/>
          <w:i w:val="false"/>
          <w:color w:val="000000"/>
          <w:sz w:val="28"/>
        </w:rPr>
        <w:t>
      Применение котлов-утилизаторов представляет собой НДТ, направленную на утилизацию тепловой энергии, содержащейся в дымовых газах после процессов сжигания отходов. Вместо рассеивания тепла в атмосферу, как это происходит при традиционном подходе с использованием газоохладителей или открытого охлаждения, котлы-утилизаторы позволяют преобразовывать остаточное тепло в пар или горячую воду, которые могут быть повторно использованы в технологических нуждах, на отопление или на выработку электроэнергии. Это существенно повышает общую энергетическую эффективность установки, снижает потребление первичных энергоресурсов и способствует сокращению выбросов парниковых газов.</w:t>
      </w:r>
    </w:p>
    <w:bookmarkEnd w:id="1204"/>
    <w:bookmarkStart w:name="z1260" w:id="12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05"/>
    <w:bookmarkStart w:name="z1261" w:id="1206"/>
    <w:p>
      <w:pPr>
        <w:spacing w:after="0"/>
        <w:ind w:left="0"/>
        <w:jc w:val="both"/>
      </w:pPr>
      <w:r>
        <w:rPr>
          <w:rFonts w:ascii="Times New Roman"/>
          <w:b w:val="false"/>
          <w:i w:val="false"/>
          <w:color w:val="000000"/>
          <w:sz w:val="28"/>
        </w:rPr>
        <w:t>
      Котел-утилизатор представляет собой теплообменное оборудование, устанавливаемое после камеры сжигания или за первой ступенью газоочистки. Он может быть водотрубным или жаротрубным, одноходовым или многоходовым, и рассчитан на утилизацию тепла дымовых газов с температурой от 600 до 1200 °C. В зависимости от конфигурации котел может работать в прямоточной схеме или в составе комплекса когенерации.</w:t>
      </w:r>
    </w:p>
    <w:bookmarkEnd w:id="1206"/>
    <w:bookmarkStart w:name="z1262" w:id="1207"/>
    <w:p>
      <w:pPr>
        <w:spacing w:after="0"/>
        <w:ind w:left="0"/>
        <w:jc w:val="both"/>
      </w:pPr>
      <w:r>
        <w:rPr>
          <w:rFonts w:ascii="Times New Roman"/>
          <w:b w:val="false"/>
          <w:i w:val="false"/>
          <w:color w:val="000000"/>
          <w:sz w:val="28"/>
        </w:rPr>
        <w:t>
      В современных системах термической утилизации отходов часто применяются паровые котлы-утилизаторы с рабочим давлением пара до 40 бар и температурой до 450 °C. Также возможна генерация горячей воды температурой 95 – 150 °C. Для защиты от коррозии и загрязнений котел оснащается системой автоматической продувки, золоуловителями и термостойкой футеровкой.</w:t>
      </w:r>
    </w:p>
    <w:bookmarkEnd w:id="1207"/>
    <w:bookmarkStart w:name="z1263" w:id="120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08"/>
    <w:bookmarkStart w:name="z1264" w:id="1209"/>
    <w:p>
      <w:pPr>
        <w:spacing w:after="0"/>
        <w:ind w:left="0"/>
        <w:jc w:val="both"/>
      </w:pPr>
      <w:r>
        <w:rPr>
          <w:rFonts w:ascii="Times New Roman"/>
          <w:b w:val="false"/>
          <w:i w:val="false"/>
          <w:color w:val="000000"/>
          <w:sz w:val="28"/>
        </w:rPr>
        <w:t>
      Основная экологическая выгода — снижение общего потребления топлива на нужды предприятия или выработку электроэнергии. За счет рекуперации тепла сокращается сжигание дополнительных энергоресурсов, что приводит к снижению выбросов CO₂ и других загрязняющих веществ, в том числе NOₓ и SO₂.</w:t>
      </w:r>
    </w:p>
    <w:bookmarkEnd w:id="1209"/>
    <w:bookmarkStart w:name="z1265" w:id="1210"/>
    <w:p>
      <w:pPr>
        <w:spacing w:after="0"/>
        <w:ind w:left="0"/>
        <w:jc w:val="both"/>
      </w:pPr>
      <w:r>
        <w:rPr>
          <w:rFonts w:ascii="Times New Roman"/>
          <w:b w:val="false"/>
          <w:i w:val="false"/>
          <w:color w:val="000000"/>
          <w:sz w:val="28"/>
        </w:rPr>
        <w:t>
      Кроме того, стабилизация теплового режима за счет отвода тепла уменьшает вероятность локальных перегревов и формирования продуктов неполного сгорания. Это способствует достижению более высокого уровня экологической безопасности в установках термического обезвреживания.</w:t>
      </w:r>
    </w:p>
    <w:bookmarkEnd w:id="1210"/>
    <w:bookmarkStart w:name="z1266" w:id="12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11"/>
    <w:bookmarkStart w:name="z1267" w:id="1212"/>
    <w:p>
      <w:pPr>
        <w:spacing w:after="0"/>
        <w:ind w:left="0"/>
        <w:jc w:val="both"/>
      </w:pPr>
      <w:r>
        <w:rPr>
          <w:rFonts w:ascii="Times New Roman"/>
          <w:b w:val="false"/>
          <w:i w:val="false"/>
          <w:color w:val="000000"/>
          <w:sz w:val="28"/>
        </w:rPr>
        <w:t>
      Котлы-утилизаторы позволяют утилизировать до 60 – 80 % тепловой энергии дымовых газов, снижая удельный расход топлива на производство пара/электроэнергии на 15 – 25 %.</w:t>
      </w:r>
    </w:p>
    <w:bookmarkEnd w:id="1212"/>
    <w:bookmarkStart w:name="z1268" w:id="1213"/>
    <w:p>
      <w:pPr>
        <w:spacing w:after="0"/>
        <w:ind w:left="0"/>
        <w:jc w:val="both"/>
      </w:pPr>
      <w:r>
        <w:rPr>
          <w:rFonts w:ascii="Times New Roman"/>
          <w:b w:val="false"/>
          <w:i w:val="false"/>
          <w:color w:val="000000"/>
          <w:sz w:val="28"/>
        </w:rPr>
        <w:t>
      При полной нагрузке система может обеспечить выработку пара в объеме до 10 – 50 т/ч в зависимости от мощности сжигаемой установки. Уровень выбросов CO₂ может быть снижен на 0,1 – 0,3 тонн на каждую тонну утилизированных отходов.</w:t>
      </w:r>
    </w:p>
    <w:bookmarkEnd w:id="1213"/>
    <w:bookmarkStart w:name="z1269" w:id="1214"/>
    <w:p>
      <w:pPr>
        <w:spacing w:after="0"/>
        <w:ind w:left="0"/>
        <w:jc w:val="both"/>
      </w:pPr>
      <w:r>
        <w:rPr>
          <w:rFonts w:ascii="Times New Roman"/>
          <w:b w:val="false"/>
          <w:i w:val="false"/>
          <w:color w:val="000000"/>
          <w:sz w:val="28"/>
        </w:rPr>
        <w:t>
      Температура отходящих газов после котла-утилизатора может быть снижена до 150 – 180 °C без риска образования кислотных конденсатов (при правильном подборе материалов).</w:t>
      </w:r>
    </w:p>
    <w:bookmarkEnd w:id="1214"/>
    <w:bookmarkStart w:name="z1270" w:id="12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15"/>
    <w:bookmarkStart w:name="z1271" w:id="1216"/>
    <w:p>
      <w:pPr>
        <w:spacing w:after="0"/>
        <w:ind w:left="0"/>
        <w:jc w:val="both"/>
      </w:pPr>
      <w:r>
        <w:rPr>
          <w:rFonts w:ascii="Times New Roman"/>
          <w:b w:val="false"/>
          <w:i w:val="false"/>
          <w:color w:val="000000"/>
          <w:sz w:val="28"/>
        </w:rPr>
        <w:t>
      Положительным кросс-медиа эффектом является снижение нагрузки на энергетическую инфраструктуру предприятия, снижение общего потребления природного газа, угля или электроэнергии. Это ведет к снижению потребления воды (меньше котловых агрегатов и градирен), сокращению выбросов от внешних источников энергии.</w:t>
      </w:r>
    </w:p>
    <w:bookmarkEnd w:id="1216"/>
    <w:bookmarkStart w:name="z1272" w:id="1217"/>
    <w:p>
      <w:pPr>
        <w:spacing w:after="0"/>
        <w:ind w:left="0"/>
        <w:jc w:val="both"/>
      </w:pPr>
      <w:r>
        <w:rPr>
          <w:rFonts w:ascii="Times New Roman"/>
          <w:b w:val="false"/>
          <w:i w:val="false"/>
          <w:color w:val="000000"/>
          <w:sz w:val="28"/>
        </w:rPr>
        <w:t>
      Дополнительные отходы в виде котлового шлама и отложений в трубах не являются токсичными и могут быть удалены в рамках действующей системы водоподготовки.</w:t>
      </w:r>
    </w:p>
    <w:bookmarkEnd w:id="1217"/>
    <w:bookmarkStart w:name="z1273" w:id="1218"/>
    <w:p>
      <w:pPr>
        <w:spacing w:after="0"/>
        <w:ind w:left="0"/>
        <w:jc w:val="both"/>
      </w:pPr>
      <w:r>
        <w:rPr>
          <w:rFonts w:ascii="Times New Roman"/>
          <w:b w:val="false"/>
          <w:i w:val="false"/>
          <w:color w:val="000000"/>
          <w:sz w:val="28"/>
        </w:rPr>
        <w:t>
      Таким образом, использование котлов-утилизаторов способствует формированию замкнутых технологических циклов, где отходы становятся источником энергии, снижая нагрузку на окружающую среду в целом.</w:t>
      </w:r>
    </w:p>
    <w:bookmarkEnd w:id="1218"/>
    <w:bookmarkStart w:name="z1274" w:id="12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19"/>
    <w:bookmarkStart w:name="z1275" w:id="1220"/>
    <w:p>
      <w:pPr>
        <w:spacing w:after="0"/>
        <w:ind w:left="0"/>
        <w:jc w:val="both"/>
      </w:pPr>
      <w:r>
        <w:rPr>
          <w:rFonts w:ascii="Times New Roman"/>
          <w:b w:val="false"/>
          <w:i w:val="false"/>
          <w:color w:val="000000"/>
          <w:sz w:val="28"/>
        </w:rPr>
        <w:t>
      Котлы-утилизаторы подходят как для новых, так и для модернизируемых установок термического уничтожения отходов, особенно в объектах с непрерывным циклом работы. Важно обеспечить соответствие материалов условиям высоких температур и агрессивных газовых сред.</w:t>
      </w:r>
    </w:p>
    <w:bookmarkEnd w:id="1220"/>
    <w:bookmarkStart w:name="z1276" w:id="1221"/>
    <w:p>
      <w:pPr>
        <w:spacing w:after="0"/>
        <w:ind w:left="0"/>
        <w:jc w:val="both"/>
      </w:pPr>
      <w:r>
        <w:rPr>
          <w:rFonts w:ascii="Times New Roman"/>
          <w:b w:val="false"/>
          <w:i w:val="false"/>
          <w:color w:val="000000"/>
          <w:sz w:val="28"/>
        </w:rPr>
        <w:t>
      Необходимы также системы регулирования давления, автоматического управления и защиты от перегрева.</w:t>
      </w:r>
    </w:p>
    <w:bookmarkEnd w:id="1221"/>
    <w:bookmarkStart w:name="z1277" w:id="1222"/>
    <w:p>
      <w:pPr>
        <w:spacing w:after="0"/>
        <w:ind w:left="0"/>
        <w:jc w:val="both"/>
      </w:pPr>
      <w:r>
        <w:rPr>
          <w:rFonts w:ascii="Times New Roman"/>
          <w:b w:val="false"/>
          <w:i w:val="false"/>
          <w:color w:val="000000"/>
          <w:sz w:val="28"/>
        </w:rPr>
        <w:t>
      Ключевым фактором применимости является стабильный тепловой поток в дымовых газах. Это делает технику особенно эффективной на крупных установках (более 1 т/ч отходов), типичных для промышленных и коммунальных объектов Казахстана.</w:t>
      </w:r>
    </w:p>
    <w:bookmarkEnd w:id="1222"/>
    <w:bookmarkStart w:name="z1278" w:id="1223"/>
    <w:p>
      <w:pPr>
        <w:spacing w:after="0"/>
        <w:ind w:left="0"/>
        <w:jc w:val="both"/>
      </w:pPr>
      <w:r>
        <w:rPr>
          <w:rFonts w:ascii="Times New Roman"/>
          <w:b w:val="false"/>
          <w:i w:val="false"/>
          <w:color w:val="000000"/>
          <w:sz w:val="28"/>
        </w:rPr>
        <w:t>
      В Нидерландах на заводе AEB Amsterdam утилизация тепла из дымовых газов позволила производить до 900 ГВт·ч электроэнергии в год и отапливать часть города. В США на предприятии Wheelabrator во Флориде котлы-утилизаторы обеспечивают производство пара 30 т/ч и снижение использования природного газа на 18 %. В Китае на Shenzhen East Waste-to-Energy Plant достигается утилизация до 75 % остаточного тепла, с электрогенерацией до 270 МВт.</w:t>
      </w:r>
    </w:p>
    <w:bookmarkEnd w:id="1223"/>
    <w:bookmarkStart w:name="z1279" w:id="12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24"/>
    <w:bookmarkStart w:name="z1280" w:id="1225"/>
    <w:p>
      <w:pPr>
        <w:spacing w:after="0"/>
        <w:ind w:left="0"/>
        <w:jc w:val="both"/>
      </w:pPr>
      <w:r>
        <w:rPr>
          <w:rFonts w:ascii="Times New Roman"/>
          <w:b w:val="false"/>
          <w:i w:val="false"/>
          <w:color w:val="000000"/>
          <w:sz w:val="28"/>
        </w:rPr>
        <w:t>
      Капитальные затраты на установку котла-утилизатора могут быть значительными (от 300 до 700 млн. тенге для объектов средней мощности), однако окупаемость достигается в течение 3 – 6 лет за счет экономии на топливе, сокращения затрат на энергию и возможности частичной автономной генерации пара/электроэнергии.</w:t>
      </w:r>
    </w:p>
    <w:bookmarkEnd w:id="1225"/>
    <w:bookmarkStart w:name="z1281" w:id="1226"/>
    <w:p>
      <w:pPr>
        <w:spacing w:after="0"/>
        <w:ind w:left="0"/>
        <w:jc w:val="both"/>
      </w:pPr>
      <w:r>
        <w:rPr>
          <w:rFonts w:ascii="Times New Roman"/>
          <w:b w:val="false"/>
          <w:i w:val="false"/>
          <w:color w:val="000000"/>
          <w:sz w:val="28"/>
        </w:rPr>
        <w:t>
      Дополнительно предприятие получает возможность участия в программах по повышению энергоэффективности и ESG-проектах, включая зеленое финансирование. Экономическая эффективность особенно высока в условиях роста тарифов на газ, уголь и электричество, а также в случае централизованного теплоснабжения.</w:t>
      </w:r>
    </w:p>
    <w:bookmarkEnd w:id="1226"/>
    <w:bookmarkStart w:name="z1282" w:id="122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27"/>
    <w:bookmarkStart w:name="z1283" w:id="1228"/>
    <w:p>
      <w:pPr>
        <w:spacing w:after="0"/>
        <w:ind w:left="0"/>
        <w:jc w:val="both"/>
      </w:pPr>
      <w:r>
        <w:rPr>
          <w:rFonts w:ascii="Times New Roman"/>
          <w:b w:val="false"/>
          <w:i w:val="false"/>
          <w:color w:val="000000"/>
          <w:sz w:val="28"/>
        </w:rPr>
        <w:t>
      Среди факторов, способствующих внедрению в Казахстане:</w:t>
      </w:r>
    </w:p>
    <w:bookmarkEnd w:id="1228"/>
    <w:bookmarkStart w:name="z1284" w:id="1229"/>
    <w:p>
      <w:pPr>
        <w:spacing w:after="0"/>
        <w:ind w:left="0"/>
        <w:jc w:val="both"/>
      </w:pPr>
      <w:r>
        <w:rPr>
          <w:rFonts w:ascii="Times New Roman"/>
          <w:b w:val="false"/>
          <w:i w:val="false"/>
          <w:color w:val="000000"/>
          <w:sz w:val="28"/>
        </w:rPr>
        <w:t>
      требования Экологического кодекса и переход на НДТ;</w:t>
      </w:r>
    </w:p>
    <w:bookmarkEnd w:id="1229"/>
    <w:bookmarkStart w:name="z1285" w:id="1230"/>
    <w:p>
      <w:pPr>
        <w:spacing w:after="0"/>
        <w:ind w:left="0"/>
        <w:jc w:val="both"/>
      </w:pPr>
      <w:r>
        <w:rPr>
          <w:rFonts w:ascii="Times New Roman"/>
          <w:b w:val="false"/>
          <w:i w:val="false"/>
          <w:color w:val="000000"/>
          <w:sz w:val="28"/>
        </w:rPr>
        <w:t>
      стремление предприятий к снижению зависимости от внешних источников энергии;</w:t>
      </w:r>
    </w:p>
    <w:bookmarkEnd w:id="1230"/>
    <w:bookmarkStart w:name="z1286" w:id="1231"/>
    <w:p>
      <w:pPr>
        <w:spacing w:after="0"/>
        <w:ind w:left="0"/>
        <w:jc w:val="both"/>
      </w:pPr>
      <w:r>
        <w:rPr>
          <w:rFonts w:ascii="Times New Roman"/>
          <w:b w:val="false"/>
          <w:i w:val="false"/>
          <w:color w:val="000000"/>
          <w:sz w:val="28"/>
        </w:rPr>
        <w:t>
      рост тарифов на энергоносители и отмена перекрестного субсидирования;</w:t>
      </w:r>
    </w:p>
    <w:bookmarkEnd w:id="1231"/>
    <w:bookmarkStart w:name="z1287" w:id="1232"/>
    <w:p>
      <w:pPr>
        <w:spacing w:after="0"/>
        <w:ind w:left="0"/>
        <w:jc w:val="both"/>
      </w:pPr>
      <w:r>
        <w:rPr>
          <w:rFonts w:ascii="Times New Roman"/>
          <w:b w:val="false"/>
          <w:i w:val="false"/>
          <w:color w:val="000000"/>
          <w:sz w:val="28"/>
        </w:rPr>
        <w:t>
      потребность в энергетической устойчивости и надежности;</w:t>
      </w:r>
    </w:p>
    <w:bookmarkEnd w:id="1232"/>
    <w:bookmarkStart w:name="z1288" w:id="1233"/>
    <w:p>
      <w:pPr>
        <w:spacing w:after="0"/>
        <w:ind w:left="0"/>
        <w:jc w:val="both"/>
      </w:pPr>
      <w:r>
        <w:rPr>
          <w:rFonts w:ascii="Times New Roman"/>
          <w:b w:val="false"/>
          <w:i w:val="false"/>
          <w:color w:val="000000"/>
          <w:sz w:val="28"/>
        </w:rPr>
        <w:t>
      возможность участия в механизмах добровольной углеродной отчетности и "зеленых" инициативах;</w:t>
      </w:r>
    </w:p>
    <w:bookmarkEnd w:id="1233"/>
    <w:bookmarkStart w:name="z1289" w:id="1234"/>
    <w:p>
      <w:pPr>
        <w:spacing w:after="0"/>
        <w:ind w:left="0"/>
        <w:jc w:val="both"/>
      </w:pPr>
      <w:r>
        <w:rPr>
          <w:rFonts w:ascii="Times New Roman"/>
          <w:b w:val="false"/>
          <w:i w:val="false"/>
          <w:color w:val="000000"/>
          <w:sz w:val="28"/>
        </w:rPr>
        <w:t>
      поддержка модернизации через государственные программы по энергосбережению и инвестиционные субсидии.</w:t>
      </w:r>
    </w:p>
    <w:bookmarkEnd w:id="1234"/>
    <w:p>
      <w:pPr>
        <w:spacing w:after="0"/>
        <w:ind w:left="0"/>
        <w:jc w:val="both"/>
      </w:pPr>
      <w:r>
        <w:rPr>
          <w:rFonts w:ascii="Times New Roman"/>
          <w:b/>
          <w:i w:val="false"/>
          <w:color w:val="000000"/>
          <w:sz w:val="28"/>
        </w:rPr>
        <w:t>5.2.4. Применение высокоэффективных котлов</w:t>
      </w:r>
    </w:p>
    <w:bookmarkStart w:name="z1291" w:id="123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35"/>
    <w:bookmarkStart w:name="z1292" w:id="1236"/>
    <w:p>
      <w:pPr>
        <w:spacing w:after="0"/>
        <w:ind w:left="0"/>
        <w:jc w:val="both"/>
      </w:pPr>
      <w:r>
        <w:rPr>
          <w:rFonts w:ascii="Times New Roman"/>
          <w:b w:val="false"/>
          <w:i w:val="false"/>
          <w:color w:val="000000"/>
          <w:sz w:val="28"/>
        </w:rPr>
        <w:t>
      Применение высокоэффективных котлов представляет собой технологическое решение, направленное на максимальное использование тепловой энергии, высвобождающейся при термическом уничтожении отходов. В отличие от традиционных котельных агрегатов, высокоэффективные котлы обладают улучшенной конструкцией теплообменников, повышенной степенью утилизации тепла и минимальными потерями энергии в окружающую среду. Это позволяет значительно повысить общий КПД установки, снизить расход топлива и уменьшить объем вредных выбросов. Внедрение данной техники особенно актуально в условиях Казахстана, где значительную долю в структуре энергопотребления занимают уголь и природный газ.</w:t>
      </w:r>
    </w:p>
    <w:bookmarkEnd w:id="1236"/>
    <w:bookmarkStart w:name="z1293" w:id="12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37"/>
    <w:bookmarkStart w:name="z1294" w:id="1238"/>
    <w:p>
      <w:pPr>
        <w:spacing w:after="0"/>
        <w:ind w:left="0"/>
        <w:jc w:val="both"/>
      </w:pPr>
      <w:r>
        <w:rPr>
          <w:rFonts w:ascii="Times New Roman"/>
          <w:b w:val="false"/>
          <w:i w:val="false"/>
          <w:color w:val="000000"/>
          <w:sz w:val="28"/>
        </w:rPr>
        <w:t>
      Высокоэффективные котлы для термического уничтожения отходов, как правило, включают:</w:t>
      </w:r>
    </w:p>
    <w:bookmarkEnd w:id="1238"/>
    <w:bookmarkStart w:name="z1295" w:id="1239"/>
    <w:p>
      <w:pPr>
        <w:spacing w:after="0"/>
        <w:ind w:left="0"/>
        <w:jc w:val="both"/>
      </w:pPr>
      <w:r>
        <w:rPr>
          <w:rFonts w:ascii="Times New Roman"/>
          <w:b w:val="false"/>
          <w:i w:val="false"/>
          <w:color w:val="000000"/>
          <w:sz w:val="28"/>
        </w:rPr>
        <w:t>
      многоступенчатую систему теплообмена, обеспечивающую утилизацию тепла с разных температурных уровней дымовых газов;</w:t>
      </w:r>
    </w:p>
    <w:bookmarkEnd w:id="1239"/>
    <w:bookmarkStart w:name="z1296" w:id="1240"/>
    <w:p>
      <w:pPr>
        <w:spacing w:after="0"/>
        <w:ind w:left="0"/>
        <w:jc w:val="both"/>
      </w:pPr>
      <w:r>
        <w:rPr>
          <w:rFonts w:ascii="Times New Roman"/>
          <w:b w:val="false"/>
          <w:i w:val="false"/>
          <w:color w:val="000000"/>
          <w:sz w:val="28"/>
        </w:rPr>
        <w:t>
      усовершенствованные поверхности теплообмена (оребрение, вихревые вставки), которые повышают теплопередачу;</w:t>
      </w:r>
    </w:p>
    <w:bookmarkEnd w:id="1240"/>
    <w:bookmarkStart w:name="z1297" w:id="1241"/>
    <w:p>
      <w:pPr>
        <w:spacing w:after="0"/>
        <w:ind w:left="0"/>
        <w:jc w:val="both"/>
      </w:pPr>
      <w:r>
        <w:rPr>
          <w:rFonts w:ascii="Times New Roman"/>
          <w:b w:val="false"/>
          <w:i w:val="false"/>
          <w:color w:val="000000"/>
          <w:sz w:val="28"/>
        </w:rPr>
        <w:t>
      оптимизированную систему сжигания, обеспечивающую полное сгорание топлива и равномерное распределение температуры;</w:t>
      </w:r>
    </w:p>
    <w:bookmarkEnd w:id="1241"/>
    <w:bookmarkStart w:name="z1298" w:id="1242"/>
    <w:p>
      <w:pPr>
        <w:spacing w:after="0"/>
        <w:ind w:left="0"/>
        <w:jc w:val="both"/>
      </w:pPr>
      <w:r>
        <w:rPr>
          <w:rFonts w:ascii="Times New Roman"/>
          <w:b w:val="false"/>
          <w:i w:val="false"/>
          <w:color w:val="000000"/>
          <w:sz w:val="28"/>
        </w:rPr>
        <w:t>
      автоматизированную систему управления и регулирования, адаптирующую работу котла к текущим параметрам загрузки.</w:t>
      </w:r>
    </w:p>
    <w:bookmarkEnd w:id="1242"/>
    <w:bookmarkStart w:name="z1299" w:id="1243"/>
    <w:p>
      <w:pPr>
        <w:spacing w:after="0"/>
        <w:ind w:left="0"/>
        <w:jc w:val="both"/>
      </w:pPr>
      <w:r>
        <w:rPr>
          <w:rFonts w:ascii="Times New Roman"/>
          <w:b w:val="false"/>
          <w:i w:val="false"/>
          <w:color w:val="000000"/>
          <w:sz w:val="28"/>
        </w:rPr>
        <w:t>
      Такие котлы могут быть водогрейными или паровыми, с КПД более 90 % (до 94 – 96 % в зависимости от условий эксплуатации), и работать как автономно, так и в составе комплексных энерготехнологических систем (например, с когенерацией или утилизацией тепла от сжигания отходов).</w:t>
      </w:r>
    </w:p>
    <w:bookmarkEnd w:id="1243"/>
    <w:bookmarkStart w:name="z1300" w:id="124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44"/>
    <w:bookmarkStart w:name="z1301" w:id="1245"/>
    <w:p>
      <w:pPr>
        <w:spacing w:after="0"/>
        <w:ind w:left="0"/>
        <w:jc w:val="both"/>
      </w:pPr>
      <w:r>
        <w:rPr>
          <w:rFonts w:ascii="Times New Roman"/>
          <w:b w:val="false"/>
          <w:i w:val="false"/>
          <w:color w:val="000000"/>
          <w:sz w:val="28"/>
        </w:rPr>
        <w:t>
      Применение высокоэффективных котлов позволяет снизить:</w:t>
      </w:r>
    </w:p>
    <w:bookmarkEnd w:id="1245"/>
    <w:bookmarkStart w:name="z1302" w:id="1246"/>
    <w:p>
      <w:pPr>
        <w:spacing w:after="0"/>
        <w:ind w:left="0"/>
        <w:jc w:val="both"/>
      </w:pPr>
      <w:r>
        <w:rPr>
          <w:rFonts w:ascii="Times New Roman"/>
          <w:b w:val="false"/>
          <w:i w:val="false"/>
          <w:color w:val="000000"/>
          <w:sz w:val="28"/>
        </w:rPr>
        <w:t>
      расход топлива (на 10–20 % по сравнению с традиционными котлами);</w:t>
      </w:r>
    </w:p>
    <w:bookmarkEnd w:id="1246"/>
    <w:bookmarkStart w:name="z1303" w:id="1247"/>
    <w:p>
      <w:pPr>
        <w:spacing w:after="0"/>
        <w:ind w:left="0"/>
        <w:jc w:val="both"/>
      </w:pPr>
      <w:r>
        <w:rPr>
          <w:rFonts w:ascii="Times New Roman"/>
          <w:b w:val="false"/>
          <w:i w:val="false"/>
          <w:color w:val="000000"/>
          <w:sz w:val="28"/>
        </w:rPr>
        <w:t>
      выбросы CO₂, соответствующие снижению удельного потребления топлива;</w:t>
      </w:r>
    </w:p>
    <w:bookmarkEnd w:id="1247"/>
    <w:bookmarkStart w:name="z1304" w:id="1248"/>
    <w:p>
      <w:pPr>
        <w:spacing w:after="0"/>
        <w:ind w:left="0"/>
        <w:jc w:val="both"/>
      </w:pPr>
      <w:r>
        <w:rPr>
          <w:rFonts w:ascii="Times New Roman"/>
          <w:b w:val="false"/>
          <w:i w:val="false"/>
          <w:color w:val="000000"/>
          <w:sz w:val="28"/>
        </w:rPr>
        <w:t>
      выбросы оксидов азота (NOₓ) благодаря более полному и равномерному сгоранию;</w:t>
      </w:r>
    </w:p>
    <w:bookmarkEnd w:id="1248"/>
    <w:bookmarkStart w:name="z1305" w:id="1249"/>
    <w:p>
      <w:pPr>
        <w:spacing w:after="0"/>
        <w:ind w:left="0"/>
        <w:jc w:val="both"/>
      </w:pPr>
      <w:r>
        <w:rPr>
          <w:rFonts w:ascii="Times New Roman"/>
          <w:b w:val="false"/>
          <w:i w:val="false"/>
          <w:color w:val="000000"/>
          <w:sz w:val="28"/>
        </w:rPr>
        <w:t>
      образование золы и шлака за счет более высокой температуры и времени пребывания отходов в зоне горения.</w:t>
      </w:r>
    </w:p>
    <w:bookmarkEnd w:id="1249"/>
    <w:bookmarkStart w:name="z1306" w:id="1250"/>
    <w:p>
      <w:pPr>
        <w:spacing w:after="0"/>
        <w:ind w:left="0"/>
        <w:jc w:val="both"/>
      </w:pPr>
      <w:r>
        <w:rPr>
          <w:rFonts w:ascii="Times New Roman"/>
          <w:b w:val="false"/>
          <w:i w:val="false"/>
          <w:color w:val="000000"/>
          <w:sz w:val="28"/>
        </w:rPr>
        <w:t>
      Кроме того, повышение энергоэффективности снижает нагрузку на энергосистему предприятия и позволяет отказаться от дополнительных источников энергии.</w:t>
      </w:r>
    </w:p>
    <w:bookmarkEnd w:id="1250"/>
    <w:bookmarkStart w:name="z1307" w:id="125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51"/>
    <w:bookmarkStart w:name="z1308" w:id="1252"/>
    <w:p>
      <w:pPr>
        <w:spacing w:after="0"/>
        <w:ind w:left="0"/>
        <w:jc w:val="both"/>
      </w:pPr>
      <w:r>
        <w:rPr>
          <w:rFonts w:ascii="Times New Roman"/>
          <w:b w:val="false"/>
          <w:i w:val="false"/>
          <w:color w:val="000000"/>
          <w:sz w:val="28"/>
        </w:rPr>
        <w:t>
      Внедрение данной техники позволяет достичь высоких экологических и эксплуатационных показателей. Так, коэффициент полезного действия котлов достигает 90 – 96 % в зависимости от используемого топлива и качества теплоизоляции. Экономия топлива по сравнению с устаревшими моделями может составлять до 20 %, что напрямую способствует снижению выбросов углекислого газа на уровне 0,25 – 0,35 тонны на каждую тонну термически утилизированных отходов. Паропроизводящие котлы способны обеспечивать рабочую температуру до 450 – 480 °C при давлении до 4 – 5 МПа. При соблюдении технических регламентов и условий эксплуатации срок службы оборудования составляет от 15 до 20 лет, обеспечивая надежную и эффективную работу установки в течение всего жизненного цикла.</w:t>
      </w:r>
    </w:p>
    <w:bookmarkEnd w:id="1252"/>
    <w:bookmarkStart w:name="z1309" w:id="125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53"/>
    <w:bookmarkStart w:name="z1310" w:id="1254"/>
    <w:p>
      <w:pPr>
        <w:spacing w:after="0"/>
        <w:ind w:left="0"/>
        <w:jc w:val="both"/>
      </w:pPr>
      <w:r>
        <w:rPr>
          <w:rFonts w:ascii="Times New Roman"/>
          <w:b w:val="false"/>
          <w:i w:val="false"/>
          <w:color w:val="000000"/>
          <w:sz w:val="28"/>
        </w:rPr>
        <w:t>
      Положительные кросс-медиа эффекты включают:</w:t>
      </w:r>
    </w:p>
    <w:bookmarkEnd w:id="1254"/>
    <w:bookmarkStart w:name="z1311" w:id="1255"/>
    <w:p>
      <w:pPr>
        <w:spacing w:after="0"/>
        <w:ind w:left="0"/>
        <w:jc w:val="both"/>
      </w:pPr>
      <w:r>
        <w:rPr>
          <w:rFonts w:ascii="Times New Roman"/>
          <w:b w:val="false"/>
          <w:i w:val="false"/>
          <w:color w:val="000000"/>
          <w:sz w:val="28"/>
        </w:rPr>
        <w:t>
      снижение объема потребляемой энергии — следовательно, уменьшение нагрузки на электросети и котельные;</w:t>
      </w:r>
    </w:p>
    <w:bookmarkEnd w:id="1255"/>
    <w:bookmarkStart w:name="z1312" w:id="1256"/>
    <w:p>
      <w:pPr>
        <w:spacing w:after="0"/>
        <w:ind w:left="0"/>
        <w:jc w:val="both"/>
      </w:pPr>
      <w:r>
        <w:rPr>
          <w:rFonts w:ascii="Times New Roman"/>
          <w:b w:val="false"/>
          <w:i w:val="false"/>
          <w:color w:val="000000"/>
          <w:sz w:val="28"/>
        </w:rPr>
        <w:t>
      снижение количества воды, необходимой для охлаждения в случае использования котлов с замкнутыми циклами;</w:t>
      </w:r>
    </w:p>
    <w:bookmarkEnd w:id="1256"/>
    <w:bookmarkStart w:name="z1313" w:id="1257"/>
    <w:p>
      <w:pPr>
        <w:spacing w:after="0"/>
        <w:ind w:left="0"/>
        <w:jc w:val="both"/>
      </w:pPr>
      <w:r>
        <w:rPr>
          <w:rFonts w:ascii="Times New Roman"/>
          <w:b w:val="false"/>
          <w:i w:val="false"/>
          <w:color w:val="000000"/>
          <w:sz w:val="28"/>
        </w:rPr>
        <w:t>
      уменьшение выбросов в атмосферу за счет улучшенного сгорания и снижения топлива;</w:t>
      </w:r>
    </w:p>
    <w:bookmarkEnd w:id="1257"/>
    <w:bookmarkStart w:name="z1314" w:id="1258"/>
    <w:p>
      <w:pPr>
        <w:spacing w:after="0"/>
        <w:ind w:left="0"/>
        <w:jc w:val="both"/>
      </w:pPr>
      <w:r>
        <w:rPr>
          <w:rFonts w:ascii="Times New Roman"/>
          <w:b w:val="false"/>
          <w:i w:val="false"/>
          <w:color w:val="000000"/>
          <w:sz w:val="28"/>
        </w:rPr>
        <w:t>
      снижение образования твердых остатков (золы), которые легче утилизируются или используются повторно.</w:t>
      </w:r>
    </w:p>
    <w:bookmarkEnd w:id="1258"/>
    <w:bookmarkStart w:name="z1315" w:id="1259"/>
    <w:p>
      <w:pPr>
        <w:spacing w:after="0"/>
        <w:ind w:left="0"/>
        <w:jc w:val="both"/>
      </w:pPr>
      <w:r>
        <w:rPr>
          <w:rFonts w:ascii="Times New Roman"/>
          <w:b w:val="false"/>
          <w:i w:val="false"/>
          <w:color w:val="000000"/>
          <w:sz w:val="28"/>
        </w:rPr>
        <w:t>
      Таким образом, техника оказывает комплексное позитивное воздействие на окружающую среду и способствует переходу к низкоуглеродной экономике.</w:t>
      </w:r>
    </w:p>
    <w:bookmarkEnd w:id="1259"/>
    <w:bookmarkStart w:name="z1316" w:id="12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60"/>
    <w:bookmarkStart w:name="z1317" w:id="1261"/>
    <w:p>
      <w:pPr>
        <w:spacing w:after="0"/>
        <w:ind w:left="0"/>
        <w:jc w:val="both"/>
      </w:pPr>
      <w:r>
        <w:rPr>
          <w:rFonts w:ascii="Times New Roman"/>
          <w:b w:val="false"/>
          <w:i w:val="false"/>
          <w:color w:val="000000"/>
          <w:sz w:val="28"/>
        </w:rPr>
        <w:t>
      Техника применима как при проектировании новых установок термического уничтожения отходов, так и в рамках модернизации существующих котельных систем. Для успешного внедрения требуется проведение предварительной энергетической диагностики, которая позволяет определить текущий уровень энергоэффективности оборудования и выявить потенциальные точки повышения КПД. На этапе проектирования необходимо учитывать тепловые и газодинамические параметры системы, обеспечивая оптимальную работу котла в условиях конкретной производственной нагрузки. Особое внимание следует уделить подготовке и обучению персонала, так как эксплуатация высокоэффективных котлов требует знания современных систем автоматизированного управления и контроля.</w:t>
      </w:r>
    </w:p>
    <w:bookmarkEnd w:id="1261"/>
    <w:bookmarkStart w:name="z1318" w:id="1262"/>
    <w:p>
      <w:pPr>
        <w:spacing w:after="0"/>
        <w:ind w:left="0"/>
        <w:jc w:val="both"/>
      </w:pPr>
      <w:r>
        <w:rPr>
          <w:rFonts w:ascii="Times New Roman"/>
          <w:b w:val="false"/>
          <w:i w:val="false"/>
          <w:color w:val="000000"/>
          <w:sz w:val="28"/>
        </w:rPr>
        <w:t>
      В отдельных случаях возможными ограничениями могут стать технологические особенности производства, в частности невозможность полной остановки оборудования. Однако такие риски эффективно устраняются за счет применения модульных решений и реализации поэтапной модернизации, что позволяет внедрять технику без существенного влияния на текущую деятельность предприятия.</w:t>
      </w:r>
    </w:p>
    <w:bookmarkEnd w:id="1262"/>
    <w:bookmarkStart w:name="z1319" w:id="1263"/>
    <w:p>
      <w:pPr>
        <w:spacing w:after="0"/>
        <w:ind w:left="0"/>
        <w:jc w:val="both"/>
      </w:pPr>
      <w:r>
        <w:rPr>
          <w:rFonts w:ascii="Times New Roman"/>
          <w:b w:val="false"/>
          <w:i w:val="false"/>
          <w:color w:val="000000"/>
          <w:sz w:val="28"/>
        </w:rPr>
        <w:t>
      Внедрение высокоэффективных котлов с минимальными выбросами и высокой теплоотдачей в странах, таких как Германия (например, в мусоросжигающих заводах Берлина и Гамбурга), Китай (на предприятиях по переработке отходов в Пекине и Шанхае) и США (на заводах по утилизации медицинских отходов в Нью-Джерси), позволяет значительно повысить энергоэффективность и снизить экологическую нагрузку. Эти котлы, оснащенные системами рекуперации тепла и улавливания CO</w:t>
      </w:r>
      <w:r>
        <w:rPr>
          <w:rFonts w:ascii="Times New Roman"/>
          <w:b w:val="false"/>
          <w:i w:val="false"/>
          <w:color w:val="000000"/>
          <w:vertAlign w:val="subscript"/>
        </w:rPr>
        <w:t>2</w:t>
      </w:r>
      <w:r>
        <w:rPr>
          <w:rFonts w:ascii="Times New Roman"/>
          <w:b w:val="false"/>
          <w:i w:val="false"/>
          <w:color w:val="000000"/>
          <w:sz w:val="28"/>
        </w:rPr>
        <w:t>, способствуют сокращению потребления внешней энергии и выбросов в атмосферу.</w:t>
      </w:r>
    </w:p>
    <w:bookmarkEnd w:id="1263"/>
    <w:bookmarkStart w:name="z1320" w:id="126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64"/>
    <w:bookmarkStart w:name="z1321" w:id="1265"/>
    <w:p>
      <w:pPr>
        <w:spacing w:after="0"/>
        <w:ind w:left="0"/>
        <w:jc w:val="both"/>
      </w:pPr>
      <w:r>
        <w:rPr>
          <w:rFonts w:ascii="Times New Roman"/>
          <w:b w:val="false"/>
          <w:i w:val="false"/>
          <w:color w:val="000000"/>
          <w:sz w:val="28"/>
        </w:rPr>
        <w:t>
      Внедрение высокоэффективных котлов требует значительных капитальных вложений, которые, в зависимости от установленной мощности оборудования и специфики объекта, могут составлять от 250 до 600 млн. тенге. Однако эти затраты оправданы за счет комплексной экономии в процессе эксплуатации. Применение данной техники позволяет существенно снизить потребление топлива, минимизировать простои, связанные с техническим обслуживанием и ремонтом, а также сократить расходы на покупку энергии за счет повышения коэффициента полезного действия. В результате период окупаемости проекта составляет, как правило, от 3 до 5 лет.</w:t>
      </w:r>
    </w:p>
    <w:bookmarkEnd w:id="1265"/>
    <w:bookmarkStart w:name="z1322" w:id="126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66"/>
    <w:bookmarkStart w:name="z1323" w:id="1267"/>
    <w:p>
      <w:pPr>
        <w:spacing w:after="0"/>
        <w:ind w:left="0"/>
        <w:jc w:val="both"/>
      </w:pPr>
      <w:r>
        <w:rPr>
          <w:rFonts w:ascii="Times New Roman"/>
          <w:b w:val="false"/>
          <w:i w:val="false"/>
          <w:color w:val="000000"/>
          <w:sz w:val="28"/>
        </w:rPr>
        <w:t>
      Внедрение высокоэффективных котлов обусловлено рядом факторов как нормативного, так и экономического характера. Одной из ключевых движущих сил является необходимость соблюдения требований Экологического кодекса, который ужесточает экологические нормативы и стимулирует предприятия переходить на более чистые и эффективные технологии. Существенным фактором также является рост цен на топливо и энергоносители, что усиливает заинтересованность промышленных объектов в снижении удельных затрат на энергоснабжение. Дополнительным стимулом служит высокая степень износа существующих котлов, многие из которых морально и технически устарели и не соответствуют современным требованиям. Казахстанский климат с длительным отопительным сезоном повышает актуальность теплоэффективных решений, а наличие как отечественных, так и зарубежных поставщиков оборудования делает технику доступной для широкого круга предприятий. Все это в совокупности создает благоприятные условия для масштабного внедрения данной НДТ в сфере термического уничтожения и утилизации отходов.</w:t>
      </w:r>
    </w:p>
    <w:bookmarkEnd w:id="1267"/>
    <w:p>
      <w:pPr>
        <w:spacing w:after="0"/>
        <w:ind w:left="0"/>
        <w:jc w:val="both"/>
      </w:pPr>
      <w:r>
        <w:rPr>
          <w:rFonts w:ascii="Times New Roman"/>
          <w:b/>
          <w:i w:val="false"/>
          <w:color w:val="000000"/>
          <w:sz w:val="28"/>
        </w:rPr>
        <w:t>5.2.5. Применение рециркуляции дымовых газов</w:t>
      </w:r>
    </w:p>
    <w:bookmarkStart w:name="z1325" w:id="126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68"/>
    <w:bookmarkStart w:name="z1326" w:id="1269"/>
    <w:p>
      <w:pPr>
        <w:spacing w:after="0"/>
        <w:ind w:left="0"/>
        <w:jc w:val="both"/>
      </w:pPr>
      <w:r>
        <w:rPr>
          <w:rFonts w:ascii="Times New Roman"/>
          <w:b w:val="false"/>
          <w:i w:val="false"/>
          <w:color w:val="000000"/>
          <w:sz w:val="28"/>
        </w:rPr>
        <w:t>
      Рециркуляция дымовых газов представляет собой технологию, при которой часть дымовых газов, образующихся в процессе сжигания отходов, возвращается в камеру сжигания. Эта мера позволяет уменьшить содержание кислорода и температуру в зоне горения, что способствует снижению образования оксидов азота (NO</w:t>
      </w:r>
      <w:r>
        <w:rPr>
          <w:rFonts w:ascii="Times New Roman"/>
          <w:b w:val="false"/>
          <w:i w:val="false"/>
          <w:color w:val="000000"/>
          <w:vertAlign w:val="subscript"/>
        </w:rPr>
        <w:t>x</w:t>
      </w:r>
      <w:r>
        <w:rPr>
          <w:rFonts w:ascii="Times New Roman"/>
          <w:b w:val="false"/>
          <w:i w:val="false"/>
          <w:color w:val="000000"/>
          <w:sz w:val="28"/>
        </w:rPr>
        <w:t>), а также стабилизации процесса горения. За счет выравнивания температурного режима и уменьшения локальных перегревов достигается более устойчивое и контролируемое сжигание. В отдельных случаях возможно незначительное снижение общего теплового КПД установки, однако компенсирующим эффектом является снижение выбросов загрязняющих веществ, улучшение экологических показателей и потенциальное снижение удельного расхода топлива за счет более стабильной работы системы.</w:t>
      </w:r>
    </w:p>
    <w:bookmarkEnd w:id="1269"/>
    <w:bookmarkStart w:name="z1327" w:id="12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70"/>
    <w:bookmarkStart w:name="z1328" w:id="1271"/>
    <w:p>
      <w:pPr>
        <w:spacing w:after="0"/>
        <w:ind w:left="0"/>
        <w:jc w:val="both"/>
      </w:pPr>
      <w:r>
        <w:rPr>
          <w:rFonts w:ascii="Times New Roman"/>
          <w:b w:val="false"/>
          <w:i w:val="false"/>
          <w:color w:val="000000"/>
          <w:sz w:val="28"/>
        </w:rPr>
        <w:t>
      Рециркуляция дымовых газов осуществляется с помощью системы трубопроводов, вентиляторов и регулирующих клапанов, которые обеспечивают подачу части дымовых газов обратно в камеру сжигания. Газ охлаждается до температуры 300 – 500 °C, после чего возвращается в камеру для улучшения процесса горения. Использование многократной рециркуляции позволяет значительно повысить стабильность и эффективность горения, а также снижать потребление топлива. Эта технология особенно эффективна для установок, работающих на органических отходах, таких как биомасса и твердые коммунальные отходы.</w:t>
      </w:r>
    </w:p>
    <w:bookmarkEnd w:id="1271"/>
    <w:bookmarkStart w:name="z1329" w:id="127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72"/>
    <w:bookmarkStart w:name="z1330" w:id="1273"/>
    <w:p>
      <w:pPr>
        <w:spacing w:after="0"/>
        <w:ind w:left="0"/>
        <w:jc w:val="both"/>
      </w:pPr>
      <w:r>
        <w:rPr>
          <w:rFonts w:ascii="Times New Roman"/>
          <w:b w:val="false"/>
          <w:i w:val="false"/>
          <w:color w:val="000000"/>
          <w:sz w:val="28"/>
        </w:rPr>
        <w:t>
      Применение рециркуляции дымовых газов приводит к значительному снижению выбросов в атмосферу, что напрямую сказывается на улучшении экологической ситуации. В частности, технология позволяет снизить выбросы оксидов азота (NOₓ) и угарного газа (CO) до 30 % и 50 % соответственно. Также уменьшается количество образующихся продуктов неполного сгорания, таких как зола и углеродистые остатки. Это помогает соответствовать жестким экологическим стандартам и нормам, а также значительно снижает потребность в установках для очистки дымовых газов, уменьшая загрязнение окружающей среды.</w:t>
      </w:r>
    </w:p>
    <w:bookmarkEnd w:id="1273"/>
    <w:bookmarkStart w:name="z1331" w:id="127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74"/>
    <w:bookmarkStart w:name="z1332" w:id="1275"/>
    <w:p>
      <w:pPr>
        <w:spacing w:after="0"/>
        <w:ind w:left="0"/>
        <w:jc w:val="both"/>
      </w:pPr>
      <w:r>
        <w:rPr>
          <w:rFonts w:ascii="Times New Roman"/>
          <w:b w:val="false"/>
          <w:i w:val="false"/>
          <w:color w:val="000000"/>
          <w:sz w:val="28"/>
        </w:rPr>
        <w:t>
      Применение рециркуляции дымовых газов позволяет достичь следующих результатов:</w:t>
      </w:r>
    </w:p>
    <w:bookmarkEnd w:id="1275"/>
    <w:bookmarkStart w:name="z1333" w:id="1276"/>
    <w:p>
      <w:pPr>
        <w:spacing w:after="0"/>
        <w:ind w:left="0"/>
        <w:jc w:val="both"/>
      </w:pPr>
      <w:r>
        <w:rPr>
          <w:rFonts w:ascii="Times New Roman"/>
          <w:b w:val="false"/>
          <w:i w:val="false"/>
          <w:color w:val="000000"/>
          <w:sz w:val="28"/>
        </w:rPr>
        <w:t>
      Снижение выбросов NOₓ до 30 %;</w:t>
      </w:r>
    </w:p>
    <w:bookmarkEnd w:id="1276"/>
    <w:bookmarkStart w:name="z1334" w:id="1277"/>
    <w:p>
      <w:pPr>
        <w:spacing w:after="0"/>
        <w:ind w:left="0"/>
        <w:jc w:val="both"/>
      </w:pPr>
      <w:r>
        <w:rPr>
          <w:rFonts w:ascii="Times New Roman"/>
          <w:b w:val="false"/>
          <w:i w:val="false"/>
          <w:color w:val="000000"/>
          <w:sz w:val="28"/>
        </w:rPr>
        <w:t>
      Снижение выбросов CO до 50 %;</w:t>
      </w:r>
    </w:p>
    <w:bookmarkEnd w:id="1277"/>
    <w:bookmarkStart w:name="z1335" w:id="1278"/>
    <w:p>
      <w:pPr>
        <w:spacing w:after="0"/>
        <w:ind w:left="0"/>
        <w:jc w:val="both"/>
      </w:pPr>
      <w:r>
        <w:rPr>
          <w:rFonts w:ascii="Times New Roman"/>
          <w:b w:val="false"/>
          <w:i w:val="false"/>
          <w:color w:val="000000"/>
          <w:sz w:val="28"/>
        </w:rPr>
        <w:t>
      Повышение термической эффективности сжигания на 5 – 10 %;</w:t>
      </w:r>
    </w:p>
    <w:bookmarkEnd w:id="1278"/>
    <w:bookmarkStart w:name="z1336" w:id="1279"/>
    <w:p>
      <w:pPr>
        <w:spacing w:after="0"/>
        <w:ind w:left="0"/>
        <w:jc w:val="both"/>
      </w:pPr>
      <w:r>
        <w:rPr>
          <w:rFonts w:ascii="Times New Roman"/>
          <w:b w:val="false"/>
          <w:i w:val="false"/>
          <w:color w:val="000000"/>
          <w:sz w:val="28"/>
        </w:rPr>
        <w:t>
      Стабилизация температуры сжигания, предотвращение перегрева и образования углеродистых остатков;</w:t>
      </w:r>
    </w:p>
    <w:bookmarkEnd w:id="1279"/>
    <w:bookmarkStart w:name="z1337" w:id="1280"/>
    <w:p>
      <w:pPr>
        <w:spacing w:after="0"/>
        <w:ind w:left="0"/>
        <w:jc w:val="both"/>
      </w:pPr>
      <w:r>
        <w:rPr>
          <w:rFonts w:ascii="Times New Roman"/>
          <w:b w:val="false"/>
          <w:i w:val="false"/>
          <w:color w:val="000000"/>
          <w:sz w:val="28"/>
        </w:rPr>
        <w:t>
      Снижение нагрузки на системы очистки дымовых газов, что способствует уменьшению эксплуатационных затрат.</w:t>
      </w:r>
    </w:p>
    <w:bookmarkEnd w:id="1280"/>
    <w:bookmarkStart w:name="z1338" w:id="1281"/>
    <w:p>
      <w:pPr>
        <w:spacing w:after="0"/>
        <w:ind w:left="0"/>
        <w:jc w:val="both"/>
      </w:pPr>
      <w:r>
        <w:rPr>
          <w:rFonts w:ascii="Times New Roman"/>
          <w:b w:val="false"/>
          <w:i w:val="false"/>
          <w:color w:val="000000"/>
          <w:sz w:val="28"/>
        </w:rPr>
        <w:t>
      Эти показатели позволяют не только достичь высоких экологических стандартов, но и снизить эксплуатационные расходы.</w:t>
      </w:r>
    </w:p>
    <w:bookmarkEnd w:id="1281"/>
    <w:bookmarkStart w:name="z1339" w:id="128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82"/>
    <w:bookmarkStart w:name="z1340" w:id="1283"/>
    <w:p>
      <w:pPr>
        <w:spacing w:after="0"/>
        <w:ind w:left="0"/>
        <w:jc w:val="both"/>
      </w:pPr>
      <w:r>
        <w:rPr>
          <w:rFonts w:ascii="Times New Roman"/>
          <w:b w:val="false"/>
          <w:i w:val="false"/>
          <w:color w:val="000000"/>
          <w:sz w:val="28"/>
        </w:rPr>
        <w:t>
      Применение рециркуляции дымовых газов оказывает положительное воздействие на несколько сфер. Снижение выбросов в атмосферу минимизирует нагрузку на системы очистки и уменьшает необходимость в дополнительных фильтрационных устройствах, что приводит к экономии на обслуживании и эксплуатации очистных сооружений. Улучшение горения и повышение термической эффективности снижает потребление топлива, что приводит к экономии энергетических ресурсов. Также снижается вероятность загрязнения воды и почвы вследствие уменьшения выбросов загрязняющих веществ, таких как оксиды азота и угарный газ. Это создает значительные экологические и экономические преимущества.</w:t>
      </w:r>
    </w:p>
    <w:bookmarkEnd w:id="1283"/>
    <w:bookmarkStart w:name="z1341" w:id="12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84"/>
    <w:bookmarkStart w:name="z1342" w:id="1285"/>
    <w:p>
      <w:pPr>
        <w:spacing w:after="0"/>
        <w:ind w:left="0"/>
        <w:jc w:val="both"/>
      </w:pPr>
      <w:r>
        <w:rPr>
          <w:rFonts w:ascii="Times New Roman"/>
          <w:b w:val="false"/>
          <w:i w:val="false"/>
          <w:color w:val="000000"/>
          <w:sz w:val="28"/>
        </w:rPr>
        <w:t>
      Рециркуляция дымовых газов может быть успешно применена в установках с высокой температурой дымовых газов и стабильным процессом горения. Она особенно эффективна в установках для термического уничтожения отходов, работающих на органических материалах, таких как биомасса и твердые коммунальные отходы. Важно учитывать, что для эффективной работы системы необходимо наличие дополнительного оборудования, такого как системы охлаждения дымовых газов и регулирующие устройства для контроля потока газов. Эти решения требуют соответствующих инвестиций и технических усилий.</w:t>
      </w:r>
    </w:p>
    <w:bookmarkEnd w:id="1285"/>
    <w:bookmarkStart w:name="z1343" w:id="1286"/>
    <w:p>
      <w:pPr>
        <w:spacing w:after="0"/>
        <w:ind w:left="0"/>
        <w:jc w:val="both"/>
      </w:pPr>
      <w:r>
        <w:rPr>
          <w:rFonts w:ascii="Times New Roman"/>
          <w:b w:val="false"/>
          <w:i w:val="false"/>
          <w:color w:val="000000"/>
          <w:sz w:val="28"/>
        </w:rPr>
        <w:t>
      Применение рециркуляции дымовых газов активно используется на мусоросжигающих заводах, таких как Hamburg Waste-to-Energy Plant в Гамбурге (Германия), Beijing Jinyu Waste-to-Energy Plant в Пекине и Shanghai Environmental Energy Plant в Шанхае (Китай), а также на Fresh Kills Landfill в Нью-Йорке и Covanta Energy Waste-to-Energy Plant в Чикаго (США). Эти предприятия используют рециркуляцию для повышения энергоэффективности, снижения выбросов и улучшения качества сжигания.</w:t>
      </w:r>
    </w:p>
    <w:bookmarkEnd w:id="1286"/>
    <w:bookmarkStart w:name="z1344" w:id="12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87"/>
    <w:bookmarkStart w:name="z1345" w:id="1288"/>
    <w:p>
      <w:pPr>
        <w:spacing w:after="0"/>
        <w:ind w:left="0"/>
        <w:jc w:val="both"/>
      </w:pPr>
      <w:r>
        <w:rPr>
          <w:rFonts w:ascii="Times New Roman"/>
          <w:b w:val="false"/>
          <w:i w:val="false"/>
          <w:color w:val="000000"/>
          <w:sz w:val="28"/>
        </w:rPr>
        <w:t>
      Внедрение системы рециркуляции дымовых газов требует капитальных вложений, которые могут варьироваться от 150 до 300 млн. тенге, в зависимости от масштаба и особенностей объекта. Однако эти инвестиции окупаются за счет снижения потребления топлива, повышения энергоэффективности и снижения затрат на очистку дымовых газов. Ожидаемый срок окупаемости составляет 3 – 5 лет, в зависимости от масштаба установки и использования.</w:t>
      </w:r>
    </w:p>
    <w:bookmarkEnd w:id="1288"/>
    <w:bookmarkStart w:name="z1346" w:id="128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89"/>
    <w:bookmarkStart w:name="z1347" w:id="1290"/>
    <w:p>
      <w:pPr>
        <w:spacing w:after="0"/>
        <w:ind w:left="0"/>
        <w:jc w:val="both"/>
      </w:pPr>
      <w:r>
        <w:rPr>
          <w:rFonts w:ascii="Times New Roman"/>
          <w:b w:val="false"/>
          <w:i w:val="false"/>
          <w:color w:val="000000"/>
          <w:sz w:val="28"/>
        </w:rPr>
        <w:t>
      Внедрение рециркуляции дымовых газов в Казахстане обусловлено рядом факторов. Ужесточение экологических норм и повышение требований к выбросам загрязняющих веществ является одним из главных стимулов для перехода на более экологически чистые технологии. Рост цен на топливо и потребность в оптимизации энергозатрат также стимулируют предприятия к использованию энергоэффективных решений, таких как рециркуляция дымовых газов. Дополнительной движущей силой является необходимость модернизации устаревших систем сжигания, что делает эту технологию привлекательной как с точки зрения повышения эффективности работы, так и с точки зрения соблюдения новых экологических стандартов.</w:t>
      </w:r>
    </w:p>
    <w:bookmarkEnd w:id="1290"/>
    <w:p>
      <w:pPr>
        <w:spacing w:after="0"/>
        <w:ind w:left="0"/>
        <w:jc w:val="both"/>
      </w:pPr>
      <w:r>
        <w:rPr>
          <w:rFonts w:ascii="Times New Roman"/>
          <w:b/>
          <w:i w:val="false"/>
          <w:color w:val="000000"/>
          <w:sz w:val="28"/>
        </w:rPr>
        <w:t>5.2.6. Применение рекуперации тепла от зол и шлаков</w:t>
      </w:r>
    </w:p>
    <w:bookmarkStart w:name="z1349" w:id="129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91"/>
    <w:bookmarkStart w:name="z1350" w:id="1292"/>
    <w:p>
      <w:pPr>
        <w:spacing w:after="0"/>
        <w:ind w:left="0"/>
        <w:jc w:val="both"/>
      </w:pPr>
      <w:r>
        <w:rPr>
          <w:rFonts w:ascii="Times New Roman"/>
          <w:b w:val="false"/>
          <w:i w:val="false"/>
          <w:color w:val="000000"/>
          <w:sz w:val="28"/>
        </w:rPr>
        <w:t>
      Рекуперация тепла от зол и шлаков представляет собой технологию утилизации остаточного тепла, содержащегося в горячих неорганических остатках после термического уничтожения отходов. После сжигания в установках термической обработки температура золы и шлаков может превышать 500 – 800 °C. Применение систем теплоотбора позволяет использовать это тепло для нагрева воды, воздуха или технологических теплоносителей, снижая общее потребление первичных энергоресурсов. Это решение эффективно дополняет общую систему энергоменеджмента предприятия и повышает интегральный КПД установки.</w:t>
      </w:r>
    </w:p>
    <w:bookmarkEnd w:id="1292"/>
    <w:bookmarkStart w:name="z1351" w:id="12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1293"/>
    <w:bookmarkStart w:name="z1352" w:id="1294"/>
    <w:p>
      <w:pPr>
        <w:spacing w:after="0"/>
        <w:ind w:left="0"/>
        <w:jc w:val="both"/>
      </w:pPr>
      <w:r>
        <w:rPr>
          <w:rFonts w:ascii="Times New Roman"/>
          <w:b w:val="false"/>
          <w:i w:val="false"/>
          <w:color w:val="000000"/>
          <w:sz w:val="28"/>
        </w:rPr>
        <w:t>
      Для рекуперации тепла от зол и шлаков применяются специализированные теплообменные установки, которые могут быть как встроенными (например, водотрубные охладители), так и отдельно стоящими в зоне выгрузки шлаков. В качестве теплоносителей используют воду (для получения горячей воды или пара), воздух (для предварительного подогрева воздуха на горение) или масло (в замкнутых системах). Внедрение требует оснащения установок системой теплоизоляции, термостойкой футеровкой, регулируемой системой отбора тепла и автоматическим контролем температуры. В ряде случаев тепло может использоваться также для обогрева производственных помещений или подачи в центральное отопление.</w:t>
      </w:r>
    </w:p>
    <w:bookmarkEnd w:id="1294"/>
    <w:bookmarkStart w:name="z1353" w:id="129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95"/>
    <w:bookmarkStart w:name="z1354" w:id="1296"/>
    <w:p>
      <w:pPr>
        <w:spacing w:after="0"/>
        <w:ind w:left="0"/>
        <w:jc w:val="both"/>
      </w:pPr>
      <w:r>
        <w:rPr>
          <w:rFonts w:ascii="Times New Roman"/>
          <w:b w:val="false"/>
          <w:i w:val="false"/>
          <w:color w:val="000000"/>
          <w:sz w:val="28"/>
        </w:rPr>
        <w:t>
      Технология позволяет сократить потребление ископаемого топлива, используемого для подогрева воздуха, воды или пара, за счет использования остаточного тепла. Это, в свою очередь, снижает косвенные выбросы парниковых газов, в первую очередь CO₂, а также уменьшает выбросы, связанные с работой вспомогательных котлов. Помимо этого, снижается общий объем тепловых потерь, и уменьшается термическое загрязнение окружающей среды.</w:t>
      </w:r>
    </w:p>
    <w:bookmarkEnd w:id="1296"/>
    <w:bookmarkStart w:name="z1355" w:id="129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97"/>
    <w:bookmarkStart w:name="z1356" w:id="1298"/>
    <w:p>
      <w:pPr>
        <w:spacing w:after="0"/>
        <w:ind w:left="0"/>
        <w:jc w:val="both"/>
      </w:pPr>
      <w:r>
        <w:rPr>
          <w:rFonts w:ascii="Times New Roman"/>
          <w:b w:val="false"/>
          <w:i w:val="false"/>
          <w:color w:val="000000"/>
          <w:sz w:val="28"/>
        </w:rPr>
        <w:t>
      Применение рекуперации тепла от зол и шлаков позволяет достичь:</w:t>
      </w:r>
    </w:p>
    <w:bookmarkEnd w:id="1298"/>
    <w:bookmarkStart w:name="z1357" w:id="1299"/>
    <w:p>
      <w:pPr>
        <w:spacing w:after="0"/>
        <w:ind w:left="0"/>
        <w:jc w:val="both"/>
      </w:pPr>
      <w:r>
        <w:rPr>
          <w:rFonts w:ascii="Times New Roman"/>
          <w:b w:val="false"/>
          <w:i w:val="false"/>
          <w:color w:val="000000"/>
          <w:sz w:val="28"/>
        </w:rPr>
        <w:t>
      экономии тепловой энергии до 5 – 10 % от общего энергопотребления установки;</w:t>
      </w:r>
    </w:p>
    <w:bookmarkEnd w:id="1299"/>
    <w:bookmarkStart w:name="z1358" w:id="1300"/>
    <w:p>
      <w:pPr>
        <w:spacing w:after="0"/>
        <w:ind w:left="0"/>
        <w:jc w:val="both"/>
      </w:pPr>
      <w:r>
        <w:rPr>
          <w:rFonts w:ascii="Times New Roman"/>
          <w:b w:val="false"/>
          <w:i w:val="false"/>
          <w:color w:val="000000"/>
          <w:sz w:val="28"/>
        </w:rPr>
        <w:t>
      сокращения выбросов CO₂ на 3 – 6 % в зависимости от заменяемого объема топлива;</w:t>
      </w:r>
    </w:p>
    <w:bookmarkEnd w:id="1300"/>
    <w:bookmarkStart w:name="z1359" w:id="1301"/>
    <w:p>
      <w:pPr>
        <w:spacing w:after="0"/>
        <w:ind w:left="0"/>
        <w:jc w:val="both"/>
      </w:pPr>
      <w:r>
        <w:rPr>
          <w:rFonts w:ascii="Times New Roman"/>
          <w:b w:val="false"/>
          <w:i w:val="false"/>
          <w:color w:val="000000"/>
          <w:sz w:val="28"/>
        </w:rPr>
        <w:t>
      увеличения срока службы оборудования за счет снижения термических нагрузок;</w:t>
      </w:r>
    </w:p>
    <w:bookmarkEnd w:id="1301"/>
    <w:bookmarkStart w:name="z1360" w:id="1302"/>
    <w:p>
      <w:pPr>
        <w:spacing w:after="0"/>
        <w:ind w:left="0"/>
        <w:jc w:val="both"/>
      </w:pPr>
      <w:r>
        <w:rPr>
          <w:rFonts w:ascii="Times New Roman"/>
          <w:b w:val="false"/>
          <w:i w:val="false"/>
          <w:color w:val="000000"/>
          <w:sz w:val="28"/>
        </w:rPr>
        <w:t>
      повышения общей энергоэффективности установки термического уничтожения отходов.</w:t>
      </w:r>
    </w:p>
    <w:bookmarkEnd w:id="1302"/>
    <w:bookmarkStart w:name="z1361" w:id="130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03"/>
    <w:bookmarkStart w:name="z1362" w:id="1304"/>
    <w:p>
      <w:pPr>
        <w:spacing w:after="0"/>
        <w:ind w:left="0"/>
        <w:jc w:val="both"/>
      </w:pPr>
      <w:r>
        <w:rPr>
          <w:rFonts w:ascii="Times New Roman"/>
          <w:b w:val="false"/>
          <w:i w:val="false"/>
          <w:color w:val="000000"/>
          <w:sz w:val="28"/>
        </w:rPr>
        <w:t>
      Технология положительно влияет на смежные среды. Снижение потребности в дополнительном топливе уменьшает выбросы загрязняющих веществ в атмосферу и сокращает нагрузку на источники водоснабжения, за счет оптимизации систем теплообеспечения. Тепловая рекуперация также снижает тепловое загрязнение и снижает потребность в обширных системах охлаждения, что уменьшает тепловую нагрузку на локальные водные объекты. В результате кросс-медиа эффект можно считать положительным.</w:t>
      </w:r>
    </w:p>
    <w:bookmarkEnd w:id="1304"/>
    <w:bookmarkStart w:name="z1363" w:id="13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05"/>
    <w:bookmarkStart w:name="z1364" w:id="1306"/>
    <w:p>
      <w:pPr>
        <w:spacing w:after="0"/>
        <w:ind w:left="0"/>
        <w:jc w:val="both"/>
      </w:pPr>
      <w:r>
        <w:rPr>
          <w:rFonts w:ascii="Times New Roman"/>
          <w:b w:val="false"/>
          <w:i w:val="false"/>
          <w:color w:val="000000"/>
          <w:sz w:val="28"/>
        </w:rPr>
        <w:t>
      Техника эффективна для крупных установок с постоянным и устойчивым потоком шлаков высокой температуры. На объектах с нерегулярной или низкотемпературной загрузкой установка может быть экономически и технически неоправданной. Для эффективной работы системы требуется высокий уровень автоматизации и устойчивость оборудования к воздействию абразивных и коррозионных факторов.</w:t>
      </w:r>
    </w:p>
    <w:bookmarkEnd w:id="1306"/>
    <w:bookmarkStart w:name="z1365" w:id="1307"/>
    <w:p>
      <w:pPr>
        <w:spacing w:after="0"/>
        <w:ind w:left="0"/>
        <w:jc w:val="both"/>
      </w:pPr>
      <w:r>
        <w:rPr>
          <w:rFonts w:ascii="Times New Roman"/>
          <w:b w:val="false"/>
          <w:i w:val="false"/>
          <w:color w:val="000000"/>
          <w:sz w:val="28"/>
        </w:rPr>
        <w:t>
      Применение рекуперации тепла от зол и шлаков активно используется на предприятиях, таких как E.ON Waste-to-Energy Plant в Киле (Германия), в Shenzhen Waste-to-Energy Plant (Китай), в Covanta Energy Waste-to-Energy Plant в Нью-Джерси (США), Zurich Hagenholz WtE (Швейцария).</w:t>
      </w:r>
    </w:p>
    <w:bookmarkEnd w:id="1307"/>
    <w:bookmarkStart w:name="z1366" w:id="130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08"/>
    <w:bookmarkStart w:name="z1367" w:id="1309"/>
    <w:p>
      <w:pPr>
        <w:spacing w:after="0"/>
        <w:ind w:left="0"/>
        <w:jc w:val="both"/>
      </w:pPr>
      <w:r>
        <w:rPr>
          <w:rFonts w:ascii="Times New Roman"/>
          <w:b w:val="false"/>
          <w:i w:val="false"/>
          <w:color w:val="000000"/>
          <w:sz w:val="28"/>
        </w:rPr>
        <w:t>
      Капитальные затраты на внедрение систем рекуперации тепла от зол и шлаков могут составлять от 80 до 200 млн. тенге в зависимости от производительности установки и выбранной конфигурации. Ожидаемый срок окупаемости составляет от 3 до 5 лет. Экономия достигается за счет снижения затрат на закупку энергии, уменьшения эксплуатационных расходов и возможной реализации избыточного тепла во внешние сети теплоснабжения.</w:t>
      </w:r>
    </w:p>
    <w:bookmarkEnd w:id="1309"/>
    <w:bookmarkStart w:name="z1368" w:id="131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10"/>
    <w:bookmarkStart w:name="z1369" w:id="1311"/>
    <w:p>
      <w:pPr>
        <w:spacing w:after="0"/>
        <w:ind w:left="0"/>
        <w:jc w:val="both"/>
      </w:pPr>
      <w:r>
        <w:rPr>
          <w:rFonts w:ascii="Times New Roman"/>
          <w:b w:val="false"/>
          <w:i w:val="false"/>
          <w:color w:val="000000"/>
          <w:sz w:val="28"/>
        </w:rPr>
        <w:t>
      Основными факторами внедрения являются необходимость повышения энергоэффективности;</w:t>
      </w:r>
    </w:p>
    <w:bookmarkEnd w:id="1311"/>
    <w:bookmarkStart w:name="z1370" w:id="1312"/>
    <w:p>
      <w:pPr>
        <w:spacing w:after="0"/>
        <w:ind w:left="0"/>
        <w:jc w:val="both"/>
      </w:pPr>
      <w:r>
        <w:rPr>
          <w:rFonts w:ascii="Times New Roman"/>
          <w:b w:val="false"/>
          <w:i w:val="false"/>
          <w:color w:val="000000"/>
          <w:sz w:val="28"/>
        </w:rPr>
        <w:t>
      стремление сократить эксплуатационные расходы;</w:t>
      </w:r>
    </w:p>
    <w:bookmarkEnd w:id="1312"/>
    <w:bookmarkStart w:name="z1371" w:id="1313"/>
    <w:p>
      <w:pPr>
        <w:spacing w:after="0"/>
        <w:ind w:left="0"/>
        <w:jc w:val="both"/>
      </w:pPr>
      <w:r>
        <w:rPr>
          <w:rFonts w:ascii="Times New Roman"/>
          <w:b w:val="false"/>
          <w:i w:val="false"/>
          <w:color w:val="000000"/>
          <w:sz w:val="28"/>
        </w:rPr>
        <w:t>
      соблюдение требований экологического законодательства.</w:t>
      </w:r>
    </w:p>
    <w:bookmarkEnd w:id="1313"/>
    <w:p>
      <w:pPr>
        <w:spacing w:after="0"/>
        <w:ind w:left="0"/>
        <w:jc w:val="both"/>
      </w:pPr>
      <w:r>
        <w:rPr>
          <w:rFonts w:ascii="Times New Roman"/>
          <w:b/>
          <w:i w:val="false"/>
          <w:color w:val="000000"/>
          <w:sz w:val="28"/>
        </w:rPr>
        <w:t>5.2.7. Применение высокоэффективных теплообменников</w:t>
      </w:r>
    </w:p>
    <w:bookmarkStart w:name="z1373" w:id="131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14"/>
    <w:bookmarkStart w:name="z1374" w:id="1315"/>
    <w:p>
      <w:pPr>
        <w:spacing w:after="0"/>
        <w:ind w:left="0"/>
        <w:jc w:val="both"/>
      </w:pPr>
      <w:r>
        <w:rPr>
          <w:rFonts w:ascii="Times New Roman"/>
          <w:b w:val="false"/>
          <w:i w:val="false"/>
          <w:color w:val="000000"/>
          <w:sz w:val="28"/>
        </w:rPr>
        <w:t>
      Применение высокоэффективных теплообменников в установках термического уничтожения и утилизации отходов направлено на максимальное извлечение тепловой энергии из дымовых газов, технологических потоков и других источников вторичного тепла. Это позволяет существенно повысить общий коэффициент полезного действия установки, снизить расход топлива и сократить выбросы загрязняющих веществ за счет снижения общего энергопотребления.</w:t>
      </w:r>
    </w:p>
    <w:bookmarkEnd w:id="1315"/>
    <w:bookmarkStart w:name="z1375" w:id="13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16"/>
    <w:bookmarkStart w:name="z1376" w:id="1317"/>
    <w:p>
      <w:pPr>
        <w:spacing w:after="0"/>
        <w:ind w:left="0"/>
        <w:jc w:val="both"/>
      </w:pPr>
      <w:r>
        <w:rPr>
          <w:rFonts w:ascii="Times New Roman"/>
          <w:b w:val="false"/>
          <w:i w:val="false"/>
          <w:color w:val="000000"/>
          <w:sz w:val="28"/>
        </w:rPr>
        <w:t>
      Современные теплообменники, применяемые в данных установках, могут включать пластинчатые, трубчатые, рекуперативные и регенеративные конструкции, изготовленные из коррозионностойких и термостойких материалов. В зависимости от специфики объекта и состава обрабатываемых газов, подбирается оптимальная конструкция и конфигурация теплообменника. Использование турбулизаторов, зонирования и автоматической регулировки позволяет достигать высокой степени теплопередачи при минимальных потерях давления.</w:t>
      </w:r>
    </w:p>
    <w:bookmarkEnd w:id="1317"/>
    <w:bookmarkStart w:name="z1377" w:id="1318"/>
    <w:p>
      <w:pPr>
        <w:spacing w:after="0"/>
        <w:ind w:left="0"/>
        <w:jc w:val="both"/>
      </w:pPr>
      <w:r>
        <w:rPr>
          <w:rFonts w:ascii="Times New Roman"/>
          <w:b w:val="false"/>
          <w:i w:val="false"/>
          <w:color w:val="000000"/>
          <w:sz w:val="28"/>
        </w:rPr>
        <w:t>
      Теплообменники применяются для подогрева воздуха на горение, нагрева воды или других теплоносителей, а также для рекуперации тепла от дымовых газов и отходящих потоков. Могут использоваться как часть котлов-утилизаторов, так и как самостоятельные элементы системы теплоснабжения.</w:t>
      </w:r>
    </w:p>
    <w:bookmarkEnd w:id="1318"/>
    <w:bookmarkStart w:name="z1378" w:id="131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19"/>
    <w:bookmarkStart w:name="z1379" w:id="1320"/>
    <w:p>
      <w:pPr>
        <w:spacing w:after="0"/>
        <w:ind w:left="0"/>
        <w:jc w:val="both"/>
      </w:pPr>
      <w:r>
        <w:rPr>
          <w:rFonts w:ascii="Times New Roman"/>
          <w:b w:val="false"/>
          <w:i w:val="false"/>
          <w:color w:val="000000"/>
          <w:sz w:val="28"/>
        </w:rPr>
        <w:t>
      Применение теплообменников позволяет значительно снизить потребление первичных энергетических ресурсов, таких как газ, уголь или мазут. Это, в свою очередь, уменьшает выбросы парниковых газов (CO₂), оксидов азота (NOₓ), серы (SO₂) и твердых частиц, а также снижает тепловое загрязнение атмосферы. Кроме того, за счет снижения потребности во внешнем энергоснабжении повышается общая экологическая устойчивость предприятия.</w:t>
      </w:r>
    </w:p>
    <w:bookmarkEnd w:id="1320"/>
    <w:bookmarkStart w:name="z1380" w:id="132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21"/>
    <w:bookmarkStart w:name="z1381" w:id="1322"/>
    <w:p>
      <w:pPr>
        <w:spacing w:after="0"/>
        <w:ind w:left="0"/>
        <w:jc w:val="both"/>
      </w:pPr>
      <w:r>
        <w:rPr>
          <w:rFonts w:ascii="Times New Roman"/>
          <w:b w:val="false"/>
          <w:i w:val="false"/>
          <w:color w:val="000000"/>
          <w:sz w:val="28"/>
        </w:rPr>
        <w:t>
      При внедрении высокоэффективных теплообменников достигается:</w:t>
      </w:r>
    </w:p>
    <w:bookmarkEnd w:id="1322"/>
    <w:bookmarkStart w:name="z1382" w:id="1323"/>
    <w:p>
      <w:pPr>
        <w:spacing w:after="0"/>
        <w:ind w:left="0"/>
        <w:jc w:val="both"/>
      </w:pPr>
      <w:r>
        <w:rPr>
          <w:rFonts w:ascii="Times New Roman"/>
          <w:b w:val="false"/>
          <w:i w:val="false"/>
          <w:color w:val="000000"/>
          <w:sz w:val="28"/>
        </w:rPr>
        <w:t>
      увеличение общей энергоэффективности установки на 8 – 15 %;</w:t>
      </w:r>
    </w:p>
    <w:bookmarkEnd w:id="1323"/>
    <w:bookmarkStart w:name="z1383" w:id="1324"/>
    <w:p>
      <w:pPr>
        <w:spacing w:after="0"/>
        <w:ind w:left="0"/>
        <w:jc w:val="both"/>
      </w:pPr>
      <w:r>
        <w:rPr>
          <w:rFonts w:ascii="Times New Roman"/>
          <w:b w:val="false"/>
          <w:i w:val="false"/>
          <w:color w:val="000000"/>
          <w:sz w:val="28"/>
        </w:rPr>
        <w:t>
      снижение потребления топлива до 10 %;</w:t>
      </w:r>
    </w:p>
    <w:bookmarkEnd w:id="1324"/>
    <w:bookmarkStart w:name="z1384" w:id="1325"/>
    <w:p>
      <w:pPr>
        <w:spacing w:after="0"/>
        <w:ind w:left="0"/>
        <w:jc w:val="both"/>
      </w:pPr>
      <w:r>
        <w:rPr>
          <w:rFonts w:ascii="Times New Roman"/>
          <w:b w:val="false"/>
          <w:i w:val="false"/>
          <w:color w:val="000000"/>
          <w:sz w:val="28"/>
        </w:rPr>
        <w:t>
      сокращение выбросов CO₂ на 5 – 10 % в расчете на тонну утилизируемых отходов;</w:t>
      </w:r>
    </w:p>
    <w:bookmarkEnd w:id="1325"/>
    <w:bookmarkStart w:name="z1385" w:id="1326"/>
    <w:p>
      <w:pPr>
        <w:spacing w:after="0"/>
        <w:ind w:left="0"/>
        <w:jc w:val="both"/>
      </w:pPr>
      <w:r>
        <w:rPr>
          <w:rFonts w:ascii="Times New Roman"/>
          <w:b w:val="false"/>
          <w:i w:val="false"/>
          <w:color w:val="000000"/>
          <w:sz w:val="28"/>
        </w:rPr>
        <w:t>
      повышение надежности и устойчивости работы системы теплоснабжения;</w:t>
      </w:r>
    </w:p>
    <w:bookmarkEnd w:id="1326"/>
    <w:bookmarkStart w:name="z1386" w:id="1327"/>
    <w:p>
      <w:pPr>
        <w:spacing w:after="0"/>
        <w:ind w:left="0"/>
        <w:jc w:val="both"/>
      </w:pPr>
      <w:r>
        <w:rPr>
          <w:rFonts w:ascii="Times New Roman"/>
          <w:b w:val="false"/>
          <w:i w:val="false"/>
          <w:color w:val="000000"/>
          <w:sz w:val="28"/>
        </w:rPr>
        <w:t>
      уменьшение тепловых потерь в окружающую среду.</w:t>
      </w:r>
    </w:p>
    <w:bookmarkEnd w:id="1327"/>
    <w:bookmarkStart w:name="z1387" w:id="13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28"/>
    <w:bookmarkStart w:name="z1388" w:id="1329"/>
    <w:p>
      <w:pPr>
        <w:spacing w:after="0"/>
        <w:ind w:left="0"/>
        <w:jc w:val="both"/>
      </w:pPr>
      <w:r>
        <w:rPr>
          <w:rFonts w:ascii="Times New Roman"/>
          <w:b w:val="false"/>
          <w:i w:val="false"/>
          <w:color w:val="000000"/>
          <w:sz w:val="28"/>
        </w:rPr>
        <w:t>
      Снижение потребления топлива положительно сказывается на всех средах: снижаются выбросы в атмосферу, уменьшается тепловая нагрузка на водные объекты, снижается уровень шума от котельного оборудования и насосов. Также уменьшается износ оборудования, снижается потребность в обслуживании и количестве производственных отходов (например, шлама и золы). Кросс-медиа эффект данной технологии можно оценивать как положительный.</w:t>
      </w:r>
    </w:p>
    <w:bookmarkEnd w:id="1329"/>
    <w:bookmarkStart w:name="z1389" w:id="13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30"/>
    <w:bookmarkStart w:name="z1390" w:id="1331"/>
    <w:p>
      <w:pPr>
        <w:spacing w:after="0"/>
        <w:ind w:left="0"/>
        <w:jc w:val="both"/>
      </w:pPr>
      <w:r>
        <w:rPr>
          <w:rFonts w:ascii="Times New Roman"/>
          <w:b w:val="false"/>
          <w:i w:val="false"/>
          <w:color w:val="000000"/>
          <w:sz w:val="28"/>
        </w:rPr>
        <w:t>
      Теплообменники применимы практически на всех типах установок, при наличии устойчивых температурных градиентов и достаточного теплового потенциала отходящих потоков. Однако выбор конструкции требует учета агрессивности среды, наличия пыли и конденсата, а также условий эксплуатации. Некоторые виды теплообменников (например, пластинчатые) требуют регулярной очистки и могут быть чувствительны к загрязнению.</w:t>
      </w:r>
    </w:p>
    <w:bookmarkEnd w:id="1331"/>
    <w:bookmarkStart w:name="z1391" w:id="1332"/>
    <w:p>
      <w:pPr>
        <w:spacing w:after="0"/>
        <w:ind w:left="0"/>
        <w:jc w:val="both"/>
      </w:pPr>
      <w:r>
        <w:rPr>
          <w:rFonts w:ascii="Times New Roman"/>
          <w:b w:val="false"/>
          <w:i w:val="false"/>
          <w:color w:val="000000"/>
          <w:sz w:val="28"/>
        </w:rPr>
        <w:t xml:space="preserve">
      Во Франции (SUEZ, Isséane) пластинчатые теплообменники снизили энергопотребление на 10 %. В Японии (Ebara, Осака) титановый рекуперативный теплообменник снизил расход топлива на 8 %. В Канаде (Enerkem, Эдмонтон) модульные теплообменники позволяют повторно использовать тепло с высокой эффективностью. </w:t>
      </w:r>
    </w:p>
    <w:bookmarkEnd w:id="1332"/>
    <w:bookmarkStart w:name="z1392" w:id="133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33"/>
    <w:bookmarkStart w:name="z1393" w:id="1334"/>
    <w:p>
      <w:pPr>
        <w:spacing w:after="0"/>
        <w:ind w:left="0"/>
        <w:jc w:val="both"/>
      </w:pPr>
      <w:r>
        <w:rPr>
          <w:rFonts w:ascii="Times New Roman"/>
          <w:b w:val="false"/>
          <w:i w:val="false"/>
          <w:color w:val="000000"/>
          <w:sz w:val="28"/>
        </w:rPr>
        <w:t>
      Стоимость высокоэффективных теплообменников зависит от мощности и конструкции, и может составлять от 20 до 100 млн. тенге. Средний срок окупаемости составляет 2 – 4 года за счет экономии топлива и снижения затрат на энергоснабжение. Дополнительная выгода может достигаться при использовании тепла для технологических нужд или продажи избыточной тепловой энергии.</w:t>
      </w:r>
    </w:p>
    <w:bookmarkEnd w:id="1334"/>
    <w:bookmarkStart w:name="z1394" w:id="133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35"/>
    <w:bookmarkStart w:name="z1395" w:id="1336"/>
    <w:p>
      <w:pPr>
        <w:spacing w:after="0"/>
        <w:ind w:left="0"/>
        <w:jc w:val="both"/>
      </w:pPr>
      <w:r>
        <w:rPr>
          <w:rFonts w:ascii="Times New Roman"/>
          <w:b w:val="false"/>
          <w:i w:val="false"/>
          <w:color w:val="000000"/>
          <w:sz w:val="28"/>
        </w:rPr>
        <w:t>
      Основные стимулы внедрения включают необходимость повышения энергоэффективности, снижение затрат на топливо и соблюдение требований к выбросам. В условиях Казахстана важными факторами являются рост тарифов на энергоносители, переход к низкоуглеродной экономике, участие в международных инициативах по сокращению выбросов и получение государственной поддержки в рамках экологических и энергетических программ.</w:t>
      </w:r>
    </w:p>
    <w:bookmarkEnd w:id="1336"/>
    <w:p>
      <w:pPr>
        <w:spacing w:after="0"/>
        <w:ind w:left="0"/>
        <w:jc w:val="both"/>
      </w:pPr>
      <w:r>
        <w:rPr>
          <w:rFonts w:ascii="Times New Roman"/>
          <w:b/>
          <w:i w:val="false"/>
          <w:color w:val="000000"/>
          <w:sz w:val="28"/>
        </w:rPr>
        <w:t>5.2.8. Когенерация</w:t>
      </w:r>
    </w:p>
    <w:bookmarkStart w:name="z1397" w:id="133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37"/>
    <w:bookmarkStart w:name="z1398" w:id="1338"/>
    <w:p>
      <w:pPr>
        <w:spacing w:after="0"/>
        <w:ind w:left="0"/>
        <w:jc w:val="both"/>
      </w:pPr>
      <w:r>
        <w:rPr>
          <w:rFonts w:ascii="Times New Roman"/>
          <w:b w:val="false"/>
          <w:i w:val="false"/>
          <w:color w:val="000000"/>
          <w:sz w:val="28"/>
        </w:rPr>
        <w:t>
      Когенерация, или совместное производство тепловой и электрической энергии, представляет собой эффективную технологию, позволяющую утилизировать тепловую энергию, высвобождаемую при сжигании отходов, для одновременного производства электроэнергии и тепла. Такая система обеспечивает значительно более высокий общий КПД по сравнению с раздельным производством энергии, снижает расход топлива и минимизирует потери энергии, особенно в установках, функционирующих в непрерывном или близком к нему режиме.</w:t>
      </w:r>
    </w:p>
    <w:bookmarkEnd w:id="1338"/>
    <w:bookmarkStart w:name="z1399" w:id="13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39"/>
    <w:bookmarkStart w:name="z1400" w:id="1340"/>
    <w:p>
      <w:pPr>
        <w:spacing w:after="0"/>
        <w:ind w:left="0"/>
        <w:jc w:val="both"/>
      </w:pPr>
      <w:r>
        <w:rPr>
          <w:rFonts w:ascii="Times New Roman"/>
          <w:b w:val="false"/>
          <w:i w:val="false"/>
          <w:color w:val="000000"/>
          <w:sz w:val="28"/>
        </w:rPr>
        <w:t>
      В системах когенерации используется тепло отходящих газов после сжигания отходов для выработки пара, который далее подается на паровую турбину. Турбина, в свою очередь, приводит в действие электрогенератор и, одновременно, может использовать часть пара или конденсат для тепловых нужд предприятия или внешних потребителей. Также возможны газотурбинные или газопоршневые схемы с утилизацией тепла из выхлопных газов и охлаждающих контуров.</w:t>
      </w:r>
    </w:p>
    <w:bookmarkEnd w:id="1340"/>
    <w:bookmarkStart w:name="z1401" w:id="1341"/>
    <w:p>
      <w:pPr>
        <w:spacing w:after="0"/>
        <w:ind w:left="0"/>
        <w:jc w:val="both"/>
      </w:pPr>
      <w:r>
        <w:rPr>
          <w:rFonts w:ascii="Times New Roman"/>
          <w:b w:val="false"/>
          <w:i w:val="false"/>
          <w:color w:val="000000"/>
          <w:sz w:val="28"/>
        </w:rPr>
        <w:t>
      Для включения когенерации в состав установки по термической утилизации отходов требуется соответствующее техническое оснащение: парогенераторы, турбогенераторы, системы водоподготовки, теплообменные и утилизационные блоки. Система должна быть интегрирована в схему энергообеспечения предприятия или сетевую инфраструктуру.</w:t>
      </w:r>
    </w:p>
    <w:bookmarkEnd w:id="1341"/>
    <w:bookmarkStart w:name="z1402" w:id="134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42"/>
    <w:bookmarkStart w:name="z1403" w:id="1343"/>
    <w:p>
      <w:pPr>
        <w:spacing w:after="0"/>
        <w:ind w:left="0"/>
        <w:jc w:val="both"/>
      </w:pPr>
      <w:r>
        <w:rPr>
          <w:rFonts w:ascii="Times New Roman"/>
          <w:b w:val="false"/>
          <w:i w:val="false"/>
          <w:color w:val="000000"/>
          <w:sz w:val="28"/>
        </w:rPr>
        <w:t>
      Когенерация значительно снижает общее потребление первичных энергоресурсов за счет более полного использования тепла сжигания. Это ведет к снижению выбросов CO₂ и других загрязняющих веществ, уменьшает нагрузку на внешние энергосистемы и способствует сокращению углеродного следа предприятия. Кроме того, уменьшается потребность в дополнительных источниках тепла и электроэнергии, что снижает суммарное воздействие на окружающую среду.</w:t>
      </w:r>
    </w:p>
    <w:bookmarkEnd w:id="1343"/>
    <w:bookmarkStart w:name="z1404" w:id="134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44"/>
    <w:bookmarkStart w:name="z1405" w:id="1345"/>
    <w:p>
      <w:pPr>
        <w:spacing w:after="0"/>
        <w:ind w:left="0"/>
        <w:jc w:val="both"/>
      </w:pPr>
      <w:r>
        <w:rPr>
          <w:rFonts w:ascii="Times New Roman"/>
          <w:b w:val="false"/>
          <w:i w:val="false"/>
          <w:color w:val="000000"/>
          <w:sz w:val="28"/>
        </w:rPr>
        <w:t>
      Когенерационные установки позволяют достичь:</w:t>
      </w:r>
    </w:p>
    <w:bookmarkEnd w:id="1345"/>
    <w:bookmarkStart w:name="z1406" w:id="1346"/>
    <w:p>
      <w:pPr>
        <w:spacing w:after="0"/>
        <w:ind w:left="0"/>
        <w:jc w:val="both"/>
      </w:pPr>
      <w:r>
        <w:rPr>
          <w:rFonts w:ascii="Times New Roman"/>
          <w:b w:val="false"/>
          <w:i w:val="false"/>
          <w:color w:val="000000"/>
          <w:sz w:val="28"/>
        </w:rPr>
        <w:t>
      общего КПД до 70 – 85 % (против 30 – 50 % при раздельном производстве);</w:t>
      </w:r>
    </w:p>
    <w:bookmarkEnd w:id="1346"/>
    <w:bookmarkStart w:name="z1407" w:id="1347"/>
    <w:p>
      <w:pPr>
        <w:spacing w:after="0"/>
        <w:ind w:left="0"/>
        <w:jc w:val="both"/>
      </w:pPr>
      <w:r>
        <w:rPr>
          <w:rFonts w:ascii="Times New Roman"/>
          <w:b w:val="false"/>
          <w:i w:val="false"/>
          <w:color w:val="000000"/>
          <w:sz w:val="28"/>
        </w:rPr>
        <w:t>
      сокращения выбросов парниковых газов до 30 % в пересчете на единицу произведенной энергии;</w:t>
      </w:r>
    </w:p>
    <w:bookmarkEnd w:id="1347"/>
    <w:bookmarkStart w:name="z1408" w:id="1348"/>
    <w:p>
      <w:pPr>
        <w:spacing w:after="0"/>
        <w:ind w:left="0"/>
        <w:jc w:val="both"/>
      </w:pPr>
      <w:r>
        <w:rPr>
          <w:rFonts w:ascii="Times New Roman"/>
          <w:b w:val="false"/>
          <w:i w:val="false"/>
          <w:color w:val="000000"/>
          <w:sz w:val="28"/>
        </w:rPr>
        <w:t>
      повышения энергетической автономности предприятия;</w:t>
      </w:r>
    </w:p>
    <w:bookmarkEnd w:id="1348"/>
    <w:bookmarkStart w:name="z1409" w:id="1349"/>
    <w:p>
      <w:pPr>
        <w:spacing w:after="0"/>
        <w:ind w:left="0"/>
        <w:jc w:val="both"/>
      </w:pPr>
      <w:r>
        <w:rPr>
          <w:rFonts w:ascii="Times New Roman"/>
          <w:b w:val="false"/>
          <w:i w:val="false"/>
          <w:color w:val="000000"/>
          <w:sz w:val="28"/>
        </w:rPr>
        <w:t>
      стабильной выработки электроэнергии в диапазоне от десятков до сотен кВт;</w:t>
      </w:r>
    </w:p>
    <w:bookmarkEnd w:id="1349"/>
    <w:bookmarkStart w:name="z1410" w:id="1350"/>
    <w:p>
      <w:pPr>
        <w:spacing w:after="0"/>
        <w:ind w:left="0"/>
        <w:jc w:val="both"/>
      </w:pPr>
      <w:r>
        <w:rPr>
          <w:rFonts w:ascii="Times New Roman"/>
          <w:b w:val="false"/>
          <w:i w:val="false"/>
          <w:color w:val="000000"/>
          <w:sz w:val="28"/>
        </w:rPr>
        <w:t>
      снижения эксплуатационных расходов на покупку тепла и электроэнергии.</w:t>
      </w:r>
    </w:p>
    <w:bookmarkEnd w:id="1350"/>
    <w:bookmarkStart w:name="z1411" w:id="135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51"/>
    <w:bookmarkStart w:name="z1412" w:id="1352"/>
    <w:p>
      <w:pPr>
        <w:spacing w:after="0"/>
        <w:ind w:left="0"/>
        <w:jc w:val="both"/>
      </w:pPr>
      <w:r>
        <w:rPr>
          <w:rFonts w:ascii="Times New Roman"/>
          <w:b w:val="false"/>
          <w:i w:val="false"/>
          <w:color w:val="000000"/>
          <w:sz w:val="28"/>
        </w:rPr>
        <w:t xml:space="preserve">
      Технология когенерации положительно влияет на окружающую среду в целом. Уменьшение потребления внешней электроэнергии и тепла снижает нагрузку на электросети и источники централизованного теплоснабжения, минимизирует выбросы от внешних ТЭЦ и котельных. </w:t>
      </w:r>
    </w:p>
    <w:bookmarkEnd w:id="1352"/>
    <w:bookmarkStart w:name="z1413" w:id="1353"/>
    <w:p>
      <w:pPr>
        <w:spacing w:after="0"/>
        <w:ind w:left="0"/>
        <w:jc w:val="both"/>
      </w:pPr>
      <w:r>
        <w:rPr>
          <w:rFonts w:ascii="Times New Roman"/>
          <w:b w:val="false"/>
          <w:i w:val="false"/>
          <w:color w:val="000000"/>
          <w:sz w:val="28"/>
        </w:rPr>
        <w:t xml:space="preserve">
      Снижение количества сжигаемого топлива приводит к уменьшению тепловой нагрузки на систему охлаждения, что сокращает потребность в воде при водоохлаждаемом оборудовании. </w:t>
      </w:r>
    </w:p>
    <w:bookmarkEnd w:id="1353"/>
    <w:bookmarkStart w:name="z1414" w:id="13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54"/>
    <w:bookmarkStart w:name="z1415" w:id="1355"/>
    <w:p>
      <w:pPr>
        <w:spacing w:after="0"/>
        <w:ind w:left="0"/>
        <w:jc w:val="both"/>
      </w:pPr>
      <w:r>
        <w:rPr>
          <w:rFonts w:ascii="Times New Roman"/>
          <w:b w:val="false"/>
          <w:i w:val="false"/>
          <w:color w:val="000000"/>
          <w:sz w:val="28"/>
        </w:rPr>
        <w:t>
      Когенерационные технологии наиболее эффективны на установках с высокой и стабильной тепловой нагрузкой, а также при наличии возможности интеграции в энергетическую инфраструктуру предприятия или района. Требуется наличие квалифицированного персонала и системы управления процессами. Ограничениями могут быть сложность технической реализации, высокая капиталоемкость и необходимость стабильного топливного потока с предсказуемыми характеристиками.</w:t>
      </w:r>
    </w:p>
    <w:bookmarkEnd w:id="1355"/>
    <w:bookmarkStart w:name="z1416" w:id="1356"/>
    <w:p>
      <w:pPr>
        <w:spacing w:after="0"/>
        <w:ind w:left="0"/>
        <w:jc w:val="both"/>
      </w:pPr>
      <w:r>
        <w:rPr>
          <w:rFonts w:ascii="Times New Roman"/>
          <w:b w:val="false"/>
          <w:i w:val="false"/>
          <w:color w:val="000000"/>
          <w:sz w:val="28"/>
        </w:rPr>
        <w:t>
      В Испании (Zabalgarbi, Бильбао) когенерационная система обеспечивает 615 ГВт·ч/год, подавая электроэнергию в сеть и тепло в город. В Корее (Incheon Resource Recovery Center) 50 % тепла используется для обогрева, остальное — на электроэнергию. В США (Ecomaine, Портленд) когенерация обеспечивает 25 МВт тепла и 10 МВт электроэнергии, снижая выбросы CO₂ на 30 %.</w:t>
      </w:r>
    </w:p>
    <w:bookmarkEnd w:id="1356"/>
    <w:bookmarkStart w:name="z1417" w:id="135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57"/>
    <w:bookmarkStart w:name="z1418" w:id="1358"/>
    <w:p>
      <w:pPr>
        <w:spacing w:after="0"/>
        <w:ind w:left="0"/>
        <w:jc w:val="both"/>
      </w:pPr>
      <w:r>
        <w:rPr>
          <w:rFonts w:ascii="Times New Roman"/>
          <w:b w:val="false"/>
          <w:i w:val="false"/>
          <w:color w:val="000000"/>
          <w:sz w:val="28"/>
        </w:rPr>
        <w:t>
      Инвестиции в когенерационные установки могут составлять от 300 до 800 млн. тенге в зависимости от мощности и конфигурации. Однако за счет высокой энергоэффективности и экономии на закупке электроэнергии и тепла срок окупаемости может составлять от 4 до 7 лет. Дополнительные выгоды могут быть получены за счет продажи избыточной электроэнергии в сеть или поставки тепла во внешние сети теплоснабжения.</w:t>
      </w:r>
    </w:p>
    <w:bookmarkEnd w:id="1358"/>
    <w:bookmarkStart w:name="z1419" w:id="135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59"/>
    <w:bookmarkStart w:name="z1420" w:id="1360"/>
    <w:p>
      <w:pPr>
        <w:spacing w:after="0"/>
        <w:ind w:left="0"/>
        <w:jc w:val="both"/>
      </w:pPr>
      <w:r>
        <w:rPr>
          <w:rFonts w:ascii="Times New Roman"/>
          <w:b w:val="false"/>
          <w:i w:val="false"/>
          <w:color w:val="000000"/>
          <w:sz w:val="28"/>
        </w:rPr>
        <w:t>
      Ключевыми факторами являются необходимость повышения энергоэффективности, рост тарифов на электроэнергию и тепло, стремление к снижению углеродного следа и устойчивому развитию.</w:t>
      </w:r>
    </w:p>
    <w:bookmarkEnd w:id="1360"/>
    <w:p>
      <w:pPr>
        <w:spacing w:after="0"/>
        <w:ind w:left="0"/>
        <w:jc w:val="both"/>
      </w:pPr>
      <w:r>
        <w:rPr>
          <w:rFonts w:ascii="Times New Roman"/>
          <w:b/>
          <w:i w:val="false"/>
          <w:color w:val="000000"/>
          <w:sz w:val="28"/>
        </w:rPr>
        <w:t>5.2.9. Пиролиз отходов</w:t>
      </w:r>
    </w:p>
    <w:bookmarkStart w:name="z1422" w:id="136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61"/>
    <w:bookmarkStart w:name="z1423" w:id="1362"/>
    <w:p>
      <w:pPr>
        <w:spacing w:after="0"/>
        <w:ind w:left="0"/>
        <w:jc w:val="both"/>
      </w:pPr>
      <w:r>
        <w:rPr>
          <w:rFonts w:ascii="Times New Roman"/>
          <w:b w:val="false"/>
          <w:i w:val="false"/>
          <w:color w:val="000000"/>
          <w:sz w:val="28"/>
        </w:rPr>
        <w:t>
      Пиролиз отходов представляет собой процесс термического разложения органических веществ в бескислородной или малоокислительной среде с целью получения полезных продуктов, таких как пиролизный газ, жидких фракций (масел) и твердого углеродистого остатка. В отличие от прямого сжигания, пиролиз позволяет максимально сохранить химическую энергию отходов, трансформируя ее в ценные ресурсы. Технология способствует достижению целей ресурсосбережения и циркулярной экономики за счет производства топлива и сырья, пригодных для дальнейшего использования.</w:t>
      </w:r>
    </w:p>
    <w:bookmarkEnd w:id="1362"/>
    <w:bookmarkStart w:name="z1424" w:id="13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63"/>
    <w:bookmarkStart w:name="z1425" w:id="1364"/>
    <w:p>
      <w:pPr>
        <w:spacing w:after="0"/>
        <w:ind w:left="0"/>
        <w:jc w:val="both"/>
      </w:pPr>
      <w:r>
        <w:rPr>
          <w:rFonts w:ascii="Times New Roman"/>
          <w:b w:val="false"/>
          <w:i w:val="false"/>
          <w:color w:val="000000"/>
          <w:sz w:val="28"/>
        </w:rPr>
        <w:t xml:space="preserve">
      Пиролиз представляет собой процесс термического разложения органических веществ, происходящий при высокой температуре (обычно от 400 до 1050 °C) в среде без доступа кислорода либо с его незначительным количеством (до 5 %). </w:t>
      </w:r>
    </w:p>
    <w:bookmarkEnd w:id="1364"/>
    <w:bookmarkStart w:name="z1426" w:id="1365"/>
    <w:p>
      <w:pPr>
        <w:spacing w:after="0"/>
        <w:ind w:left="0"/>
        <w:jc w:val="both"/>
      </w:pPr>
      <w:r>
        <w:rPr>
          <w:rFonts w:ascii="Times New Roman"/>
          <w:b w:val="false"/>
          <w:i w:val="false"/>
          <w:color w:val="000000"/>
          <w:sz w:val="28"/>
        </w:rPr>
        <w:t>
      По температурам протекания процесса различают:</w:t>
      </w:r>
    </w:p>
    <w:bookmarkEnd w:id="1365"/>
    <w:bookmarkStart w:name="z1427" w:id="1366"/>
    <w:p>
      <w:pPr>
        <w:spacing w:after="0"/>
        <w:ind w:left="0"/>
        <w:jc w:val="both"/>
      </w:pPr>
      <w:r>
        <w:rPr>
          <w:rFonts w:ascii="Times New Roman"/>
          <w:b w:val="false"/>
          <w:i w:val="false"/>
          <w:color w:val="000000"/>
          <w:sz w:val="28"/>
        </w:rPr>
        <w:t>
      низкотемпературный пиролиз – 450 – 550 °C;</w:t>
      </w:r>
    </w:p>
    <w:bookmarkEnd w:id="1366"/>
    <w:bookmarkStart w:name="z1428" w:id="1367"/>
    <w:p>
      <w:pPr>
        <w:spacing w:after="0"/>
        <w:ind w:left="0"/>
        <w:jc w:val="both"/>
      </w:pPr>
      <w:r>
        <w:rPr>
          <w:rFonts w:ascii="Times New Roman"/>
          <w:b w:val="false"/>
          <w:i w:val="false"/>
          <w:color w:val="000000"/>
          <w:sz w:val="28"/>
        </w:rPr>
        <w:t>
      среднетемпературный пиролиз – 550 – 800 °C;</w:t>
      </w:r>
    </w:p>
    <w:bookmarkEnd w:id="1367"/>
    <w:bookmarkStart w:name="z1429" w:id="1368"/>
    <w:p>
      <w:pPr>
        <w:spacing w:after="0"/>
        <w:ind w:left="0"/>
        <w:jc w:val="both"/>
      </w:pPr>
      <w:r>
        <w:rPr>
          <w:rFonts w:ascii="Times New Roman"/>
          <w:b w:val="false"/>
          <w:i w:val="false"/>
          <w:color w:val="000000"/>
          <w:sz w:val="28"/>
        </w:rPr>
        <w:t>
      высокотемпературный пиролиз – 900 – 1050 °C.</w:t>
      </w:r>
    </w:p>
    <w:bookmarkEnd w:id="1368"/>
    <w:bookmarkStart w:name="z1430" w:id="1369"/>
    <w:p>
      <w:pPr>
        <w:spacing w:after="0"/>
        <w:ind w:left="0"/>
        <w:jc w:val="both"/>
      </w:pPr>
      <w:r>
        <w:rPr>
          <w:rFonts w:ascii="Times New Roman"/>
          <w:b w:val="false"/>
          <w:i w:val="false"/>
          <w:color w:val="000000"/>
          <w:sz w:val="28"/>
        </w:rPr>
        <w:t>
      Отсутствие кислорода предотвращает горение и позволяет сохранить энергетическую ценность сырья в виде газообразных, жидких и твердых продуктов.</w:t>
      </w:r>
    </w:p>
    <w:bookmarkEnd w:id="1369"/>
    <w:bookmarkStart w:name="z1431" w:id="1370"/>
    <w:p>
      <w:pPr>
        <w:spacing w:after="0"/>
        <w:ind w:left="0"/>
        <w:jc w:val="both"/>
      </w:pPr>
      <w:r>
        <w:rPr>
          <w:rFonts w:ascii="Times New Roman"/>
          <w:b w:val="false"/>
          <w:i w:val="false"/>
          <w:color w:val="000000"/>
          <w:sz w:val="28"/>
        </w:rPr>
        <w:t>
      Процесс осуществляется в герметичных установках — пиролизных реакторах, которые могут быть выполнены в виде барабанов, шнеков или камерных печей.</w:t>
      </w:r>
    </w:p>
    <w:bookmarkEnd w:id="1370"/>
    <w:bookmarkStart w:name="z1432" w:id="1371"/>
    <w:p>
      <w:pPr>
        <w:spacing w:after="0"/>
        <w:ind w:left="0"/>
        <w:jc w:val="both"/>
      </w:pPr>
      <w:r>
        <w:rPr>
          <w:rFonts w:ascii="Times New Roman"/>
          <w:b w:val="false"/>
          <w:i w:val="false"/>
          <w:color w:val="000000"/>
          <w:sz w:val="28"/>
        </w:rPr>
        <w:t>
      В результате пиролиза образуются:</w:t>
      </w:r>
    </w:p>
    <w:bookmarkEnd w:id="1371"/>
    <w:bookmarkStart w:name="z1433" w:id="1372"/>
    <w:p>
      <w:pPr>
        <w:spacing w:after="0"/>
        <w:ind w:left="0"/>
        <w:jc w:val="both"/>
      </w:pPr>
      <w:r>
        <w:rPr>
          <w:rFonts w:ascii="Times New Roman"/>
          <w:b w:val="false"/>
          <w:i w:val="false"/>
          <w:color w:val="000000"/>
          <w:sz w:val="28"/>
        </w:rPr>
        <w:t>
      пиролизный газ — топливо с высокой теплотворной способностью, пригодное для внутреннего энергоснабжения;</w:t>
      </w:r>
    </w:p>
    <w:bookmarkEnd w:id="1372"/>
    <w:bookmarkStart w:name="z1434" w:id="1373"/>
    <w:p>
      <w:pPr>
        <w:spacing w:after="0"/>
        <w:ind w:left="0"/>
        <w:jc w:val="both"/>
      </w:pPr>
      <w:r>
        <w:rPr>
          <w:rFonts w:ascii="Times New Roman"/>
          <w:b w:val="false"/>
          <w:i w:val="false"/>
          <w:color w:val="000000"/>
          <w:sz w:val="28"/>
        </w:rPr>
        <w:t>
      жидкие фракции (пиролизное масло) — потенциальное сырье для переработки в жидкое топливо;</w:t>
      </w:r>
    </w:p>
    <w:bookmarkEnd w:id="1373"/>
    <w:bookmarkStart w:name="z1435" w:id="1374"/>
    <w:p>
      <w:pPr>
        <w:spacing w:after="0"/>
        <w:ind w:left="0"/>
        <w:jc w:val="both"/>
      </w:pPr>
      <w:r>
        <w:rPr>
          <w:rFonts w:ascii="Times New Roman"/>
          <w:b w:val="false"/>
          <w:i w:val="false"/>
          <w:color w:val="000000"/>
          <w:sz w:val="28"/>
        </w:rPr>
        <w:t>
      твердый углеродистый остаток (техноуголь, черный углерод) — используется как сорбент, добавка в строительные материалы или восстановитель.</w:t>
      </w:r>
    </w:p>
    <w:bookmarkEnd w:id="1374"/>
    <w:bookmarkStart w:name="z1436" w:id="1375"/>
    <w:p>
      <w:pPr>
        <w:spacing w:after="0"/>
        <w:ind w:left="0"/>
        <w:jc w:val="both"/>
      </w:pPr>
      <w:r>
        <w:rPr>
          <w:rFonts w:ascii="Times New Roman"/>
          <w:b w:val="false"/>
          <w:i w:val="false"/>
          <w:color w:val="000000"/>
          <w:sz w:val="28"/>
        </w:rPr>
        <w:t>
      Для эффективной и безопасной эксплуатации пиролизной установки необходимы системы контроля температуры, давления, герметичности, а также очистки газа и конденсатов. Подготовка сырья (дробление, удаление металлов, сушка) также играет ключевую роль в стабильности и эффективности процесса.</w:t>
      </w:r>
    </w:p>
    <w:bookmarkEnd w:id="1375"/>
    <w:bookmarkStart w:name="z1437" w:id="137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76"/>
    <w:bookmarkStart w:name="z1438" w:id="1377"/>
    <w:p>
      <w:pPr>
        <w:spacing w:after="0"/>
        <w:ind w:left="0"/>
        <w:jc w:val="both"/>
      </w:pPr>
      <w:r>
        <w:rPr>
          <w:rFonts w:ascii="Times New Roman"/>
          <w:b w:val="false"/>
          <w:i w:val="false"/>
          <w:color w:val="000000"/>
          <w:sz w:val="28"/>
        </w:rPr>
        <w:t>
      Пиролиз позволяет сократить объемы отходов, подлежащих захоронению, до 70 – 90 %. Технология способствует снижению выбросов диоксинов, фуранов и NO</w:t>
      </w:r>
      <w:r>
        <w:rPr>
          <w:rFonts w:ascii="Times New Roman"/>
          <w:b w:val="false"/>
          <w:i w:val="false"/>
          <w:color w:val="000000"/>
          <w:vertAlign w:val="subscript"/>
        </w:rPr>
        <w:t>x</w:t>
      </w:r>
      <w:r>
        <w:rPr>
          <w:rFonts w:ascii="Times New Roman"/>
          <w:b w:val="false"/>
          <w:i w:val="false"/>
          <w:color w:val="000000"/>
          <w:sz w:val="28"/>
        </w:rPr>
        <w:t xml:space="preserve"> по сравнению с традиционным сжиганием. Использование вторичных продуктов в качестве топлива или сырья снижает спрос на первичные ресурсы, тем самым уменьшая совокупное воздействие на окружающую среду. Также минимизируется образование золы и шлаков, снижается потребление воды при корректной системе охлаждения.</w:t>
      </w:r>
    </w:p>
    <w:bookmarkEnd w:id="1377"/>
    <w:bookmarkStart w:name="z1439" w:id="137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78"/>
    <w:bookmarkStart w:name="z1440" w:id="1379"/>
    <w:p>
      <w:pPr>
        <w:spacing w:after="0"/>
        <w:ind w:left="0"/>
        <w:jc w:val="both"/>
      </w:pPr>
      <w:r>
        <w:rPr>
          <w:rFonts w:ascii="Times New Roman"/>
          <w:b w:val="false"/>
          <w:i w:val="false"/>
          <w:color w:val="000000"/>
          <w:sz w:val="28"/>
        </w:rPr>
        <w:t>
      Применение пиролиза позволяет достичь:</w:t>
      </w:r>
    </w:p>
    <w:bookmarkEnd w:id="1379"/>
    <w:bookmarkStart w:name="z1441" w:id="1380"/>
    <w:p>
      <w:pPr>
        <w:spacing w:after="0"/>
        <w:ind w:left="0"/>
        <w:jc w:val="both"/>
      </w:pPr>
      <w:r>
        <w:rPr>
          <w:rFonts w:ascii="Times New Roman"/>
          <w:b w:val="false"/>
          <w:i w:val="false"/>
          <w:color w:val="000000"/>
          <w:sz w:val="28"/>
        </w:rPr>
        <w:t>
      степени утилизации органической фракции отходов – до 85 %;</w:t>
      </w:r>
    </w:p>
    <w:bookmarkEnd w:id="1380"/>
    <w:bookmarkStart w:name="z1442" w:id="1381"/>
    <w:p>
      <w:pPr>
        <w:spacing w:after="0"/>
        <w:ind w:left="0"/>
        <w:jc w:val="both"/>
      </w:pPr>
      <w:r>
        <w:rPr>
          <w:rFonts w:ascii="Times New Roman"/>
          <w:b w:val="false"/>
          <w:i w:val="false"/>
          <w:color w:val="000000"/>
          <w:sz w:val="28"/>
        </w:rPr>
        <w:t>
      сокращения выбросов CO₂ – до 40 % при замещении ископаемого топлива;</w:t>
      </w:r>
    </w:p>
    <w:bookmarkEnd w:id="1381"/>
    <w:bookmarkStart w:name="z1443" w:id="1382"/>
    <w:p>
      <w:pPr>
        <w:spacing w:after="0"/>
        <w:ind w:left="0"/>
        <w:jc w:val="both"/>
      </w:pPr>
      <w:r>
        <w:rPr>
          <w:rFonts w:ascii="Times New Roman"/>
          <w:b w:val="false"/>
          <w:i w:val="false"/>
          <w:color w:val="000000"/>
          <w:sz w:val="28"/>
        </w:rPr>
        <w:t>
      снижения объемов захоронения отходов – до 90 %;</w:t>
      </w:r>
    </w:p>
    <w:bookmarkEnd w:id="1382"/>
    <w:bookmarkStart w:name="z1444" w:id="1383"/>
    <w:p>
      <w:pPr>
        <w:spacing w:after="0"/>
        <w:ind w:left="0"/>
        <w:jc w:val="both"/>
      </w:pPr>
      <w:r>
        <w:rPr>
          <w:rFonts w:ascii="Times New Roman"/>
          <w:b w:val="false"/>
          <w:i w:val="false"/>
          <w:color w:val="000000"/>
          <w:sz w:val="28"/>
        </w:rPr>
        <w:t>
      производства пиролизного газа с теплотворной способностью до 20 – 25 МДж/м³;</w:t>
      </w:r>
    </w:p>
    <w:bookmarkEnd w:id="1383"/>
    <w:bookmarkStart w:name="z1445" w:id="1384"/>
    <w:p>
      <w:pPr>
        <w:spacing w:after="0"/>
        <w:ind w:left="0"/>
        <w:jc w:val="both"/>
      </w:pPr>
      <w:r>
        <w:rPr>
          <w:rFonts w:ascii="Times New Roman"/>
          <w:b w:val="false"/>
          <w:i w:val="false"/>
          <w:color w:val="000000"/>
          <w:sz w:val="28"/>
        </w:rPr>
        <w:t xml:space="preserve">
      содержания серы и хлора в газе – минимально при предварительной сортировке. </w:t>
      </w:r>
    </w:p>
    <w:bookmarkEnd w:id="1384"/>
    <w:bookmarkStart w:name="z1446" w:id="138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85"/>
    <w:bookmarkStart w:name="z1447" w:id="1386"/>
    <w:p>
      <w:pPr>
        <w:spacing w:after="0"/>
        <w:ind w:left="0"/>
        <w:jc w:val="both"/>
      </w:pPr>
      <w:r>
        <w:rPr>
          <w:rFonts w:ascii="Times New Roman"/>
          <w:b w:val="false"/>
          <w:i w:val="false"/>
          <w:color w:val="000000"/>
          <w:sz w:val="28"/>
        </w:rPr>
        <w:t>
      Пиролизные установки почти не образуют сточных вод и потребляют очень мало воды, так как процесс проходит без сжигания и не требует активного охлаждения. Также отсутствует необходимость в классической системе дымоудаления, вместо нее используется простая газоочистка, так как воздух не подается.</w:t>
      </w:r>
    </w:p>
    <w:bookmarkEnd w:id="1386"/>
    <w:bookmarkStart w:name="z1448" w:id="1387"/>
    <w:p>
      <w:pPr>
        <w:spacing w:after="0"/>
        <w:ind w:left="0"/>
        <w:jc w:val="both"/>
      </w:pPr>
      <w:r>
        <w:rPr>
          <w:rFonts w:ascii="Times New Roman"/>
          <w:b w:val="false"/>
          <w:i w:val="false"/>
          <w:color w:val="000000"/>
          <w:sz w:val="28"/>
        </w:rPr>
        <w:t>
      Это снижает нагрузку на водные ресурсы и упрощает эксплуатацию. Однако важно обеспечить качественную очистку жидких продуктов конденсации, чтобы не допустить загрязнения органическими веществами.</w:t>
      </w:r>
    </w:p>
    <w:bookmarkEnd w:id="1387"/>
    <w:bookmarkStart w:name="z1449" w:id="1388"/>
    <w:p>
      <w:pPr>
        <w:spacing w:after="0"/>
        <w:ind w:left="0"/>
        <w:jc w:val="both"/>
      </w:pPr>
      <w:r>
        <w:rPr>
          <w:rFonts w:ascii="Times New Roman"/>
          <w:b w:val="false"/>
          <w:i w:val="false"/>
          <w:color w:val="000000"/>
          <w:sz w:val="28"/>
        </w:rPr>
        <w:t>
      Кроме того, за счет уменьшения объемов отходов, направляемых на полигоны, снижается загрязнение почв и риск попадания вредных веществ в грунтовые воды. Если полученные продукты пиролиза (газ, масло, уголь) используются на месте, это уменьшает транспортные выбросы и снижает общий экологический след технологии.</w:t>
      </w:r>
    </w:p>
    <w:bookmarkEnd w:id="1388"/>
    <w:bookmarkStart w:name="z1450" w:id="13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89"/>
    <w:bookmarkStart w:name="z1451" w:id="1390"/>
    <w:p>
      <w:pPr>
        <w:spacing w:after="0"/>
        <w:ind w:left="0"/>
        <w:jc w:val="both"/>
      </w:pPr>
      <w:r>
        <w:rPr>
          <w:rFonts w:ascii="Times New Roman"/>
          <w:b w:val="false"/>
          <w:i w:val="false"/>
          <w:color w:val="000000"/>
          <w:sz w:val="28"/>
        </w:rPr>
        <w:t>
      Пиролиз отлично подходит для утилизации таких отходов, как: пластмассы и полимеры, шины, автомобильный скрап, кабели, нефтешламы, отходы бурения, отработанные масла, загрязненные смолами и мазутами, грунт и т.д.</w:t>
      </w:r>
    </w:p>
    <w:bookmarkEnd w:id="1390"/>
    <w:bookmarkStart w:name="z1452" w:id="1391"/>
    <w:p>
      <w:pPr>
        <w:spacing w:after="0"/>
        <w:ind w:left="0"/>
        <w:jc w:val="both"/>
      </w:pPr>
      <w:r>
        <w:rPr>
          <w:rFonts w:ascii="Times New Roman"/>
          <w:b w:val="false"/>
          <w:i w:val="false"/>
          <w:color w:val="000000"/>
          <w:sz w:val="28"/>
        </w:rPr>
        <w:t xml:space="preserve">
      Эффективность зависит от стабильности состава сырья и уровня его предварительной подготовки (удаление металлов, инертных включений и влаги). </w:t>
      </w:r>
    </w:p>
    <w:bookmarkEnd w:id="1391"/>
    <w:bookmarkStart w:name="z1453" w:id="1392"/>
    <w:p>
      <w:pPr>
        <w:spacing w:after="0"/>
        <w:ind w:left="0"/>
        <w:jc w:val="both"/>
      </w:pPr>
      <w:r>
        <w:rPr>
          <w:rFonts w:ascii="Times New Roman"/>
          <w:b w:val="false"/>
          <w:i w:val="false"/>
          <w:color w:val="000000"/>
          <w:sz w:val="28"/>
        </w:rPr>
        <w:t xml:space="preserve">
      Для стабильной работы требуется сортировка, измельчение и сушка сырья – это возможно на современных сортировочных станциях, но они есть не во всех регионах. Технология требует точного контроля температуры и газоочистки. </w:t>
      </w:r>
    </w:p>
    <w:bookmarkEnd w:id="1392"/>
    <w:bookmarkStart w:name="z1454" w:id="1393"/>
    <w:p>
      <w:pPr>
        <w:spacing w:after="0"/>
        <w:ind w:left="0"/>
        <w:jc w:val="both"/>
      </w:pPr>
      <w:r>
        <w:rPr>
          <w:rFonts w:ascii="Times New Roman"/>
          <w:b w:val="false"/>
          <w:i w:val="false"/>
          <w:color w:val="000000"/>
          <w:sz w:val="28"/>
        </w:rPr>
        <w:t>
      Продукты пиролиза (газ, масло, углерод) можно использовать на месте — например, для обогрева собственных зданий или в промышленности. Однако важно заранее продумать, как и где они будут использоваться или продаваться.</w:t>
      </w:r>
    </w:p>
    <w:bookmarkEnd w:id="1393"/>
    <w:bookmarkStart w:name="z1455" w:id="1394"/>
    <w:p>
      <w:pPr>
        <w:spacing w:after="0"/>
        <w:ind w:left="0"/>
        <w:jc w:val="both"/>
      </w:pPr>
      <w:r>
        <w:rPr>
          <w:rFonts w:ascii="Times New Roman"/>
          <w:b w:val="false"/>
          <w:i w:val="false"/>
          <w:color w:val="000000"/>
          <w:sz w:val="28"/>
        </w:rPr>
        <w:t xml:space="preserve">
      Данная техника активно применяется во всем мире, в том числе в Казахстане: </w:t>
      </w:r>
    </w:p>
    <w:bookmarkEnd w:id="1394"/>
    <w:bookmarkStart w:name="z1456" w:id="1395"/>
    <w:p>
      <w:pPr>
        <w:spacing w:after="0"/>
        <w:ind w:left="0"/>
        <w:jc w:val="both"/>
      </w:pPr>
      <w:r>
        <w:rPr>
          <w:rFonts w:ascii="Times New Roman"/>
          <w:b w:val="false"/>
          <w:i w:val="false"/>
          <w:color w:val="000000"/>
          <w:sz w:val="28"/>
        </w:rPr>
        <w:t>
      Германия (EnviroChemie, Хайльбронн): установка по пиролизу пластиковых отходов производит до 1 000  т жидкого топлива в год, замещающего мазут;</w:t>
      </w:r>
    </w:p>
    <w:bookmarkEnd w:id="1395"/>
    <w:bookmarkStart w:name="z1457" w:id="1396"/>
    <w:p>
      <w:pPr>
        <w:spacing w:after="0"/>
        <w:ind w:left="0"/>
        <w:jc w:val="both"/>
      </w:pPr>
      <w:r>
        <w:rPr>
          <w:rFonts w:ascii="Times New Roman"/>
          <w:b w:val="false"/>
          <w:i w:val="false"/>
          <w:color w:val="000000"/>
          <w:sz w:val="28"/>
        </w:rPr>
        <w:t>
      Китай (Zhangjiagang, Jiangsu): пиролизная установка для переработки шин мощностью 30 000  т/год, производится пиролизный газ, черный углерод и пиролизное масло, окупаемость – менее 5 лет;</w:t>
      </w:r>
    </w:p>
    <w:bookmarkEnd w:id="1396"/>
    <w:bookmarkStart w:name="z1458" w:id="1397"/>
    <w:p>
      <w:pPr>
        <w:spacing w:after="0"/>
        <w:ind w:left="0"/>
        <w:jc w:val="both"/>
      </w:pPr>
      <w:r>
        <w:rPr>
          <w:rFonts w:ascii="Times New Roman"/>
          <w:b w:val="false"/>
          <w:i w:val="false"/>
          <w:color w:val="000000"/>
          <w:sz w:val="28"/>
        </w:rPr>
        <w:t>
      Канада (Pyrowave, Монреаль): пиролиз полистирола с последующей переработкой мономеров, используется для выпуска новой продукции –— технология интегрирована в циклический пластикоперерабатывающий процесс;</w:t>
      </w:r>
    </w:p>
    <w:bookmarkEnd w:id="1397"/>
    <w:bookmarkStart w:name="z1459" w:id="1398"/>
    <w:p>
      <w:pPr>
        <w:spacing w:after="0"/>
        <w:ind w:left="0"/>
        <w:jc w:val="both"/>
      </w:pPr>
      <w:r>
        <w:rPr>
          <w:rFonts w:ascii="Times New Roman"/>
          <w:b w:val="false"/>
          <w:i w:val="false"/>
          <w:color w:val="000000"/>
          <w:sz w:val="28"/>
        </w:rPr>
        <w:t>
      Казахстан (ТОО "West Dala", Атырауская область): на промплощадке № 2 используется пиролиз для переработки нефтесодержащих отходов, включая нефтешламы и загрязненные грунты. Полученные продукты переработки используются в качестве топлива и сырья, что способствует снижению объемов захоронения и экологической нагрузки.</w:t>
      </w:r>
    </w:p>
    <w:bookmarkEnd w:id="1398"/>
    <w:bookmarkStart w:name="z1460" w:id="1399"/>
    <w:p>
      <w:pPr>
        <w:spacing w:after="0"/>
        <w:ind w:left="0"/>
        <w:jc w:val="both"/>
      </w:pPr>
      <w:r>
        <w:rPr>
          <w:rFonts w:ascii="Times New Roman"/>
          <w:b w:val="false"/>
          <w:i w:val="false"/>
          <w:color w:val="000000"/>
          <w:sz w:val="28"/>
        </w:rPr>
        <w:t>
      США (завод Sierra Energy): в Калифорнии этот завод использует пиролиз для переработки отходов в синтетическое топливо и электроэнергию. Технология называется "FastOx", и она позволяет перерабатывать различные виды отходов, включая пластик и органические материалы.</w:t>
      </w:r>
    </w:p>
    <w:bookmarkEnd w:id="1399"/>
    <w:bookmarkStart w:name="z1461" w:id="140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00"/>
    <w:bookmarkStart w:name="z1462" w:id="1401"/>
    <w:p>
      <w:pPr>
        <w:spacing w:after="0"/>
        <w:ind w:left="0"/>
        <w:jc w:val="both"/>
      </w:pPr>
      <w:r>
        <w:rPr>
          <w:rFonts w:ascii="Times New Roman"/>
          <w:b w:val="false"/>
          <w:i w:val="false"/>
          <w:color w:val="000000"/>
          <w:sz w:val="28"/>
        </w:rPr>
        <w:t>
      Инвестиции в пиролизные установки могут составлять от 200 до 600 млн. тенге в зависимости от мощности, конфигурации и глубины переработки. Окупаемость — от 4 до 6 лет при наличии потребителей продукции пиролиза. Дополнительная доходность обеспечивается за счет экономии на вывозе и захоронении отходов, а также реализации полученных продуктов на рынке топлива и вторичного сырья.</w:t>
      </w:r>
    </w:p>
    <w:bookmarkEnd w:id="1401"/>
    <w:bookmarkStart w:name="z1463" w:id="140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02"/>
    <w:bookmarkStart w:name="z1464" w:id="1403"/>
    <w:p>
      <w:pPr>
        <w:spacing w:after="0"/>
        <w:ind w:left="0"/>
        <w:jc w:val="both"/>
      </w:pPr>
      <w:r>
        <w:rPr>
          <w:rFonts w:ascii="Times New Roman"/>
          <w:b w:val="false"/>
          <w:i w:val="false"/>
          <w:color w:val="000000"/>
          <w:sz w:val="28"/>
        </w:rPr>
        <w:t>
      Поддержка "зеленых" технологий и потенциальный экспорт пиролизного масла открывают перспективы для устойчивого развития.</w:t>
      </w:r>
    </w:p>
    <w:bookmarkEnd w:id="1403"/>
    <w:p>
      <w:pPr>
        <w:spacing w:after="0"/>
        <w:ind w:left="0"/>
        <w:jc w:val="both"/>
      </w:pPr>
      <w:r>
        <w:rPr>
          <w:rFonts w:ascii="Times New Roman"/>
          <w:b/>
          <w:i w:val="false"/>
          <w:color w:val="000000"/>
          <w:sz w:val="28"/>
        </w:rPr>
        <w:t>5.3 НДТ, направленные на предотвращение и снижение неорганизованных выбросов</w:t>
      </w:r>
    </w:p>
    <w:p>
      <w:pPr>
        <w:spacing w:after="0"/>
        <w:ind w:left="0"/>
        <w:jc w:val="both"/>
      </w:pPr>
      <w:r>
        <w:rPr>
          <w:rFonts w:ascii="Times New Roman"/>
          <w:b/>
          <w:i w:val="false"/>
          <w:color w:val="000000"/>
          <w:sz w:val="28"/>
        </w:rPr>
        <w:t>5.3.1. Использование герметичных систем при хранении и подаче отходов в котел</w:t>
      </w:r>
    </w:p>
    <w:bookmarkStart w:name="z1467" w:id="140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04"/>
    <w:bookmarkStart w:name="z1468" w:id="1405"/>
    <w:p>
      <w:pPr>
        <w:spacing w:after="0"/>
        <w:ind w:left="0"/>
        <w:jc w:val="both"/>
      </w:pPr>
      <w:r>
        <w:rPr>
          <w:rFonts w:ascii="Times New Roman"/>
          <w:b w:val="false"/>
          <w:i w:val="false"/>
          <w:color w:val="000000"/>
          <w:sz w:val="28"/>
        </w:rPr>
        <w:t xml:space="preserve">
      Устранение отходящих газов и запахов, образующихся в процессе переработки отходов при подаче их на сжигание. </w:t>
      </w:r>
    </w:p>
    <w:bookmarkEnd w:id="1405"/>
    <w:bookmarkStart w:name="z1469" w:id="1406"/>
    <w:p>
      <w:pPr>
        <w:spacing w:after="0"/>
        <w:ind w:left="0"/>
        <w:jc w:val="both"/>
      </w:pPr>
      <w:r>
        <w:rPr>
          <w:rFonts w:ascii="Times New Roman"/>
          <w:b w:val="false"/>
          <w:i w:val="false"/>
          <w:color w:val="000000"/>
          <w:sz w:val="28"/>
        </w:rPr>
        <w:t xml:space="preserve">
      Герметизация отходов при хранении до переработки служит для предотвращения или сокращения диффузных выбросов от мусоросжигательного завода. Для отсортированных отходов НДТ является их прямая загрузка в печь. </w:t>
      </w:r>
    </w:p>
    <w:bookmarkEnd w:id="1406"/>
    <w:bookmarkStart w:name="z1470" w:id="14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07"/>
    <w:p>
      <w:pPr>
        <w:spacing w:after="0"/>
        <w:ind w:left="0"/>
        <w:jc w:val="both"/>
      </w:pPr>
      <w:bookmarkStart w:name="z1471" w:id="1408"/>
      <w:r>
        <w:rPr>
          <w:rFonts w:ascii="Times New Roman"/>
          <w:b w:val="false"/>
          <w:i w:val="false"/>
          <w:color w:val="000000"/>
          <w:sz w:val="28"/>
        </w:rPr>
        <w:t xml:space="preserve">
      Прежде, чем отходы попадут непосредственно в бункер и будут транспортироваться в камеру сжигания, их нужно обработать. Вследствие гетерогенной природы отходов, представляющих собой микс отходов, </w:t>
      </w:r>
    </w:p>
    <w:bookmarkEnd w:id="1408"/>
    <w:p>
      <w:pPr>
        <w:spacing w:after="0"/>
        <w:ind w:left="0"/>
        <w:jc w:val="both"/>
      </w:pPr>
      <w:r>
        <w:rPr>
          <w:rFonts w:ascii="Times New Roman"/>
          <w:b w:val="false"/>
          <w:i w:val="false"/>
          <w:color w:val="000000"/>
          <w:sz w:val="28"/>
        </w:rPr>
        <w:t xml:space="preserve">в том числе ТБО, подготовка должна обеспечить стабильный состав отходов, подаваемых на термическую деструкцию. Зону обработки и подготовки отходов необходимо оборудовать приточной вытяжной системой, которая направлена на установку по очистке воздуха. </w:t>
      </w:r>
    </w:p>
    <w:bookmarkStart w:name="z1472" w:id="1409"/>
    <w:p>
      <w:pPr>
        <w:spacing w:after="0"/>
        <w:ind w:left="0"/>
        <w:jc w:val="both"/>
      </w:pPr>
      <w:r>
        <w:rPr>
          <w:rFonts w:ascii="Times New Roman"/>
          <w:b w:val="false"/>
          <w:i w:val="false"/>
          <w:color w:val="000000"/>
          <w:sz w:val="28"/>
        </w:rPr>
        <w:t>
      Привезенные отходы хранятся в контейнере, который оборудован плотно закрывающимися крышками, что необходимо для предотвращения появления запахов, проблем с выбросами отходов и обеспечения предотвращения пожаров и несчастных случаев. Предварительная переработка коммунальных отходов обусловлена их размерами.</w:t>
      </w:r>
    </w:p>
    <w:bookmarkEnd w:id="1409"/>
    <w:bookmarkStart w:name="z1473" w:id="1410"/>
    <w:p>
      <w:pPr>
        <w:spacing w:after="0"/>
        <w:ind w:left="0"/>
        <w:jc w:val="both"/>
      </w:pPr>
      <w:r>
        <w:rPr>
          <w:rFonts w:ascii="Times New Roman"/>
          <w:b w:val="false"/>
          <w:i w:val="false"/>
          <w:color w:val="000000"/>
          <w:sz w:val="28"/>
        </w:rPr>
        <w:t>
      Входной бункер камеры сгорания обычно предназначен для измельчения прессованных тюков и отходов большого объема.</w:t>
      </w:r>
    </w:p>
    <w:bookmarkEnd w:id="1410"/>
    <w:bookmarkStart w:name="z1474" w:id="1411"/>
    <w:p>
      <w:pPr>
        <w:spacing w:after="0"/>
        <w:ind w:left="0"/>
        <w:jc w:val="both"/>
      </w:pPr>
      <w:r>
        <w:rPr>
          <w:rFonts w:ascii="Times New Roman"/>
          <w:b w:val="false"/>
          <w:i w:val="false"/>
          <w:color w:val="000000"/>
          <w:sz w:val="28"/>
        </w:rPr>
        <w:t>
      Хранящиеся отходы перемешиваются в резервуаре с помощью кранового грейфера, который также используется для загрузки отходов в бункер мусоросжигательной печи.</w:t>
      </w:r>
    </w:p>
    <w:bookmarkEnd w:id="1411"/>
    <w:bookmarkStart w:name="z1475" w:id="1412"/>
    <w:p>
      <w:pPr>
        <w:spacing w:after="0"/>
        <w:ind w:left="0"/>
        <w:jc w:val="both"/>
      </w:pPr>
      <w:r>
        <w:rPr>
          <w:rFonts w:ascii="Times New Roman"/>
          <w:b w:val="false"/>
          <w:i w:val="false"/>
          <w:color w:val="000000"/>
          <w:sz w:val="28"/>
        </w:rPr>
        <w:t xml:space="preserve">
      </w:t>
      </w:r>
    </w:p>
    <w:bookmarkEnd w:id="1412"/>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6" w:id="1413"/>
    <w:p>
      <w:pPr>
        <w:spacing w:after="0"/>
        <w:ind w:left="0"/>
        <w:jc w:val="both"/>
      </w:pPr>
      <w:r>
        <w:rPr>
          <w:rFonts w:ascii="Times New Roman"/>
          <w:b w:val="false"/>
          <w:i w:val="false"/>
          <w:color w:val="000000"/>
          <w:sz w:val="28"/>
        </w:rPr>
        <w:t>
      Рисунок 5.2. Бункер для отходов на мусоросжигательном заводе.</w:t>
      </w:r>
    </w:p>
    <w:bookmarkEnd w:id="1413"/>
    <w:bookmarkStart w:name="z1477" w:id="1414"/>
    <w:p>
      <w:pPr>
        <w:spacing w:after="0"/>
        <w:ind w:left="0"/>
        <w:jc w:val="both"/>
      </w:pPr>
      <w:r>
        <w:rPr>
          <w:rFonts w:ascii="Times New Roman"/>
          <w:b w:val="false"/>
          <w:i w:val="false"/>
          <w:color w:val="000000"/>
          <w:sz w:val="28"/>
        </w:rPr>
        <w:t>
      Смешивание отходов в основном осуществляется с целью их гомогенизации, улучшить его характеристики сгорания, предотвращая при этом концентрации опасных веществ.</w:t>
      </w:r>
    </w:p>
    <w:bookmarkEnd w:id="1414"/>
    <w:bookmarkStart w:name="z1478" w:id="1415"/>
    <w:p>
      <w:pPr>
        <w:spacing w:after="0"/>
        <w:ind w:left="0"/>
        <w:jc w:val="both"/>
      </w:pPr>
      <w:r>
        <w:rPr>
          <w:rFonts w:ascii="Times New Roman"/>
          <w:b w:val="false"/>
          <w:i w:val="false"/>
          <w:color w:val="000000"/>
          <w:sz w:val="28"/>
        </w:rPr>
        <w:t>
      Для предотвращения накопление запаха и выбросов пыли, воздух из бункерного пространства может отводиться в качестве первичного или вторичного воздуха в камеру сгорания.</w:t>
      </w:r>
    </w:p>
    <w:bookmarkEnd w:id="1415"/>
    <w:bookmarkStart w:name="z1479" w:id="14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16"/>
    <w:bookmarkStart w:name="z1480" w:id="1417"/>
    <w:p>
      <w:pPr>
        <w:spacing w:after="0"/>
        <w:ind w:left="0"/>
        <w:jc w:val="both"/>
      </w:pPr>
      <w:r>
        <w:rPr>
          <w:rFonts w:ascii="Times New Roman"/>
          <w:b w:val="false"/>
          <w:i w:val="false"/>
          <w:color w:val="000000"/>
          <w:sz w:val="28"/>
        </w:rPr>
        <w:t>
      Выполнение технологических параметров при подаче отходов на сжигание, ограничение распространения запаха и загрязнений воздуха.</w:t>
      </w:r>
    </w:p>
    <w:bookmarkEnd w:id="1417"/>
    <w:bookmarkStart w:name="z1481" w:id="141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18"/>
    <w:bookmarkStart w:name="z1482" w:id="1419"/>
    <w:p>
      <w:pPr>
        <w:spacing w:after="0"/>
        <w:ind w:left="0"/>
        <w:jc w:val="both"/>
      </w:pPr>
      <w:r>
        <w:rPr>
          <w:rFonts w:ascii="Times New Roman"/>
          <w:b w:val="false"/>
          <w:i w:val="false"/>
          <w:color w:val="000000"/>
          <w:sz w:val="28"/>
        </w:rPr>
        <w:t>
      Хранить твердые и сыпучие пастообразные отходы, которые имеют запах и/или склонны выделять летучие вещества, нужно в закрытых зданиях с принудительной вытяжкой и очисткой воздуха. Жидкие отходы требуется хранить в резервуарах под соответствующим контролируемым давлением и направлять вентиляционные отверстия резервуаров в систему подачи воздуха для горения или в другую подходящую систему очистки. Контролировать риск появления запаха в периоды полного отключения, когда мощности по сжиганию отсутствуют, направлять выведенный или извлеченный воздух в альтернативную систему очистки, например, мокрый скруббер, фиксированный адсорбционный слой. Минимизировать количество отходов на хранении, например, путем прерывания, сокращения или перевода поставок отходов в рамках управления потоками отходов. Производить хранение отходов в герметично закрытых тюках [4].</w:t>
      </w:r>
    </w:p>
    <w:bookmarkEnd w:id="1419"/>
    <w:bookmarkStart w:name="z1483" w:id="1420"/>
    <w:p>
      <w:pPr>
        <w:spacing w:after="0"/>
        <w:ind w:left="0"/>
        <w:jc w:val="both"/>
      </w:pPr>
      <w:r>
        <w:rPr>
          <w:rFonts w:ascii="Times New Roman"/>
          <w:b w:val="false"/>
          <w:i w:val="false"/>
          <w:color w:val="000000"/>
          <w:sz w:val="28"/>
        </w:rPr>
        <w:t>
      После подготовки к утилизации и обезвреживанию отходы должны накапливаться отдельно от неподготовленных отходов [8].</w:t>
      </w:r>
    </w:p>
    <w:bookmarkEnd w:id="1420"/>
    <w:bookmarkStart w:name="z1484" w:id="1421"/>
    <w:p>
      <w:pPr>
        <w:spacing w:after="0"/>
        <w:ind w:left="0"/>
        <w:jc w:val="both"/>
      </w:pPr>
      <w:r>
        <w:rPr>
          <w:rFonts w:ascii="Times New Roman"/>
          <w:b w:val="false"/>
          <w:i w:val="false"/>
          <w:color w:val="000000"/>
          <w:sz w:val="28"/>
        </w:rPr>
        <w:t>
      Медицинские отходы выгружаются в зону хранения с помощью автоматизированной или ручной системы в зависимости от риска, который представляет эта операция. Из зоны хранения медицинские отходы подаются в печь с помощью автоматизированной системы подачи. Печи для сжигания отходов и система газоочистки, применяемые на объекте, должны соответствовать требованиям действующего санитарно-эпидемиологического и экологического законодательства, а также национальных стандартов Республики Казахстан, включенных в приказ уполномоченного органа в области охраны окружающей среды.</w:t>
      </w:r>
    </w:p>
    <w:bookmarkEnd w:id="1421"/>
    <w:bookmarkStart w:name="z1485" w:id="1422"/>
    <w:p>
      <w:pPr>
        <w:spacing w:after="0"/>
        <w:ind w:left="0"/>
        <w:jc w:val="both"/>
      </w:pPr>
      <w:r>
        <w:rPr>
          <w:rFonts w:ascii="Times New Roman"/>
          <w:b w:val="false"/>
          <w:i w:val="false"/>
          <w:color w:val="000000"/>
          <w:sz w:val="28"/>
        </w:rPr>
        <w:t>
      Для газообразных и жидких отходов, поставляемых в контейнерах для отходов насыпью (например, цистернах), прямая подача осуществляется путем подсоединения контейнера для отходов к линии подачи печи. Затем контейнер опорожняется путем нагнетания в него азота или, если вязкость достаточно низкая, путем перекачивания жидкости. Для газообразных и жидких отходов, поставляемых в контейнерах для отходов, пригодных для сжигания (например, бочках), прямая подача осуществляется путем введения контейнеров непосредственно в печь [4].</w:t>
      </w:r>
    </w:p>
    <w:bookmarkEnd w:id="1422"/>
    <w:bookmarkStart w:name="z1486" w:id="142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23"/>
    <w:bookmarkStart w:name="z1487" w:id="1424"/>
    <w:p>
      <w:pPr>
        <w:spacing w:after="0"/>
        <w:ind w:left="0"/>
        <w:jc w:val="both"/>
      </w:pPr>
      <w:r>
        <w:rPr>
          <w:rFonts w:ascii="Times New Roman"/>
          <w:b w:val="false"/>
          <w:i w:val="false"/>
          <w:color w:val="000000"/>
          <w:sz w:val="28"/>
        </w:rPr>
        <w:t>
      Снижение потребления электрической энергии, химических реагентов, очистка вод.</w:t>
      </w:r>
    </w:p>
    <w:bookmarkEnd w:id="1424"/>
    <w:bookmarkStart w:name="z1488" w:id="14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25"/>
    <w:bookmarkStart w:name="z1489" w:id="1426"/>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Воздух из помещения подготовки и переработки отходов сводится вытяжкой на очистку. Решение по очистке основано на комбинации биофильтра и химического воздухоочистителя. Данное технологическое решение реализовано чешской компанией Deconta на территории Польши, введено в эксплуатацию в сентябре 2023 года.</w:t>
      </w:r>
    </w:p>
    <w:bookmarkEnd w:id="1426"/>
    <w:bookmarkStart w:name="z1490" w:id="1427"/>
    <w:p>
      <w:pPr>
        <w:spacing w:after="0"/>
        <w:ind w:left="0"/>
        <w:jc w:val="both"/>
      </w:pPr>
      <w:r>
        <w:rPr>
          <w:rFonts w:ascii="Times New Roman"/>
          <w:b w:val="false"/>
          <w:i w:val="false"/>
          <w:color w:val="000000"/>
          <w:sz w:val="28"/>
        </w:rPr>
        <w:t>
      Возможны пространственные ограничения на действующих установках.</w:t>
      </w:r>
    </w:p>
    <w:bookmarkEnd w:id="1427"/>
    <w:bookmarkStart w:name="z1491" w:id="142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28"/>
    <w:bookmarkStart w:name="z1492" w:id="1429"/>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429"/>
    <w:bookmarkStart w:name="z1493" w:id="143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30"/>
    <w:bookmarkStart w:name="z1494" w:id="1431"/>
    <w:p>
      <w:pPr>
        <w:spacing w:after="0"/>
        <w:ind w:left="0"/>
        <w:jc w:val="both"/>
      </w:pPr>
      <w:r>
        <w:rPr>
          <w:rFonts w:ascii="Times New Roman"/>
          <w:b w:val="false"/>
          <w:i w:val="false"/>
          <w:color w:val="000000"/>
          <w:sz w:val="28"/>
        </w:rPr>
        <w:t>
      Требования экологического законодательства.</w:t>
      </w:r>
    </w:p>
    <w:bookmarkEnd w:id="1431"/>
    <w:p>
      <w:pPr>
        <w:spacing w:after="0"/>
        <w:ind w:left="0"/>
        <w:jc w:val="both"/>
      </w:pPr>
      <w:r>
        <w:rPr>
          <w:rFonts w:ascii="Times New Roman"/>
          <w:b/>
          <w:i w:val="false"/>
          <w:color w:val="000000"/>
          <w:sz w:val="28"/>
        </w:rPr>
        <w:t>5.3.2. Применение систем пылеулавливания (вытяжные системы) на технологическом оборудовании</w:t>
      </w:r>
    </w:p>
    <w:bookmarkStart w:name="z1496" w:id="14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432"/>
    <w:bookmarkStart w:name="z1497" w:id="1433"/>
    <w:p>
      <w:pPr>
        <w:spacing w:after="0"/>
        <w:ind w:left="0"/>
        <w:jc w:val="both"/>
      </w:pPr>
      <w:r>
        <w:rPr>
          <w:rFonts w:ascii="Times New Roman"/>
          <w:b w:val="false"/>
          <w:i w:val="false"/>
          <w:color w:val="000000"/>
          <w:sz w:val="28"/>
        </w:rPr>
        <w:t xml:space="preserve">
      Установка вытяжных систем на технологическом оборудовании – это монтаж вентиляционных систем, направленных на удаление вредных газов, пыли и паров, образующихся в процессе производства. Данная технология основана на выводе загрязненного воздуха за пределы зданий и сооружений и подаче свежего воздуха внутрь. </w:t>
      </w:r>
    </w:p>
    <w:bookmarkEnd w:id="1433"/>
    <w:bookmarkStart w:name="z1498" w:id="14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34"/>
    <w:bookmarkStart w:name="z1499" w:id="1435"/>
    <w:p>
      <w:pPr>
        <w:spacing w:after="0"/>
        <w:ind w:left="0"/>
        <w:jc w:val="both"/>
      </w:pPr>
      <w:r>
        <w:rPr>
          <w:rFonts w:ascii="Times New Roman"/>
          <w:b w:val="false"/>
          <w:i w:val="false"/>
          <w:color w:val="000000"/>
          <w:sz w:val="28"/>
        </w:rPr>
        <w:t xml:space="preserve">
      Применение очистных систем для воздуха является обязательным на производстве, которое сопровождается выбросами загрязнений в атмосферу или в рабочее пространство предприятий. </w:t>
      </w:r>
    </w:p>
    <w:bookmarkEnd w:id="1435"/>
    <w:p>
      <w:pPr>
        <w:spacing w:after="0"/>
        <w:ind w:left="0"/>
        <w:jc w:val="both"/>
      </w:pPr>
      <w:bookmarkStart w:name="z1500" w:id="1436"/>
      <w:r>
        <w:rPr>
          <w:rFonts w:ascii="Times New Roman"/>
          <w:b w:val="false"/>
          <w:i w:val="false"/>
          <w:color w:val="000000"/>
          <w:sz w:val="28"/>
        </w:rPr>
        <w:t xml:space="preserve">
      В зависимости от места установки разделяют локальные фильтры </w:t>
      </w:r>
    </w:p>
    <w:bookmarkEnd w:id="1436"/>
    <w:p>
      <w:pPr>
        <w:spacing w:after="0"/>
        <w:ind w:left="0"/>
        <w:jc w:val="both"/>
      </w:pPr>
      <w:r>
        <w:rPr>
          <w:rFonts w:ascii="Times New Roman"/>
          <w:b w:val="false"/>
          <w:i w:val="false"/>
          <w:color w:val="000000"/>
          <w:sz w:val="28"/>
        </w:rPr>
        <w:t xml:space="preserve">и центральные. Также системы очистки воздуха делятся на 2 вида, в зависимости от способа очистки: сухие и мокрые. </w:t>
      </w:r>
    </w:p>
    <w:bookmarkStart w:name="z1501" w:id="1437"/>
    <w:p>
      <w:pPr>
        <w:spacing w:after="0"/>
        <w:ind w:left="0"/>
        <w:jc w:val="both"/>
      </w:pPr>
      <w:r>
        <w:rPr>
          <w:rFonts w:ascii="Times New Roman"/>
          <w:b w:val="false"/>
          <w:i w:val="false"/>
          <w:color w:val="000000"/>
          <w:sz w:val="28"/>
        </w:rPr>
        <w:t xml:space="preserve">
      Первые удерживают загрязняющие воздух механические частицы с помощью различных фильтров. Вторые обеспечивают очистку, промывая запыленный воздух жидкостью и осаждая пыль либо адсорбируют, или разлагают загрязнение. Различные пылеулавливающие установки могут комбинироваться, чтобы обеспечить высокую степень очистки воздуха. Может использоваться комбинация фильтров или их последовательная установка. </w:t>
      </w:r>
    </w:p>
    <w:bookmarkEnd w:id="1437"/>
    <w:bookmarkStart w:name="z1502" w:id="143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38"/>
    <w:bookmarkStart w:name="z1503" w:id="1439"/>
    <w:p>
      <w:pPr>
        <w:spacing w:after="0"/>
        <w:ind w:left="0"/>
        <w:jc w:val="both"/>
      </w:pPr>
      <w:r>
        <w:rPr>
          <w:rFonts w:ascii="Times New Roman"/>
          <w:b w:val="false"/>
          <w:i w:val="false"/>
          <w:color w:val="000000"/>
          <w:sz w:val="28"/>
        </w:rPr>
        <w:t>
      Снижение загрязнения воздуха. Предварительное обеспыливание снижает нагрузку по взвешенным веществам и механическим примесям на последующих стадиях системы газоочистки.</w:t>
      </w:r>
    </w:p>
    <w:bookmarkEnd w:id="1439"/>
    <w:bookmarkStart w:name="z1504" w:id="144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40"/>
    <w:bookmarkStart w:name="z1505" w:id="1441"/>
    <w:p>
      <w:pPr>
        <w:spacing w:after="0"/>
        <w:ind w:left="0"/>
        <w:jc w:val="both"/>
      </w:pPr>
      <w:r>
        <w:rPr>
          <w:rFonts w:ascii="Times New Roman"/>
          <w:b w:val="false"/>
          <w:i w:val="false"/>
          <w:color w:val="000000"/>
          <w:sz w:val="28"/>
        </w:rPr>
        <w:t>
      На установках для утилизации и обезвреживания отходов могут использоваться следующие системы обеспыливания:</w:t>
      </w:r>
    </w:p>
    <w:bookmarkEnd w:id="1441"/>
    <w:bookmarkStart w:name="z1506" w:id="1442"/>
    <w:p>
      <w:pPr>
        <w:spacing w:after="0"/>
        <w:ind w:left="0"/>
        <w:jc w:val="both"/>
      </w:pPr>
      <w:r>
        <w:rPr>
          <w:rFonts w:ascii="Times New Roman"/>
          <w:b w:val="false"/>
          <w:i w:val="false"/>
          <w:color w:val="000000"/>
          <w:sz w:val="28"/>
        </w:rPr>
        <w:t>
      циклоны и мультициклоны;</w:t>
      </w:r>
    </w:p>
    <w:bookmarkEnd w:id="1442"/>
    <w:bookmarkStart w:name="z1507" w:id="1443"/>
    <w:p>
      <w:pPr>
        <w:spacing w:after="0"/>
        <w:ind w:left="0"/>
        <w:jc w:val="both"/>
      </w:pPr>
      <w:r>
        <w:rPr>
          <w:rFonts w:ascii="Times New Roman"/>
          <w:b w:val="false"/>
          <w:i w:val="false"/>
          <w:color w:val="000000"/>
          <w:sz w:val="28"/>
        </w:rPr>
        <w:t>
      электрофильтры;</w:t>
      </w:r>
    </w:p>
    <w:bookmarkEnd w:id="1443"/>
    <w:bookmarkStart w:name="z1508" w:id="1444"/>
    <w:p>
      <w:pPr>
        <w:spacing w:after="0"/>
        <w:ind w:left="0"/>
        <w:jc w:val="both"/>
      </w:pPr>
      <w:r>
        <w:rPr>
          <w:rFonts w:ascii="Times New Roman"/>
          <w:b w:val="false"/>
          <w:i w:val="false"/>
          <w:color w:val="000000"/>
          <w:sz w:val="28"/>
        </w:rPr>
        <w:t>
      рукавные фильтры.</w:t>
      </w:r>
    </w:p>
    <w:bookmarkEnd w:id="1444"/>
    <w:bookmarkStart w:name="z1509" w:id="1445"/>
    <w:p>
      <w:pPr>
        <w:spacing w:after="0"/>
        <w:ind w:left="0"/>
        <w:jc w:val="both"/>
      </w:pPr>
      <w:r>
        <w:rPr>
          <w:rFonts w:ascii="Times New Roman"/>
          <w:b w:val="false"/>
          <w:i w:val="false"/>
          <w:color w:val="000000"/>
          <w:sz w:val="28"/>
        </w:rPr>
        <w:t>
      Электрофильтры и циклоны эффективны для предварительного обеспыливания и обеспечивают достижение самых низких уровней выбросов в сочетании с другими технологиями.</w:t>
      </w:r>
    </w:p>
    <w:bookmarkEnd w:id="1445"/>
    <w:bookmarkStart w:name="z1510" w:id="1446"/>
    <w:p>
      <w:pPr>
        <w:spacing w:after="0"/>
        <w:ind w:left="0"/>
        <w:jc w:val="both"/>
      </w:pPr>
      <w:r>
        <w:rPr>
          <w:rFonts w:ascii="Times New Roman"/>
          <w:b w:val="false"/>
          <w:i w:val="false"/>
          <w:color w:val="000000"/>
          <w:sz w:val="28"/>
        </w:rPr>
        <w:t>
      Мокрый электрофильтр – это отдельный тип электрофильтров. Он обычно не применяется на стадии предварительного обеспыливания из-за температурных требований. Однако его использование рационально связывать с доочисткой после системы газоочистки [8].</w:t>
      </w:r>
    </w:p>
    <w:bookmarkEnd w:id="1446"/>
    <w:bookmarkStart w:name="z1511" w:id="1447"/>
    <w:p>
      <w:pPr>
        <w:spacing w:after="0"/>
        <w:ind w:left="0"/>
        <w:jc w:val="both"/>
      </w:pPr>
      <w:r>
        <w:rPr>
          <w:rFonts w:ascii="Times New Roman"/>
          <w:b w:val="false"/>
          <w:i w:val="false"/>
          <w:color w:val="000000"/>
          <w:sz w:val="28"/>
        </w:rPr>
        <w:t>
      Могут использоваться другие методы, которые обеспечивают по крайней мере эквивалентный уровень защиты окружающей среды.</w:t>
      </w:r>
    </w:p>
    <w:bookmarkEnd w:id="1447"/>
    <w:bookmarkStart w:name="z1512" w:id="144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48"/>
    <w:bookmarkStart w:name="z1513" w:id="1449"/>
    <w:p>
      <w:pPr>
        <w:spacing w:after="0"/>
        <w:ind w:left="0"/>
        <w:jc w:val="both"/>
      </w:pPr>
      <w:r>
        <w:rPr>
          <w:rFonts w:ascii="Times New Roman"/>
          <w:b w:val="false"/>
          <w:i w:val="false"/>
          <w:color w:val="000000"/>
          <w:sz w:val="28"/>
        </w:rPr>
        <w:t>
      Шум от вентиляторов, потребление электрической энергии.</w:t>
      </w:r>
    </w:p>
    <w:bookmarkEnd w:id="1449"/>
    <w:bookmarkStart w:name="z1514" w:id="14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50"/>
    <w:bookmarkStart w:name="z1515" w:id="1451"/>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Данная техника применяется на мусоросжигательном заводе Малешице (г. Прага) и Термизо (г. Либерец) в Республике Чехия. </w:t>
      </w:r>
    </w:p>
    <w:bookmarkEnd w:id="1451"/>
    <w:bookmarkStart w:name="z1516" w:id="145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52"/>
    <w:bookmarkStart w:name="z1517" w:id="145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453"/>
    <w:bookmarkStart w:name="z1518" w:id="145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54"/>
    <w:bookmarkStart w:name="z1519" w:id="1455"/>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455"/>
    <w:p>
      <w:pPr>
        <w:spacing w:after="0"/>
        <w:ind w:left="0"/>
        <w:jc w:val="both"/>
      </w:pPr>
      <w:r>
        <w:rPr>
          <w:rFonts w:ascii="Times New Roman"/>
          <w:b/>
          <w:i w:val="false"/>
          <w:color w:val="000000"/>
          <w:sz w:val="28"/>
        </w:rPr>
        <w:t>5.3.3. Методы снижения выбросов в атмосферу при переработке шлаков и золы от сжигания отходов</w:t>
      </w:r>
    </w:p>
    <w:bookmarkStart w:name="z1521" w:id="14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456"/>
    <w:bookmarkStart w:name="z1522" w:id="1457"/>
    <w:p>
      <w:pPr>
        <w:spacing w:after="0"/>
        <w:ind w:left="0"/>
        <w:jc w:val="both"/>
      </w:pPr>
      <w:r>
        <w:rPr>
          <w:rFonts w:ascii="Times New Roman"/>
          <w:b w:val="false"/>
          <w:i w:val="false"/>
          <w:color w:val="000000"/>
          <w:sz w:val="28"/>
        </w:rPr>
        <w:t>
      К методам снижения выбросов в атмосферу при переработке шлаков и золы от сжигания отходов относятся:</w:t>
      </w:r>
    </w:p>
    <w:bookmarkEnd w:id="1457"/>
    <w:bookmarkStart w:name="z1523" w:id="1458"/>
    <w:p>
      <w:pPr>
        <w:spacing w:after="0"/>
        <w:ind w:left="0"/>
        <w:jc w:val="both"/>
      </w:pPr>
      <w:r>
        <w:rPr>
          <w:rFonts w:ascii="Times New Roman"/>
          <w:b w:val="false"/>
          <w:i w:val="false"/>
          <w:color w:val="000000"/>
          <w:sz w:val="28"/>
        </w:rPr>
        <w:t>
      увлажнение складов хранения и основных неорганизованных источников выбросов пыли;</w:t>
      </w:r>
    </w:p>
    <w:bookmarkEnd w:id="1458"/>
    <w:bookmarkStart w:name="z1524" w:id="1459"/>
    <w:p>
      <w:pPr>
        <w:spacing w:after="0"/>
        <w:ind w:left="0"/>
        <w:jc w:val="both"/>
      </w:pPr>
      <w:r>
        <w:rPr>
          <w:rFonts w:ascii="Times New Roman"/>
          <w:b w:val="false"/>
          <w:i w:val="false"/>
          <w:color w:val="000000"/>
          <w:sz w:val="28"/>
        </w:rPr>
        <w:t>
      ограничение высоты разгрузки отходов;</w:t>
      </w:r>
    </w:p>
    <w:bookmarkEnd w:id="1459"/>
    <w:bookmarkStart w:name="z1525" w:id="1460"/>
    <w:p>
      <w:pPr>
        <w:spacing w:after="0"/>
        <w:ind w:left="0"/>
        <w:jc w:val="both"/>
      </w:pPr>
      <w:r>
        <w:rPr>
          <w:rFonts w:ascii="Times New Roman"/>
          <w:b w:val="false"/>
          <w:i w:val="false"/>
          <w:color w:val="000000"/>
          <w:sz w:val="28"/>
        </w:rPr>
        <w:t>
      защита складов хранения от ветров;</w:t>
      </w:r>
    </w:p>
    <w:bookmarkEnd w:id="1460"/>
    <w:bookmarkStart w:name="z1526" w:id="1461"/>
    <w:p>
      <w:pPr>
        <w:spacing w:after="0"/>
        <w:ind w:left="0"/>
        <w:jc w:val="both"/>
      </w:pPr>
      <w:r>
        <w:rPr>
          <w:rFonts w:ascii="Times New Roman"/>
          <w:b w:val="false"/>
          <w:i w:val="false"/>
          <w:color w:val="000000"/>
          <w:sz w:val="28"/>
        </w:rPr>
        <w:t>
      работа в закрытом помещении;</w:t>
      </w:r>
    </w:p>
    <w:bookmarkEnd w:id="1461"/>
    <w:bookmarkStart w:name="z1527" w:id="1462"/>
    <w:p>
      <w:pPr>
        <w:spacing w:after="0"/>
        <w:ind w:left="0"/>
        <w:jc w:val="both"/>
      </w:pPr>
      <w:r>
        <w:rPr>
          <w:rFonts w:ascii="Times New Roman"/>
          <w:b w:val="false"/>
          <w:i w:val="false"/>
          <w:color w:val="000000"/>
          <w:sz w:val="28"/>
        </w:rPr>
        <w:t>
      включение такого оборудования, как шредер, сито, конвейерные ленты, воздушно-гидравлический сепаратор.</w:t>
      </w:r>
    </w:p>
    <w:bookmarkEnd w:id="1462"/>
    <w:bookmarkStart w:name="z1528" w:id="14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63"/>
    <w:bookmarkStart w:name="z1529" w:id="1464"/>
    <w:p>
      <w:pPr>
        <w:spacing w:after="0"/>
        <w:ind w:left="0"/>
        <w:jc w:val="both"/>
      </w:pPr>
      <w:r>
        <w:rPr>
          <w:rFonts w:ascii="Times New Roman"/>
          <w:b w:val="false"/>
          <w:i w:val="false"/>
          <w:color w:val="000000"/>
          <w:sz w:val="28"/>
        </w:rPr>
        <w:t xml:space="preserve">
      Выбросы в воздух от установок для обработки зольного остатка представляют собой, главным образом, пыль и металлы, образующиеся в результате обработки, измельчения, просеивания и воздушной сепарации зольного остатка. </w:t>
      </w:r>
    </w:p>
    <w:bookmarkEnd w:id="1464"/>
    <w:bookmarkStart w:name="z1530" w:id="1465"/>
    <w:p>
      <w:pPr>
        <w:spacing w:after="0"/>
        <w:ind w:left="0"/>
        <w:jc w:val="both"/>
      </w:pPr>
      <w:r>
        <w:rPr>
          <w:rFonts w:ascii="Times New Roman"/>
          <w:b w:val="false"/>
          <w:i w:val="false"/>
          <w:color w:val="000000"/>
          <w:sz w:val="28"/>
        </w:rPr>
        <w:t>
      Использование технологий, в которых содержание воды в зольном остатке составляет около 20 %, уменьшает диффузные выбросы пыли. Это включает в себя поддержание оптимального содержания влаги, что, с одной стороны, позволяет эффективно извлекать металлы и минеральные материалы, а с другой стороны, сохраняет выбросы пыли низкими.</w:t>
      </w:r>
    </w:p>
    <w:bookmarkEnd w:id="1465"/>
    <w:bookmarkStart w:name="z1531" w:id="1466"/>
    <w:p>
      <w:pPr>
        <w:spacing w:after="0"/>
        <w:ind w:left="0"/>
        <w:jc w:val="both"/>
      </w:pPr>
      <w:r>
        <w:rPr>
          <w:rFonts w:ascii="Times New Roman"/>
          <w:b w:val="false"/>
          <w:i w:val="false"/>
          <w:color w:val="000000"/>
          <w:sz w:val="28"/>
        </w:rPr>
        <w:t>
      Системы распыления воды могут быть установлены у основных источников выброса пыли. Выбросы пыли на складах снижаются за счет обеспечения надлежащего увлажнения точек загрузки и разгрузки или самих складских запасов.</w:t>
      </w:r>
    </w:p>
    <w:bookmarkEnd w:id="1466"/>
    <w:bookmarkStart w:name="z1532" w:id="1467"/>
    <w:p>
      <w:pPr>
        <w:spacing w:after="0"/>
        <w:ind w:left="0"/>
        <w:jc w:val="both"/>
      </w:pPr>
      <w:r>
        <w:rPr>
          <w:rFonts w:ascii="Times New Roman"/>
          <w:b w:val="false"/>
          <w:i w:val="false"/>
          <w:color w:val="000000"/>
          <w:sz w:val="28"/>
        </w:rPr>
        <w:t>
      Выбросы пыли также сводятся к минимуму путем сопоставления высоты разгрузки с изменяющейся высотой груды зольного остатка (например, через конвейерные ленты с регулируемой высотой), а также за счет защиты площадок для хранения сыпучих материалов и складов покрытием или ветрозащитными барьерами, такими как экранирование, ограждение стен или вертикальные озеленительные насаждения.</w:t>
      </w:r>
    </w:p>
    <w:bookmarkEnd w:id="1467"/>
    <w:bookmarkStart w:name="z1533" w:id="1468"/>
    <w:p>
      <w:pPr>
        <w:spacing w:after="0"/>
        <w:ind w:left="0"/>
        <w:jc w:val="both"/>
      </w:pPr>
      <w:r>
        <w:rPr>
          <w:rFonts w:ascii="Times New Roman"/>
          <w:b w:val="false"/>
          <w:i w:val="false"/>
          <w:color w:val="000000"/>
          <w:sz w:val="28"/>
        </w:rPr>
        <w:t>
      Во избежание выпуска рассеянных выбросов в окружающую среду, хранение и обработка зольного остатка также могут проводиться в закрытых зданиях.</w:t>
      </w:r>
    </w:p>
    <w:bookmarkEnd w:id="1468"/>
    <w:bookmarkStart w:name="z1534" w:id="1469"/>
    <w:p>
      <w:pPr>
        <w:spacing w:after="0"/>
        <w:ind w:left="0"/>
        <w:jc w:val="both"/>
      </w:pPr>
      <w:r>
        <w:rPr>
          <w:rFonts w:ascii="Times New Roman"/>
          <w:b w:val="false"/>
          <w:i w:val="false"/>
          <w:color w:val="000000"/>
          <w:sz w:val="28"/>
        </w:rPr>
        <w:t>
      Для предотвращения выбросов в атмосферу используется закрытое оборудование. Извлеченный воздух направляется в рукавный фильтр. Чтобы уменьшить пылевую нагрузку рукавного фильтра, в некоторых случаях в качестве первого этапа удаления пыли используется циклон.</w:t>
      </w:r>
    </w:p>
    <w:bookmarkEnd w:id="1469"/>
    <w:bookmarkStart w:name="z1535" w:id="14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70"/>
    <w:bookmarkStart w:name="z1536" w:id="1471"/>
    <w:p>
      <w:pPr>
        <w:spacing w:after="0"/>
        <w:ind w:left="0"/>
        <w:jc w:val="both"/>
      </w:pPr>
      <w:r>
        <w:rPr>
          <w:rFonts w:ascii="Times New Roman"/>
          <w:b w:val="false"/>
          <w:i w:val="false"/>
          <w:color w:val="000000"/>
          <w:sz w:val="28"/>
        </w:rPr>
        <w:t>
      Сокращение неорганизованных выбросов.</w:t>
      </w:r>
    </w:p>
    <w:bookmarkEnd w:id="1471"/>
    <w:bookmarkStart w:name="z1537" w:id="14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72"/>
    <w:bookmarkStart w:name="z1538" w:id="1473"/>
    <w:p>
      <w:pPr>
        <w:spacing w:after="0"/>
        <w:ind w:left="0"/>
        <w:jc w:val="both"/>
      </w:pPr>
      <w:r>
        <w:rPr>
          <w:rFonts w:ascii="Times New Roman"/>
          <w:b w:val="false"/>
          <w:i w:val="false"/>
          <w:color w:val="000000"/>
          <w:sz w:val="28"/>
        </w:rPr>
        <w:t xml:space="preserve">
      Сокращение выбросов пыли. </w:t>
      </w:r>
    </w:p>
    <w:bookmarkEnd w:id="1473"/>
    <w:bookmarkStart w:name="z1539" w:id="1474"/>
    <w:p>
      <w:pPr>
        <w:spacing w:after="0"/>
        <w:ind w:left="0"/>
        <w:jc w:val="both"/>
      </w:pPr>
      <w:r>
        <w:rPr>
          <w:rFonts w:ascii="Times New Roman"/>
          <w:b w:val="false"/>
          <w:i w:val="false"/>
          <w:color w:val="000000"/>
          <w:sz w:val="28"/>
        </w:rPr>
        <w:t>
      Эксплуатация под давлением ниже атмосферного с фильтрацией отработанного воздуха применима только к сухому выгруженному и другим зольным остаткам с низким содержанием влаги.</w:t>
      </w:r>
    </w:p>
    <w:bookmarkEnd w:id="1474"/>
    <w:bookmarkStart w:name="z1540" w:id="147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75"/>
    <w:bookmarkStart w:name="z1541" w:id="1476"/>
    <w:p>
      <w:pPr>
        <w:spacing w:after="0"/>
        <w:ind w:left="0"/>
        <w:jc w:val="both"/>
      </w:pPr>
      <w:r>
        <w:rPr>
          <w:rFonts w:ascii="Times New Roman"/>
          <w:b w:val="false"/>
          <w:i w:val="false"/>
          <w:color w:val="000000"/>
          <w:sz w:val="28"/>
        </w:rPr>
        <w:t>
      Увеличение потребления энергии.</w:t>
      </w:r>
    </w:p>
    <w:bookmarkEnd w:id="1476"/>
    <w:bookmarkStart w:name="z1542" w:id="14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77"/>
    <w:bookmarkStart w:name="z1543" w:id="1478"/>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Данная техника применяется на мусоросжигательном заводе Малешице (г. Прага) и Термизо (г. Либерец) в Республике Чехия. </w:t>
      </w:r>
    </w:p>
    <w:bookmarkEnd w:id="1478"/>
    <w:bookmarkStart w:name="z1544" w:id="147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79"/>
    <w:bookmarkStart w:name="z1545" w:id="148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480"/>
    <w:bookmarkStart w:name="z1546" w:id="148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81"/>
    <w:bookmarkStart w:name="z1547" w:id="1482"/>
    <w:p>
      <w:pPr>
        <w:spacing w:after="0"/>
        <w:ind w:left="0"/>
        <w:jc w:val="both"/>
      </w:pPr>
      <w:r>
        <w:rPr>
          <w:rFonts w:ascii="Times New Roman"/>
          <w:b w:val="false"/>
          <w:i w:val="false"/>
          <w:color w:val="000000"/>
          <w:sz w:val="28"/>
        </w:rPr>
        <w:t>
      Требование экологического законодательства РК.</w:t>
      </w:r>
    </w:p>
    <w:bookmarkEnd w:id="1482"/>
    <w:p>
      <w:pPr>
        <w:spacing w:after="0"/>
        <w:ind w:left="0"/>
        <w:jc w:val="both"/>
      </w:pPr>
      <w:r>
        <w:rPr>
          <w:rFonts w:ascii="Times New Roman"/>
          <w:b/>
          <w:i w:val="false"/>
          <w:color w:val="000000"/>
          <w:sz w:val="28"/>
        </w:rPr>
        <w:t>5.4. НДТ, направленные на предотвращение и снижение организованных выбросов</w:t>
      </w:r>
    </w:p>
    <w:p>
      <w:pPr>
        <w:spacing w:after="0"/>
        <w:ind w:left="0"/>
        <w:jc w:val="both"/>
      </w:pPr>
      <w:r>
        <w:rPr>
          <w:rFonts w:ascii="Times New Roman"/>
          <w:b/>
          <w:i w:val="false"/>
          <w:color w:val="000000"/>
          <w:sz w:val="28"/>
        </w:rPr>
        <w:t>5.4.1. Рукавные фильтры</w:t>
      </w:r>
    </w:p>
    <w:bookmarkStart w:name="z1550" w:id="14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483"/>
    <w:bookmarkStart w:name="z1551" w:id="1484"/>
    <w:p>
      <w:pPr>
        <w:spacing w:after="0"/>
        <w:ind w:left="0"/>
        <w:jc w:val="both"/>
      </w:pPr>
      <w:r>
        <w:rPr>
          <w:rFonts w:ascii="Times New Roman"/>
          <w:b w:val="false"/>
          <w:i w:val="false"/>
          <w:color w:val="000000"/>
          <w:sz w:val="28"/>
        </w:rPr>
        <w:t>
      Очистка отходящих газов от пыли путем пропуска через плотно сплетенную или войлочную ткань, в результате чего твердые частицы собираются на ткани путем просеивания или другими способами.</w:t>
      </w:r>
    </w:p>
    <w:bookmarkEnd w:id="1484"/>
    <w:bookmarkStart w:name="z1552" w:id="14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85"/>
    <w:bookmarkStart w:name="z1553" w:id="1486"/>
    <w:p>
      <w:pPr>
        <w:spacing w:after="0"/>
        <w:ind w:left="0"/>
        <w:jc w:val="both"/>
      </w:pPr>
      <w:r>
        <w:rPr>
          <w:rFonts w:ascii="Times New Roman"/>
          <w:b w:val="false"/>
          <w:i w:val="false"/>
          <w:color w:val="000000"/>
          <w:sz w:val="28"/>
        </w:rPr>
        <w:t>
      Рукавные фильтры изготавливаются из пористой тканой или войлочной ткани, через которую пропускаются газы для удаления частиц. Использование тканевого фильтра требует выбора ткани, подходящей для характеристик отходящего газа и максимальной рабочей температуры. Обычно рукавные фильтры классифицируются в соответствии с методом очистки фильтрующего материала. Необходимо регулярно удалять пыль из ткани для поддержания эффективности экстракции.</w:t>
      </w:r>
    </w:p>
    <w:bookmarkEnd w:id="1486"/>
    <w:bookmarkStart w:name="z1554" w:id="1487"/>
    <w:p>
      <w:pPr>
        <w:spacing w:after="0"/>
        <w:ind w:left="0"/>
        <w:jc w:val="both"/>
      </w:pPr>
      <w:r>
        <w:rPr>
          <w:rFonts w:ascii="Times New Roman"/>
          <w:b w:val="false"/>
          <w:i w:val="false"/>
          <w:color w:val="000000"/>
          <w:sz w:val="28"/>
        </w:rPr>
        <w:t>
      Наиболее распространенными методами очистки являются обратный воздушный поток, механическое встряхивание, вибрация, пульсация воздуха под низким давлением и пульсация сжатого воздуха. Акустические ковши также используются для очистки фильтрующих рукавов. Стандартные механизмы очистки не обеспечивают возвращение рукава в первоначальное состояние, так как частицы, осевшие в глубине ткани, уменьшают размер пор между волокнами, хотя это обеспечивает высокую эффективность очистки субмикронных паров.</w:t>
      </w:r>
    </w:p>
    <w:bookmarkEnd w:id="1487"/>
    <w:bookmarkStart w:name="z1556" w:id="1488"/>
    <w:p>
      <w:pPr>
        <w:spacing w:after="0"/>
        <w:ind w:left="0"/>
        <w:jc w:val="both"/>
      </w:pPr>
      <w:r>
        <w:rPr>
          <w:rFonts w:ascii="Times New Roman"/>
          <w:b w:val="false"/>
          <w:i w:val="false"/>
          <w:color w:val="000000"/>
          <w:sz w:val="28"/>
        </w:rPr>
        <w:t>
      Рисунок 5.3. Конструкция рукавного фильтра.</w:t>
      </w:r>
    </w:p>
    <w:bookmarkEnd w:id="1488"/>
    <w:bookmarkStart w:name="z1557" w:id="1489"/>
    <w:p>
      <w:pPr>
        <w:spacing w:after="0"/>
        <w:ind w:left="0"/>
        <w:jc w:val="both"/>
      </w:pPr>
      <w:r>
        <w:rPr>
          <w:rFonts w:ascii="Times New Roman"/>
          <w:b w:val="false"/>
          <w:i w:val="false"/>
          <w:color w:val="000000"/>
          <w:sz w:val="28"/>
        </w:rPr>
        <w:t>
      Эффективность очистки в рукавных фильтрах в основном зависит от свойств фильтровальной ткани, из которой изготавливаются рукава аппарата, а также от того, в какой мере эти свойства соответствуют свойствам очищаемой среды и взвешенных в ней частиц. При выборе ткани необходимо учитывать состав газов, природу и размер частиц пыли, способ очистки, требуемую эффективность и экономические показатели. Также учитывается температура газа, способ охлаждения газа, если таковой имеется, образующийся водяной пар и точка кипения кислоты.</w:t>
      </w:r>
    </w:p>
    <w:bookmarkEnd w:id="1489"/>
    <w:bookmarkStart w:name="z1558" w:id="1490"/>
    <w:p>
      <w:pPr>
        <w:spacing w:after="0"/>
        <w:ind w:left="0"/>
        <w:jc w:val="both"/>
      </w:pPr>
      <w:r>
        <w:rPr>
          <w:rFonts w:ascii="Times New Roman"/>
          <w:b w:val="false"/>
          <w:i w:val="false"/>
          <w:color w:val="000000"/>
          <w:sz w:val="28"/>
        </w:rPr>
        <w:t xml:space="preserve">
      В таблице 5.1 представлены типы тканей, широко используемых при очистке. </w:t>
      </w:r>
    </w:p>
    <w:bookmarkEnd w:id="1490"/>
    <w:bookmarkStart w:name="z1559" w:id="1491"/>
    <w:p>
      <w:pPr>
        <w:spacing w:after="0"/>
        <w:ind w:left="0"/>
        <w:jc w:val="both"/>
      </w:pPr>
      <w:r>
        <w:rPr>
          <w:rFonts w:ascii="Times New Roman"/>
          <w:b w:val="false"/>
          <w:i w:val="false"/>
          <w:color w:val="000000"/>
          <w:sz w:val="28"/>
        </w:rPr>
        <w:t>
      Таблица 5.1. Сравнение различных систем тканевых фильтров</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Мембранный фильтр из стекловолокна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из стекловолокна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 стекловолокно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ткани на рукав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воздуха к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рабочей температуры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p>
      <w:pPr>
        <w:spacing w:after="0"/>
        <w:ind w:left="0"/>
        <w:jc w:val="left"/>
      </w:pPr>
      <w:r>
        <w:br/>
      </w:r>
      <w:r>
        <w:rPr>
          <w:rFonts w:ascii="Times New Roman"/>
          <w:b w:val="false"/>
          <w:i w:val="false"/>
          <w:color w:val="000000"/>
          <w:sz w:val="28"/>
        </w:rPr>
        <w:t>
</w:t>
      </w:r>
    </w:p>
    <w:bookmarkStart w:name="z1560" w:id="1492"/>
    <w:p>
      <w:pPr>
        <w:spacing w:after="0"/>
        <w:ind w:left="0"/>
        <w:jc w:val="both"/>
      </w:pPr>
      <w:r>
        <w:rPr>
          <w:rFonts w:ascii="Times New Roman"/>
          <w:b w:val="false"/>
          <w:i w:val="false"/>
          <w:color w:val="000000"/>
          <w:sz w:val="28"/>
        </w:rPr>
        <w:t>
      Существует несколько различных конструкций рукавных фильтров, в которых используются различные виды фильтрующих материалов. Использование технологий мембранной фильтрации (поверхностная фильтрация) приводит к дополнительному увеличению срока службы, увеличению пределов температуры (до 260 °C) и относительно низким затратам на техническое обслуживание. Мембранные фильтрующие рукава состоят из ультратонкой мембраны из расширенного политетрафторэтилена (ПТФЭ), встроенной в материал основы. Частицы в потоке отходящего газа улавливаются на поверхности рукава. Вместо формирования осадка на внутренней части или проникновения в ткань рукава, частицы отталкиваются от мембраны, образуя тем самым меньший по объему осадок.</w:t>
      </w:r>
    </w:p>
    <w:bookmarkEnd w:id="1492"/>
    <w:bookmarkStart w:name="z1561" w:id="1493"/>
    <w:p>
      <w:pPr>
        <w:spacing w:after="0"/>
        <w:ind w:left="0"/>
        <w:jc w:val="both"/>
      </w:pPr>
      <w:r>
        <w:rPr>
          <w:rFonts w:ascii="Times New Roman"/>
          <w:b w:val="false"/>
          <w:i w:val="false"/>
          <w:color w:val="000000"/>
          <w:sz w:val="28"/>
        </w:rPr>
        <w:t>
      Синтетические фильтрующие ткани, такие как тефлон/стекловолокно, позволяют использовать рукавные фильтры в широком спектре процессов, обеспечивая длительный срок службы. Эффективность современных фильтрующих материалов при высоких температурах или в условиях абразивности достаточно высока, и производители тканей могут оказать помощь в определении материала для конкретного применения. При использовании подходящей конструкции для соответствующего типа пыли в особых случаях может быть обеспечен очень низкий уровень выбросов пыли. Более высокая надежность и более длительный срок службы компенсируют расходы на современные рукавные фильтры. Достижение низких уровней выбросов пыли имеет важное значение, поскольку пыль может содержать значительные уровни металлов. Чтобы предотвратить утечку неочищенных газов в атмосферу, необходимо учитывать влияние деформации распределительных коллекторов и надлежащую герметизацию рукавов.</w:t>
      </w:r>
    </w:p>
    <w:bookmarkEnd w:id="1493"/>
    <w:bookmarkStart w:name="z1562" w:id="1494"/>
    <w:p>
      <w:pPr>
        <w:spacing w:after="0"/>
        <w:ind w:left="0"/>
        <w:jc w:val="both"/>
      </w:pPr>
      <w:r>
        <w:rPr>
          <w:rFonts w:ascii="Times New Roman"/>
          <w:b w:val="false"/>
          <w:i w:val="false"/>
          <w:color w:val="000000"/>
          <w:sz w:val="28"/>
        </w:rPr>
        <w:t>
      По причине возможного забивания фильтров в определенных условиях (например, в случае липкой пыли или при использовании в воздушных потоках при температуре конденсации) и чувствительности к огню, они подходят не для всех целей применения. Фильтры также могут использоваться вместе с существующими рукавными фильтрами и могут подвергаться модернизации. В частности, система уплотнения рукава может быть улучшена во время ежегодного технического обслуживания, а фильтрующие рукава могут быть заменены более современными материалами в соответствии со стандартными графиками замены, что также может снизить будущие затраты.</w:t>
      </w:r>
    </w:p>
    <w:bookmarkEnd w:id="1494"/>
    <w:bookmarkStart w:name="z1563" w:id="1495"/>
    <w:p>
      <w:pPr>
        <w:spacing w:after="0"/>
        <w:ind w:left="0"/>
        <w:jc w:val="both"/>
      </w:pPr>
      <w:r>
        <w:rPr>
          <w:rFonts w:ascii="Times New Roman"/>
          <w:b w:val="false"/>
          <w:i w:val="false"/>
          <w:color w:val="000000"/>
          <w:sz w:val="28"/>
        </w:rPr>
        <w:t xml:space="preserve">
      Самым распространенным типом используемых фильтров являются рукавные фильтры в виде мешков, при этом несколько отдельных фильтрующих элементов из ткани размещаются вместе в группе. Рукавные фильтры также могут быть в виде листов или картриджей. </w:t>
      </w:r>
    </w:p>
    <w:bookmarkEnd w:id="1495"/>
    <w:bookmarkStart w:name="z1564" w:id="1496"/>
    <w:p>
      <w:pPr>
        <w:spacing w:after="0"/>
        <w:ind w:left="0"/>
        <w:jc w:val="both"/>
      </w:pPr>
      <w:r>
        <w:rPr>
          <w:rFonts w:ascii="Times New Roman"/>
          <w:b w:val="false"/>
          <w:i w:val="false"/>
          <w:color w:val="000000"/>
          <w:sz w:val="28"/>
        </w:rPr>
        <w:t>
      Фильтр состоит из нескольких секций, часть из которых работает в режиме фильтрации очищаемого газа, а часть – в режиме регенерации, т.е. удаления осевшей на рукавах пыли. В режиме очистки запыленный газ фильтруется через поры рукава, а пыль осаждается на его поверхности. Со временем гидравлическое сопротивление рукава с накопленным на нем слоем пыли увеличивается, и эффективность осаждения возрастает. При этом пропускная способность фильтра по газу существенно снижается, и секцию отключают на регенерацию для удаления пыли механическим (встряхиванием, скручиванием) и (или) аэродинамическим (импульсной продувкой сжатым воздухом) способами. Поток газа, подлежащего обработке, может направляться либо изнутри рукава наружу, либо снаружи рукава вовнутрь. В случае содержания в поступающих отработанных относительно крупных частиц, для снижения нагрузки на рукавный фильтр, особенно при высокой концентрации частиц на входе, для дополнительной предварительной очистки могут использоваться механические коллекторы (циклоны, электростатические фильтры и др.).</w:t>
      </w:r>
    </w:p>
    <w:bookmarkEnd w:id="1496"/>
    <w:bookmarkStart w:name="z1565" w:id="1497"/>
    <w:p>
      <w:pPr>
        <w:spacing w:after="0"/>
        <w:ind w:left="0"/>
        <w:jc w:val="both"/>
      </w:pPr>
      <w:r>
        <w:rPr>
          <w:rFonts w:ascii="Times New Roman"/>
          <w:b w:val="false"/>
          <w:i w:val="false"/>
          <w:color w:val="000000"/>
          <w:sz w:val="28"/>
        </w:rPr>
        <w:t>
      Для обеспечения правильной работы фильтра следует применять одну или несколько из следующих функций.</w:t>
      </w:r>
    </w:p>
    <w:bookmarkEnd w:id="1497"/>
    <w:bookmarkStart w:name="z1566" w:id="1498"/>
    <w:p>
      <w:pPr>
        <w:spacing w:after="0"/>
        <w:ind w:left="0"/>
        <w:jc w:val="both"/>
      </w:pPr>
      <w:r>
        <w:rPr>
          <w:rFonts w:ascii="Times New Roman"/>
          <w:b w:val="false"/>
          <w:i w:val="false"/>
          <w:color w:val="000000"/>
          <w:sz w:val="28"/>
        </w:rPr>
        <w:t>
      Особое внимание уделяется выбору фильтрующего материала и надежности системы крепления и уплотнения. Проведение надлежащего технического обслуживания. Современные фильтрующие материалы, как правило, являются более прочными и имеют более длительный срок службы. В большинстве случаев дополнительные затраты на современные материалы компенсируются продолжительным сроком службы.</w:t>
      </w:r>
    </w:p>
    <w:bookmarkEnd w:id="1498"/>
    <w:bookmarkStart w:name="z1567" w:id="1499"/>
    <w:p>
      <w:pPr>
        <w:spacing w:after="0"/>
        <w:ind w:left="0"/>
        <w:jc w:val="both"/>
      </w:pPr>
      <w:r>
        <w:rPr>
          <w:rFonts w:ascii="Times New Roman"/>
          <w:b w:val="false"/>
          <w:i w:val="false"/>
          <w:color w:val="000000"/>
          <w:sz w:val="28"/>
        </w:rPr>
        <w:t>
      Рабочая температура выше точки конденсации газа. Термостойкие рукава и крепления используются при более высоких рабочих температурах.</w:t>
      </w:r>
    </w:p>
    <w:bookmarkEnd w:id="1499"/>
    <w:bookmarkStart w:name="z1568" w:id="1500"/>
    <w:p>
      <w:pPr>
        <w:spacing w:after="0"/>
        <w:ind w:left="0"/>
        <w:jc w:val="both"/>
      </w:pPr>
      <w:r>
        <w:rPr>
          <w:rFonts w:ascii="Times New Roman"/>
          <w:b w:val="false"/>
          <w:i w:val="false"/>
          <w:color w:val="000000"/>
          <w:sz w:val="28"/>
        </w:rPr>
        <w:t>
      Непрерывный контроль содержания пыли путем улавливания и использования оптических или трибоэлектрических устройств для обнаружения поломок фильтра. При необходимости устройство должно взаимодействовать с системой очистки фильтра для обнаружения отдельных секций, содержащих изношенные или поврежденные рукава.</w:t>
      </w:r>
    </w:p>
    <w:bookmarkEnd w:id="1500"/>
    <w:bookmarkStart w:name="z1569" w:id="1501"/>
    <w:p>
      <w:pPr>
        <w:spacing w:after="0"/>
        <w:ind w:left="0"/>
        <w:jc w:val="both"/>
      </w:pPr>
      <w:r>
        <w:rPr>
          <w:rFonts w:ascii="Times New Roman"/>
          <w:b w:val="false"/>
          <w:i w:val="false"/>
          <w:color w:val="000000"/>
          <w:sz w:val="28"/>
        </w:rPr>
        <w:t>
      Использование газового охлаждения и искрового гашения, если это необходимо.</w:t>
      </w:r>
    </w:p>
    <w:bookmarkEnd w:id="1501"/>
    <w:bookmarkStart w:name="z1570" w:id="1502"/>
    <w:p>
      <w:pPr>
        <w:spacing w:after="0"/>
        <w:ind w:left="0"/>
        <w:jc w:val="both"/>
      </w:pPr>
      <w:r>
        <w:rPr>
          <w:rFonts w:ascii="Times New Roman"/>
          <w:b w:val="false"/>
          <w:i w:val="false"/>
          <w:color w:val="000000"/>
          <w:sz w:val="28"/>
        </w:rPr>
        <w:t>
      Мониторинг температуры и искрообразования может применяться для обнаружения пожаров. На случай возникновении опасности воспламенения могут быть предусмотрены системы инертных газов или добавлены инертные материалы (например, гидроокись кальция) к отходящему газу. Чрезмерный перегрев ткани сверх расчетных пределов может вызвать токсичные газообразные выбросы.</w:t>
      </w:r>
    </w:p>
    <w:bookmarkEnd w:id="1502"/>
    <w:bookmarkStart w:name="z1571" w:id="1503"/>
    <w:p>
      <w:pPr>
        <w:spacing w:after="0"/>
        <w:ind w:left="0"/>
        <w:jc w:val="both"/>
      </w:pPr>
      <w:r>
        <w:rPr>
          <w:rFonts w:ascii="Times New Roman"/>
          <w:b w:val="false"/>
          <w:i w:val="false"/>
          <w:color w:val="000000"/>
          <w:sz w:val="28"/>
        </w:rPr>
        <w:t>
      Необходимо отслеживать перепад давления для контроля механизма очистки.</w:t>
      </w:r>
    </w:p>
    <w:bookmarkEnd w:id="1503"/>
    <w:bookmarkStart w:name="z1572" w:id="150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04"/>
    <w:bookmarkStart w:name="z1573" w:id="1505"/>
    <w:p>
      <w:pPr>
        <w:spacing w:after="0"/>
        <w:ind w:left="0"/>
        <w:jc w:val="both"/>
      </w:pPr>
      <w:r>
        <w:rPr>
          <w:rFonts w:ascii="Times New Roman"/>
          <w:b w:val="false"/>
          <w:i w:val="false"/>
          <w:color w:val="000000"/>
          <w:sz w:val="28"/>
        </w:rPr>
        <w:t>
      Удаления твердых частиц размером до 2,5 мкм. Удаления определенных газообразных загрязняющих веществ, возможно в случае сочетания их с системами, расположенными после пылеуловительной камеры с рукавными фильтрами и связанными с внесением дополнительных материалов, в том числе с адсорбцией и сухим вдуванием извести/бикарбоната натрия.</w:t>
      </w:r>
    </w:p>
    <w:bookmarkEnd w:id="1505"/>
    <w:bookmarkStart w:name="z1574" w:id="1506"/>
    <w:p>
      <w:pPr>
        <w:spacing w:after="0"/>
        <w:ind w:left="0"/>
        <w:jc w:val="both"/>
      </w:pPr>
      <w:r>
        <w:rPr>
          <w:rFonts w:ascii="Times New Roman"/>
          <w:b w:val="false"/>
          <w:i w:val="false"/>
          <w:color w:val="000000"/>
          <w:sz w:val="28"/>
        </w:rPr>
        <w:t>
      Рукавный фильтр обладает высокой эффективностью в снижении уровня пыли и одновременных выбросов тяжелых металлов в потоке отходящих газов. Рукавные фильтры, усиленные добавками, также снижают выбросы ПХДД/Ф, соляной кислоты (HCl), плавиковой кислоты (HF) и, в меньшей степени, диоксида серы (SO</w:t>
      </w:r>
      <w:r>
        <w:rPr>
          <w:rFonts w:ascii="Times New Roman"/>
          <w:b w:val="false"/>
          <w:i w:val="false"/>
          <w:color w:val="000000"/>
          <w:vertAlign w:val="subscript"/>
        </w:rPr>
        <w:t>2</w:t>
      </w:r>
      <w:r>
        <w:rPr>
          <w:rFonts w:ascii="Times New Roman"/>
          <w:b w:val="false"/>
          <w:i w:val="false"/>
          <w:color w:val="000000"/>
          <w:sz w:val="28"/>
        </w:rPr>
        <w:t xml:space="preserve">). В частности, выбросы ПХДД/Ф могут быть значительно сокращены. </w:t>
      </w:r>
    </w:p>
    <w:bookmarkEnd w:id="1506"/>
    <w:p>
      <w:pPr>
        <w:spacing w:after="0"/>
        <w:ind w:left="0"/>
        <w:jc w:val="both"/>
      </w:pPr>
      <w:bookmarkStart w:name="z1575" w:id="1507"/>
      <w:r>
        <w:rPr>
          <w:rFonts w:ascii="Times New Roman"/>
          <w:b w:val="false"/>
          <w:i w:val="false"/>
          <w:color w:val="000000"/>
          <w:sz w:val="28"/>
        </w:rPr>
        <w:t xml:space="preserve">
      Установкой и регламентируемым использованием рукавного фильтра возможно получать значение твердых веществ на выходе </w:t>
      </w:r>
    </w:p>
    <w:bookmarkEnd w:id="1507"/>
    <w:p>
      <w:pPr>
        <w:spacing w:after="0"/>
        <w:ind w:left="0"/>
        <w:jc w:val="both"/>
      </w:pPr>
      <w:r>
        <w:rPr>
          <w:rFonts w:ascii="Times New Roman"/>
          <w:b w:val="false"/>
          <w:i w:val="false"/>
          <w:color w:val="000000"/>
          <w:sz w:val="28"/>
        </w:rPr>
        <w:t>в границах &lt;2–5 мг/Нм</w:t>
      </w:r>
      <w:r>
        <w:rPr>
          <w:rFonts w:ascii="Times New Roman"/>
          <w:b w:val="false"/>
          <w:i w:val="false"/>
          <w:color w:val="000000"/>
          <w:vertAlign w:val="superscript"/>
        </w:rPr>
        <w:t>3</w:t>
      </w:r>
      <w:r>
        <w:rPr>
          <w:rFonts w:ascii="Times New Roman"/>
          <w:b w:val="false"/>
          <w:i w:val="false"/>
          <w:color w:val="000000"/>
          <w:sz w:val="28"/>
        </w:rPr>
        <w:t>.</w:t>
      </w:r>
    </w:p>
    <w:bookmarkStart w:name="z1576" w:id="1508"/>
    <w:p>
      <w:pPr>
        <w:spacing w:after="0"/>
        <w:ind w:left="0"/>
        <w:jc w:val="both"/>
      </w:pPr>
      <w:r>
        <w:rPr>
          <w:rFonts w:ascii="Times New Roman"/>
          <w:b w:val="false"/>
          <w:i w:val="false"/>
          <w:color w:val="000000"/>
          <w:sz w:val="28"/>
        </w:rPr>
        <w:t>
      Добавление извести и углерода позволяет снизить выбросы диоксинов до &lt;0,1 нг I TEQ/Нм</w:t>
      </w:r>
      <w:r>
        <w:rPr>
          <w:rFonts w:ascii="Times New Roman"/>
          <w:b w:val="false"/>
          <w:i w:val="false"/>
          <w:color w:val="000000"/>
          <w:vertAlign w:val="superscript"/>
        </w:rPr>
        <w:t>3</w:t>
      </w:r>
      <w:r>
        <w:rPr>
          <w:rFonts w:ascii="Times New Roman"/>
          <w:b w:val="false"/>
          <w:i w:val="false"/>
          <w:color w:val="000000"/>
          <w:sz w:val="28"/>
        </w:rPr>
        <w:t>. Летучие тяжелые металлы и ЛОС одновременно снижаются за счет применения добавок и цеолитов, содержащих углерод. Например, содержание ртути снижается на 80–95 %.</w:t>
      </w:r>
    </w:p>
    <w:bookmarkEnd w:id="1508"/>
    <w:bookmarkStart w:name="z1577" w:id="1509"/>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может быть уменьшен примерно на 30–80 % с помощью гашеной извести и до 90 % с помощью натрия бикарбонат.</w:t>
      </w:r>
    </w:p>
    <w:bookmarkEnd w:id="1509"/>
    <w:bookmarkStart w:name="z1578" w:id="1510"/>
    <w:p>
      <w:pPr>
        <w:spacing w:after="0"/>
        <w:ind w:left="0"/>
        <w:jc w:val="both"/>
      </w:pPr>
      <w:r>
        <w:rPr>
          <w:rFonts w:ascii="Times New Roman"/>
          <w:b w:val="false"/>
          <w:i w:val="false"/>
          <w:color w:val="000000"/>
          <w:sz w:val="28"/>
        </w:rPr>
        <w:t>
      В зависимости от количества вводимой извести или бикарбоната натрия результат по выбросам CO</w:t>
      </w:r>
      <w:r>
        <w:rPr>
          <w:rFonts w:ascii="Times New Roman"/>
          <w:b w:val="false"/>
          <w:i w:val="false"/>
          <w:color w:val="000000"/>
          <w:vertAlign w:val="subscript"/>
        </w:rPr>
        <w:t>2</w:t>
      </w:r>
      <w:r>
        <w:rPr>
          <w:rFonts w:ascii="Times New Roman"/>
          <w:b w:val="false"/>
          <w:i w:val="false"/>
          <w:color w:val="000000"/>
          <w:sz w:val="28"/>
        </w:rPr>
        <w:t xml:space="preserve"> может достигаться в диапазоне от 100 до 500 мг/Нм3. В зависимости от поступающего SO</w:t>
      </w:r>
      <w:r>
        <w:rPr>
          <w:rFonts w:ascii="Times New Roman"/>
          <w:b w:val="false"/>
          <w:i w:val="false"/>
          <w:color w:val="000000"/>
          <w:vertAlign w:val="subscript"/>
        </w:rPr>
        <w:t>2</w:t>
      </w:r>
      <w:r>
        <w:rPr>
          <w:rFonts w:ascii="Times New Roman"/>
          <w:b w:val="false"/>
          <w:i w:val="false"/>
          <w:color w:val="000000"/>
          <w:sz w:val="28"/>
        </w:rPr>
        <w:t xml:space="preserve"> на практике были достигнуты среднесуточные значения SO</w:t>
      </w:r>
      <w:r>
        <w:rPr>
          <w:rFonts w:ascii="Times New Roman"/>
          <w:b w:val="false"/>
          <w:i w:val="false"/>
          <w:color w:val="000000"/>
          <w:vertAlign w:val="subscript"/>
        </w:rPr>
        <w:t>X</w:t>
      </w:r>
      <w:r>
        <w:rPr>
          <w:rFonts w:ascii="Times New Roman"/>
          <w:b w:val="false"/>
          <w:i w:val="false"/>
          <w:color w:val="000000"/>
          <w:sz w:val="28"/>
        </w:rPr>
        <w:t xml:space="preserve"> менее 350 мг/Нм</w:t>
      </w:r>
      <w:r>
        <w:rPr>
          <w:rFonts w:ascii="Times New Roman"/>
          <w:b w:val="false"/>
          <w:i w:val="false"/>
          <w:color w:val="000000"/>
          <w:vertAlign w:val="superscript"/>
        </w:rPr>
        <w:t>3</w:t>
      </w:r>
      <w:r>
        <w:rPr>
          <w:rFonts w:ascii="Times New Roman"/>
          <w:b w:val="false"/>
          <w:i w:val="false"/>
          <w:color w:val="000000"/>
          <w:sz w:val="28"/>
        </w:rPr>
        <w:t>. С добавлением извести могут быть достигнуты концентрации выбросов HF 0,2–1 мг/Нм</w:t>
      </w:r>
      <w:r>
        <w:rPr>
          <w:rFonts w:ascii="Times New Roman"/>
          <w:b w:val="false"/>
          <w:i w:val="false"/>
          <w:color w:val="000000"/>
          <w:vertAlign w:val="superscript"/>
        </w:rPr>
        <w:t>3</w:t>
      </w:r>
      <w:r>
        <w:rPr>
          <w:rFonts w:ascii="Times New Roman"/>
          <w:b w:val="false"/>
          <w:i w:val="false"/>
          <w:color w:val="000000"/>
          <w:sz w:val="28"/>
        </w:rPr>
        <w:t xml:space="preserve"> и концентрации выбросов HCl 1 – 10 мг/Нм</w:t>
      </w:r>
      <w:r>
        <w:rPr>
          <w:rFonts w:ascii="Times New Roman"/>
          <w:b w:val="false"/>
          <w:i w:val="false"/>
          <w:color w:val="000000"/>
          <w:vertAlign w:val="superscript"/>
        </w:rPr>
        <w:t>3</w:t>
      </w:r>
      <w:r>
        <w:rPr>
          <w:rFonts w:ascii="Times New Roman"/>
          <w:b w:val="false"/>
          <w:i w:val="false"/>
          <w:color w:val="000000"/>
          <w:sz w:val="28"/>
        </w:rPr>
        <w:t xml:space="preserve"> (в среднем за сутки).</w:t>
      </w:r>
    </w:p>
    <w:bookmarkEnd w:id="1510"/>
    <w:bookmarkStart w:name="z1579" w:id="1511"/>
    <w:p>
      <w:pPr>
        <w:spacing w:after="0"/>
        <w:ind w:left="0"/>
        <w:jc w:val="both"/>
      </w:pPr>
      <w:r>
        <w:rPr>
          <w:rFonts w:ascii="Times New Roman"/>
          <w:b w:val="false"/>
          <w:i w:val="false"/>
          <w:color w:val="000000"/>
          <w:sz w:val="28"/>
        </w:rPr>
        <w:t>
      Применение рукавных фильтров способствует увеличению рециркуляции диоксинов и остатков, содержащих тяжелые металлы.</w:t>
      </w:r>
    </w:p>
    <w:bookmarkEnd w:id="1511"/>
    <w:bookmarkStart w:name="z1580" w:id="1512"/>
    <w:p>
      <w:pPr>
        <w:spacing w:after="0"/>
        <w:ind w:left="0"/>
        <w:jc w:val="both"/>
      </w:pPr>
      <w:r>
        <w:rPr>
          <w:rFonts w:ascii="Times New Roman"/>
          <w:b w:val="false"/>
          <w:i w:val="false"/>
          <w:color w:val="000000"/>
          <w:sz w:val="28"/>
        </w:rPr>
        <w:t>
      Каталитические тканевые фильтры в которых катализатор нанесен на внутреннюю часть поверхности фильтрующей ткани (например, тип каталитической фильтрующей системы Remedia D/F) позволяет снизить концентрацию ПХДД и ПХДФ с 10 до &lt;0,1 нг.м</w:t>
      </w:r>
      <w:r>
        <w:rPr>
          <w:rFonts w:ascii="Times New Roman"/>
          <w:b w:val="false"/>
          <w:i w:val="false"/>
          <w:color w:val="000000"/>
          <w:vertAlign w:val="subscript"/>
        </w:rPr>
        <w:t>н</w:t>
      </w:r>
      <w:r>
        <w:rPr>
          <w:rFonts w:ascii="Times New Roman"/>
          <w:b w:val="false"/>
          <w:i w:val="false"/>
          <w:color w:val="000000"/>
          <w:vertAlign w:val="superscript"/>
        </w:rPr>
        <w:t>-3</w:t>
      </w:r>
      <w:r>
        <w:rPr>
          <w:rFonts w:ascii="Times New Roman"/>
          <w:b w:val="false"/>
          <w:i w:val="false"/>
          <w:color w:val="000000"/>
          <w:sz w:val="28"/>
        </w:rPr>
        <w:t xml:space="preserve"> ТЭ. Рабочая температура 180–260 °C. Фильтровальная ткань может быть выполнена из политетрафторэтилена. </w:t>
      </w:r>
    </w:p>
    <w:bookmarkEnd w:id="1512"/>
    <w:bookmarkStart w:name="z1581" w:id="15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513"/>
    <w:bookmarkStart w:name="z1582" w:id="1514"/>
    <w:p>
      <w:pPr>
        <w:spacing w:after="0"/>
        <w:ind w:left="0"/>
        <w:jc w:val="both"/>
      </w:pPr>
      <w:r>
        <w:rPr>
          <w:rFonts w:ascii="Times New Roman"/>
          <w:b w:val="false"/>
          <w:i w:val="false"/>
          <w:color w:val="000000"/>
          <w:sz w:val="28"/>
        </w:rPr>
        <w:t>
      Удаление определенных газообразных загрязняющих веществ возможно в случае сочетания их с системами, расположенными после пылеуловительной камеры с рукавными фильтрами и связанными с внесением дополнительных материалов, в том числе с адсорбцией и сухим вдуванием извести/бикарбоната натрия. При использовании рукавных фильтров отсутствует необходимость очистки шламов и сточных вод.</w:t>
      </w:r>
    </w:p>
    <w:bookmarkEnd w:id="1514"/>
    <w:bookmarkStart w:name="z1583" w:id="15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15"/>
    <w:bookmarkStart w:name="z1584" w:id="1516"/>
    <w:p>
      <w:pPr>
        <w:spacing w:after="0"/>
        <w:ind w:left="0"/>
        <w:jc w:val="both"/>
      </w:pPr>
      <w:r>
        <w:rPr>
          <w:rFonts w:ascii="Times New Roman"/>
          <w:b w:val="false"/>
          <w:i w:val="false"/>
          <w:color w:val="000000"/>
          <w:sz w:val="28"/>
        </w:rPr>
        <w:t>
      Фильтровальную ткань, если ее регенерация невозможна, следует заменять через каждые 2 – 4 года (срок службы зависит от различных факторов). Падение давления, которое следует компенсировать за счет подкачки, приводящей к дополнительному энергопотреблению. Поскольку тканевые фильтры очень эффективно улавливают тонкодисперсные частицы, они также эффективно уменьшают выбросы тяжелых металлов, которые содержатся в пыли дымовых газов в виде субмикронных частиц.</w:t>
      </w:r>
    </w:p>
    <w:bookmarkEnd w:id="1516"/>
    <w:bookmarkStart w:name="z1585" w:id="1517"/>
    <w:p>
      <w:pPr>
        <w:spacing w:after="0"/>
        <w:ind w:left="0"/>
        <w:jc w:val="both"/>
      </w:pPr>
      <w:r>
        <w:rPr>
          <w:rFonts w:ascii="Times New Roman"/>
          <w:b w:val="false"/>
          <w:i w:val="false"/>
          <w:color w:val="000000"/>
          <w:sz w:val="28"/>
        </w:rPr>
        <w:t>
      Дополнительно возможно увеличение расхода сжатого воздуха для цикла очистки.</w:t>
      </w:r>
    </w:p>
    <w:bookmarkEnd w:id="1517"/>
    <w:bookmarkStart w:name="z1586" w:id="1518"/>
    <w:p>
      <w:pPr>
        <w:spacing w:after="0"/>
        <w:ind w:left="0"/>
        <w:jc w:val="both"/>
      </w:pPr>
      <w:r>
        <w:rPr>
          <w:rFonts w:ascii="Times New Roman"/>
          <w:b w:val="false"/>
          <w:i w:val="false"/>
          <w:color w:val="000000"/>
          <w:sz w:val="28"/>
        </w:rPr>
        <w:t>
      При проведении технического обслуживания могут возникать дополнительные отходы.</w:t>
      </w:r>
    </w:p>
    <w:bookmarkEnd w:id="1518"/>
    <w:bookmarkStart w:name="z1587" w:id="15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19"/>
    <w:bookmarkStart w:name="z1588" w:id="1520"/>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Рукавные фильтры применяются на мусоросжигательных заводах Германии, Швеции, Норвегии, Италии и Франции.</w:t>
      </w:r>
    </w:p>
    <w:bookmarkEnd w:id="1520"/>
    <w:bookmarkStart w:name="z1589" w:id="152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21"/>
    <w:bookmarkStart w:name="z1590" w:id="1522"/>
    <w:p>
      <w:pPr>
        <w:spacing w:after="0"/>
        <w:ind w:left="0"/>
        <w:jc w:val="both"/>
      </w:pPr>
      <w:r>
        <w:rPr>
          <w:rFonts w:ascii="Times New Roman"/>
          <w:b w:val="false"/>
          <w:i w:val="false"/>
          <w:color w:val="000000"/>
          <w:sz w:val="28"/>
        </w:rPr>
        <w:t>
      В зависимости от применяемого метода в каждом конкретном случае (типа и количества используемых фильтровальных рукавов). Стоимость фильтров зависит от эффективности работы оборудования (нагрузка на фильтр), используемых систем очистки (интегрированных или второстепенных), а также от показателя дифференциального давления самого фильтра. Снижение инвестиционных затрат возможно путем организации тесного взаимодействия вышеперечисленных факторов, а именно за счет наименьших значений дифференциального давления и минимальных для воздуха при очистке, а также максимально возможных отношений воздух-обшивка.</w:t>
      </w:r>
    </w:p>
    <w:bookmarkEnd w:id="1522"/>
    <w:bookmarkStart w:name="z1591" w:id="1523"/>
    <w:p>
      <w:pPr>
        <w:spacing w:after="0"/>
        <w:ind w:left="0"/>
        <w:jc w:val="both"/>
      </w:pPr>
      <w:r>
        <w:rPr>
          <w:rFonts w:ascii="Times New Roman"/>
          <w:b w:val="false"/>
          <w:i w:val="false"/>
          <w:color w:val="000000"/>
          <w:sz w:val="28"/>
        </w:rPr>
        <w:t>
      При оценке затрат на рукавный фильтр с блоком подачи потока следует иметь в виду, что эти установки используются не только для отделения пыли, но и для снижения содержания ПХДД/Ф, тяжелые металлы и кислые газы, такие как HF, HCl и SO</w:t>
      </w:r>
      <w:r>
        <w:rPr>
          <w:rFonts w:ascii="Times New Roman"/>
          <w:b w:val="false"/>
          <w:i w:val="false"/>
          <w:color w:val="000000"/>
          <w:vertAlign w:val="subscript"/>
        </w:rPr>
        <w:t>2</w:t>
      </w:r>
      <w:r>
        <w:rPr>
          <w:rFonts w:ascii="Times New Roman"/>
          <w:b w:val="false"/>
          <w:i w:val="false"/>
          <w:color w:val="000000"/>
          <w:sz w:val="28"/>
        </w:rPr>
        <w:t>.</w:t>
      </w:r>
    </w:p>
    <w:bookmarkEnd w:id="1523"/>
    <w:bookmarkStart w:name="z1592" w:id="152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24"/>
    <w:bookmarkStart w:name="z1593" w:id="1525"/>
    <w:p>
      <w:pPr>
        <w:spacing w:after="0"/>
        <w:ind w:left="0"/>
        <w:jc w:val="both"/>
      </w:pPr>
      <w:r>
        <w:rPr>
          <w:rFonts w:ascii="Times New Roman"/>
          <w:b w:val="false"/>
          <w:i w:val="false"/>
          <w:color w:val="000000"/>
          <w:sz w:val="28"/>
        </w:rPr>
        <w:t>
      Снижение выбросов в окружающую среду.</w:t>
      </w:r>
    </w:p>
    <w:bookmarkEnd w:id="1525"/>
    <w:bookmarkStart w:name="z1594" w:id="1526"/>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526"/>
    <w:bookmarkStart w:name="z1595" w:id="1527"/>
    <w:p>
      <w:pPr>
        <w:spacing w:after="0"/>
        <w:ind w:left="0"/>
        <w:jc w:val="both"/>
      </w:pPr>
      <w:r>
        <w:rPr>
          <w:rFonts w:ascii="Times New Roman"/>
          <w:b w:val="false"/>
          <w:i w:val="false"/>
          <w:color w:val="000000"/>
          <w:sz w:val="28"/>
        </w:rPr>
        <w:t xml:space="preserve">
      Экономия ресурсов. </w:t>
      </w:r>
    </w:p>
    <w:bookmarkEnd w:id="1527"/>
    <w:p>
      <w:pPr>
        <w:spacing w:after="0"/>
        <w:ind w:left="0"/>
        <w:jc w:val="both"/>
      </w:pPr>
      <w:r>
        <w:rPr>
          <w:rFonts w:ascii="Times New Roman"/>
          <w:b/>
          <w:i w:val="false"/>
          <w:color w:val="000000"/>
          <w:sz w:val="28"/>
        </w:rPr>
        <w:t>5.4.2. Фильтры с импульсной очисткой</w:t>
      </w:r>
    </w:p>
    <w:bookmarkStart w:name="z1597" w:id="152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28"/>
    <w:bookmarkStart w:name="z1598" w:id="1529"/>
    <w:p>
      <w:pPr>
        <w:spacing w:after="0"/>
        <w:ind w:left="0"/>
        <w:jc w:val="both"/>
      </w:pPr>
      <w:r>
        <w:rPr>
          <w:rFonts w:ascii="Times New Roman"/>
          <w:b w:val="false"/>
          <w:i w:val="false"/>
          <w:color w:val="000000"/>
          <w:sz w:val="28"/>
        </w:rPr>
        <w:t>
      Импульсный рукавный фильтр предназначается для очищения воздушных масс от различных мелкодисперсных пылевых скоплений. В этих приборах вмонтирована система регенерации импульсного продувания сжатыми воздушными массами. В качестве очистительного элемента выступают рукава на металлических опорах.</w:t>
      </w:r>
    </w:p>
    <w:bookmarkEnd w:id="1529"/>
    <w:bookmarkStart w:name="z1599" w:id="15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30"/>
    <w:bookmarkStart w:name="z1600" w:id="1531"/>
    <w:p>
      <w:pPr>
        <w:spacing w:after="0"/>
        <w:ind w:left="0"/>
        <w:jc w:val="both"/>
      </w:pPr>
      <w:r>
        <w:rPr>
          <w:rFonts w:ascii="Times New Roman"/>
          <w:b w:val="false"/>
          <w:i w:val="false"/>
          <w:color w:val="000000"/>
          <w:sz w:val="28"/>
        </w:rPr>
        <w:t xml:space="preserve">
      Для предотвращения падения эффективности очистки из-за накопления слоя пыли на поверхности рукава применяется импульсная продувка рукавных фильтров. Ее использование обеспечивает регенерацию работоспособности оборудования и исключение снижения эффективности очистки. </w:t>
      </w:r>
    </w:p>
    <w:bookmarkEnd w:id="1531"/>
    <w:bookmarkStart w:name="z1601" w:id="1532"/>
    <w:p>
      <w:pPr>
        <w:spacing w:after="0"/>
        <w:ind w:left="0"/>
        <w:jc w:val="both"/>
      </w:pPr>
      <w:r>
        <w:rPr>
          <w:rFonts w:ascii="Times New Roman"/>
          <w:b w:val="false"/>
          <w:i w:val="false"/>
          <w:color w:val="000000"/>
          <w:sz w:val="28"/>
        </w:rPr>
        <w:t>
      Описание конструктивных элементов делает понятным принцип работы рукавного фильтра:</w:t>
      </w:r>
    </w:p>
    <w:bookmarkEnd w:id="1532"/>
    <w:bookmarkStart w:name="z1602" w:id="1533"/>
    <w:p>
      <w:pPr>
        <w:spacing w:after="0"/>
        <w:ind w:left="0"/>
        <w:jc w:val="both"/>
      </w:pPr>
      <w:r>
        <w:rPr>
          <w:rFonts w:ascii="Times New Roman"/>
          <w:b w:val="false"/>
          <w:i w:val="false"/>
          <w:color w:val="000000"/>
          <w:sz w:val="28"/>
        </w:rPr>
        <w:t>
      Запыленный поток подводится во входной клапан аппарата. В зависимости от имеющейся инфраструктуры могут использоваться вспомогательные элементы – пневмонасосы, компрессоры, напорные вентиляторы, иные нагнетатели. В случае обработки высокотемпературного потока может быть реализовано подмешивание в фильтр чистого прохладного / атмосферного воздуха.</w:t>
      </w:r>
    </w:p>
    <w:bookmarkEnd w:id="1533"/>
    <w:bookmarkStart w:name="z1603" w:id="1534"/>
    <w:p>
      <w:pPr>
        <w:spacing w:after="0"/>
        <w:ind w:left="0"/>
        <w:jc w:val="both"/>
      </w:pPr>
      <w:r>
        <w:rPr>
          <w:rFonts w:ascii="Times New Roman"/>
          <w:b w:val="false"/>
          <w:i w:val="false"/>
          <w:color w:val="000000"/>
          <w:sz w:val="28"/>
        </w:rPr>
        <w:t>
      Воздухопоток контактирует с внешней поверхностью плотных нетканых рукавов, при этом частички пыли оседают снаружи мешков, в то время как чистый воздух проходит внутрь каркасов и попадает в чистую камеру, откуда выводится в производственное помещение или во внешнюю атмосферу.</w:t>
      </w:r>
    </w:p>
    <w:bookmarkEnd w:id="1534"/>
    <w:bookmarkStart w:name="z1604" w:id="1535"/>
    <w:p>
      <w:pPr>
        <w:spacing w:after="0"/>
        <w:ind w:left="0"/>
        <w:jc w:val="both"/>
      </w:pPr>
      <w:r>
        <w:rPr>
          <w:rFonts w:ascii="Times New Roman"/>
          <w:b w:val="false"/>
          <w:i w:val="false"/>
          <w:color w:val="000000"/>
          <w:sz w:val="28"/>
        </w:rPr>
        <w:t>
      По мере оседания пылевых включений на поверхности рукавов, воздуху становится все сложнее "пробиться" сквозь нарастающую механическую преграду, и производительность аппарата падает – необходима регенерация рукавов.</w:t>
      </w:r>
    </w:p>
    <w:bookmarkEnd w:id="1535"/>
    <w:bookmarkStart w:name="z1605" w:id="1536"/>
    <w:p>
      <w:pPr>
        <w:spacing w:after="0"/>
        <w:ind w:left="0"/>
        <w:jc w:val="both"/>
      </w:pPr>
      <w:r>
        <w:rPr>
          <w:rFonts w:ascii="Times New Roman"/>
          <w:b w:val="false"/>
          <w:i w:val="false"/>
          <w:color w:val="000000"/>
          <w:sz w:val="28"/>
        </w:rPr>
        <w:t>
      В зависимости от имплементированной системы регенерации производится обратная импульсная продувка, встряхивание или другое воздействие на фильтр-элементы, что позволяет освободить их поверхность от пыли и восстановить номинальный КПД устройства.</w:t>
      </w:r>
    </w:p>
    <w:bookmarkEnd w:id="1536"/>
    <w:bookmarkStart w:name="z1606" w:id="1537"/>
    <w:p>
      <w:pPr>
        <w:spacing w:after="0"/>
        <w:ind w:left="0"/>
        <w:jc w:val="both"/>
      </w:pPr>
      <w:r>
        <w:rPr>
          <w:rFonts w:ascii="Times New Roman"/>
          <w:b w:val="false"/>
          <w:i w:val="false"/>
          <w:color w:val="000000"/>
          <w:sz w:val="28"/>
        </w:rPr>
        <w:t>
      Пыль опадает в бункер, цикл повторяется.</w:t>
      </w:r>
    </w:p>
    <w:bookmarkEnd w:id="1537"/>
    <w:bookmarkStart w:name="z1607" w:id="1538"/>
    <w:p>
      <w:pPr>
        <w:spacing w:after="0"/>
        <w:ind w:left="0"/>
        <w:jc w:val="both"/>
      </w:pPr>
      <w:r>
        <w:rPr>
          <w:rFonts w:ascii="Times New Roman"/>
          <w:b w:val="false"/>
          <w:i w:val="false"/>
          <w:color w:val="000000"/>
          <w:sz w:val="28"/>
        </w:rPr>
        <w:t>
      Все пылеулавливатели выгодно отличаются следующим диапазоном технических характеристик:</w:t>
      </w:r>
    </w:p>
    <w:bookmarkEnd w:id="1538"/>
    <w:bookmarkStart w:name="z1608" w:id="1539"/>
    <w:p>
      <w:pPr>
        <w:spacing w:after="0"/>
        <w:ind w:left="0"/>
        <w:jc w:val="both"/>
      </w:pPr>
      <w:r>
        <w:rPr>
          <w:rFonts w:ascii="Times New Roman"/>
          <w:b w:val="false"/>
          <w:i w:val="false"/>
          <w:color w:val="000000"/>
          <w:sz w:val="28"/>
        </w:rPr>
        <w:t>
      производительность по среде – до 100 000 м</w:t>
      </w:r>
      <w:r>
        <w:rPr>
          <w:rFonts w:ascii="Times New Roman"/>
          <w:b w:val="false"/>
          <w:i w:val="false"/>
          <w:color w:val="000000"/>
          <w:vertAlign w:val="superscript"/>
        </w:rPr>
        <w:t>3</w:t>
      </w:r>
      <w:r>
        <w:rPr>
          <w:rFonts w:ascii="Times New Roman"/>
          <w:b w:val="false"/>
          <w:i w:val="false"/>
          <w:color w:val="000000"/>
          <w:sz w:val="28"/>
        </w:rPr>
        <w:t> / час;</w:t>
      </w:r>
    </w:p>
    <w:bookmarkEnd w:id="1539"/>
    <w:bookmarkStart w:name="z1609" w:id="1540"/>
    <w:p>
      <w:pPr>
        <w:spacing w:after="0"/>
        <w:ind w:left="0"/>
        <w:jc w:val="both"/>
      </w:pPr>
      <w:r>
        <w:rPr>
          <w:rFonts w:ascii="Times New Roman"/>
          <w:b w:val="false"/>
          <w:i w:val="false"/>
          <w:color w:val="000000"/>
          <w:sz w:val="28"/>
        </w:rPr>
        <w:t>
      дисперсность / размер улавливаемой пыли&gt; 0,5 мкм;</w:t>
      </w:r>
    </w:p>
    <w:bookmarkEnd w:id="1540"/>
    <w:bookmarkStart w:name="z1610" w:id="1541"/>
    <w:p>
      <w:pPr>
        <w:spacing w:after="0"/>
        <w:ind w:left="0"/>
        <w:jc w:val="both"/>
      </w:pPr>
      <w:r>
        <w:rPr>
          <w:rFonts w:ascii="Times New Roman"/>
          <w:b w:val="false"/>
          <w:i w:val="false"/>
          <w:color w:val="000000"/>
          <w:sz w:val="28"/>
        </w:rPr>
        <w:t>
      работа с воздухопотоками любой степени запыленности;</w:t>
      </w:r>
    </w:p>
    <w:bookmarkEnd w:id="1541"/>
    <w:bookmarkStart w:name="z1611" w:id="1542"/>
    <w:p>
      <w:pPr>
        <w:spacing w:after="0"/>
        <w:ind w:left="0"/>
        <w:jc w:val="both"/>
      </w:pPr>
      <w:r>
        <w:rPr>
          <w:rFonts w:ascii="Times New Roman"/>
          <w:b w:val="false"/>
          <w:i w:val="false"/>
          <w:color w:val="000000"/>
          <w:sz w:val="28"/>
        </w:rPr>
        <w:t>
      ударный импульсный метод самоочистки рукавов – бесперебойность, высокая скорость и эффективность удаления пыли с картриджей благодаря использованию плоских сопел Вентури специальной конструкции;</w:t>
      </w:r>
    </w:p>
    <w:bookmarkEnd w:id="1542"/>
    <w:bookmarkStart w:name="z1612" w:id="1543"/>
    <w:p>
      <w:pPr>
        <w:spacing w:after="0"/>
        <w:ind w:left="0"/>
        <w:jc w:val="both"/>
      </w:pPr>
      <w:r>
        <w:rPr>
          <w:rFonts w:ascii="Times New Roman"/>
          <w:b w:val="false"/>
          <w:i w:val="false"/>
          <w:color w:val="000000"/>
          <w:sz w:val="28"/>
        </w:rPr>
        <w:t>
      фильтрующий материал – нетканое иглопробивное волокно;</w:t>
      </w:r>
    </w:p>
    <w:bookmarkEnd w:id="1543"/>
    <w:bookmarkStart w:name="z1613" w:id="1544"/>
    <w:p>
      <w:pPr>
        <w:spacing w:after="0"/>
        <w:ind w:left="0"/>
        <w:jc w:val="both"/>
      </w:pPr>
      <w:r>
        <w:rPr>
          <w:rFonts w:ascii="Times New Roman"/>
          <w:b w:val="false"/>
          <w:i w:val="false"/>
          <w:color w:val="000000"/>
          <w:sz w:val="28"/>
        </w:rPr>
        <w:t>
      возможность обработки потоков с температурой до 200 °C;</w:t>
      </w:r>
    </w:p>
    <w:bookmarkEnd w:id="1544"/>
    <w:bookmarkStart w:name="z1614" w:id="1545"/>
    <w:p>
      <w:pPr>
        <w:spacing w:after="0"/>
        <w:ind w:left="0"/>
        <w:jc w:val="both"/>
      </w:pPr>
      <w:r>
        <w:rPr>
          <w:rFonts w:ascii="Times New Roman"/>
          <w:b w:val="false"/>
          <w:i w:val="false"/>
          <w:color w:val="000000"/>
          <w:sz w:val="28"/>
        </w:rPr>
        <w:t>
      автоматизация системы управления аппаратом через электронный контроллер;</w:t>
      </w:r>
    </w:p>
    <w:bookmarkEnd w:id="1545"/>
    <w:bookmarkStart w:name="z1615" w:id="1546"/>
    <w:p>
      <w:pPr>
        <w:spacing w:after="0"/>
        <w:ind w:left="0"/>
        <w:jc w:val="both"/>
      </w:pPr>
      <w:r>
        <w:rPr>
          <w:rFonts w:ascii="Times New Roman"/>
          <w:b w:val="false"/>
          <w:i w:val="false"/>
          <w:color w:val="000000"/>
          <w:sz w:val="28"/>
        </w:rPr>
        <w:t>
      опционально – установка контроллер-совместимого дифференциального манометра для управления агрегатом;</w:t>
      </w:r>
    </w:p>
    <w:bookmarkEnd w:id="1546"/>
    <w:bookmarkStart w:name="z1616" w:id="1547"/>
    <w:p>
      <w:pPr>
        <w:spacing w:after="0"/>
        <w:ind w:left="0"/>
        <w:jc w:val="both"/>
      </w:pPr>
      <w:r>
        <w:rPr>
          <w:rFonts w:ascii="Times New Roman"/>
          <w:b w:val="false"/>
          <w:i w:val="false"/>
          <w:color w:val="000000"/>
          <w:sz w:val="28"/>
        </w:rPr>
        <w:t>
      опционально – установка вибросистемы на пылесборный бункер – для исключения налипания на стенки высокоадгезионной пыли. Возможно оборудование бункера шнеком для непрерывной выгрузки пыли;</w:t>
      </w:r>
    </w:p>
    <w:bookmarkEnd w:id="1547"/>
    <w:bookmarkStart w:name="z1617" w:id="1548"/>
    <w:p>
      <w:pPr>
        <w:spacing w:after="0"/>
        <w:ind w:left="0"/>
        <w:jc w:val="both"/>
      </w:pPr>
      <w:r>
        <w:rPr>
          <w:rFonts w:ascii="Times New Roman"/>
          <w:b w:val="false"/>
          <w:i w:val="false"/>
          <w:color w:val="000000"/>
          <w:sz w:val="28"/>
        </w:rPr>
        <w:t>
      надежность, компактность и долговечность.</w:t>
      </w:r>
    </w:p>
    <w:bookmarkEnd w:id="1548"/>
    <w:bookmarkStart w:name="z1618" w:id="154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49"/>
    <w:bookmarkStart w:name="z1619" w:id="1550"/>
    <w:p>
      <w:pPr>
        <w:spacing w:after="0"/>
        <w:ind w:left="0"/>
        <w:jc w:val="both"/>
      </w:pPr>
      <w:r>
        <w:rPr>
          <w:rFonts w:ascii="Times New Roman"/>
          <w:b w:val="false"/>
          <w:i w:val="false"/>
          <w:color w:val="000000"/>
          <w:sz w:val="28"/>
        </w:rPr>
        <w:t>
      Сокращение выбросов пыли.</w:t>
      </w:r>
    </w:p>
    <w:bookmarkEnd w:id="1550"/>
    <w:bookmarkStart w:name="z1620" w:id="155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551"/>
    <w:bookmarkStart w:name="z1621" w:id="1552"/>
    <w:p>
      <w:pPr>
        <w:spacing w:after="0"/>
        <w:ind w:left="0"/>
        <w:jc w:val="both"/>
      </w:pPr>
      <w:r>
        <w:rPr>
          <w:rFonts w:ascii="Times New Roman"/>
          <w:b w:val="false"/>
          <w:i w:val="false"/>
          <w:color w:val="000000"/>
          <w:sz w:val="28"/>
        </w:rPr>
        <w:t xml:space="preserve">
      Эффективность обеспыливания – до 99,9 % (при соблюдении правил эксплуатации и надлежащей наладке / настройке фильтра). </w:t>
      </w:r>
    </w:p>
    <w:bookmarkEnd w:id="1552"/>
    <w:bookmarkStart w:name="z1622" w:id="155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53"/>
    <w:bookmarkStart w:name="z1623" w:id="1554"/>
    <w:p>
      <w:pPr>
        <w:spacing w:after="0"/>
        <w:ind w:left="0"/>
        <w:jc w:val="both"/>
      </w:pPr>
      <w:r>
        <w:rPr>
          <w:rFonts w:ascii="Times New Roman"/>
          <w:b w:val="false"/>
          <w:i w:val="false"/>
          <w:color w:val="000000"/>
          <w:sz w:val="28"/>
        </w:rPr>
        <w:t>
      Сведения отсутствуют.</w:t>
      </w:r>
    </w:p>
    <w:bookmarkEnd w:id="1554"/>
    <w:bookmarkStart w:name="z1624" w:id="15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55"/>
    <w:bookmarkStart w:name="z1625" w:id="1556"/>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556"/>
    <w:bookmarkStart w:name="z1626" w:id="155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57"/>
    <w:bookmarkStart w:name="z1627" w:id="1558"/>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558"/>
    <w:bookmarkStart w:name="z1628" w:id="155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59"/>
    <w:bookmarkStart w:name="z1629" w:id="1560"/>
    <w:p>
      <w:pPr>
        <w:spacing w:after="0"/>
        <w:ind w:left="0"/>
        <w:jc w:val="both"/>
      </w:pPr>
      <w:r>
        <w:rPr>
          <w:rFonts w:ascii="Times New Roman"/>
          <w:b w:val="false"/>
          <w:i w:val="false"/>
          <w:color w:val="000000"/>
          <w:sz w:val="28"/>
        </w:rPr>
        <w:t>
      Сокращение выбросов пыли.</w:t>
      </w:r>
    </w:p>
    <w:bookmarkEnd w:id="1560"/>
    <w:p>
      <w:pPr>
        <w:spacing w:after="0"/>
        <w:ind w:left="0"/>
        <w:jc w:val="both"/>
      </w:pPr>
      <w:r>
        <w:rPr>
          <w:rFonts w:ascii="Times New Roman"/>
          <w:b/>
          <w:i w:val="false"/>
          <w:color w:val="000000"/>
          <w:sz w:val="28"/>
        </w:rPr>
        <w:t>5.4.3. Керамические и металлические фильтры</w:t>
      </w:r>
    </w:p>
    <w:bookmarkStart w:name="z1631" w:id="156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61"/>
    <w:p>
      <w:pPr>
        <w:spacing w:after="0"/>
        <w:ind w:left="0"/>
        <w:jc w:val="both"/>
      </w:pPr>
      <w:bookmarkStart w:name="z1632" w:id="1562"/>
      <w:r>
        <w:rPr>
          <w:rFonts w:ascii="Times New Roman"/>
          <w:b w:val="false"/>
          <w:i w:val="false"/>
          <w:color w:val="000000"/>
          <w:sz w:val="28"/>
        </w:rPr>
        <w:t xml:space="preserve">
      Керамические фильтры часто используются на предприятиях по переработке отходов. Эти фильтры используются в случаях, когда необходимо отфильтровать субмикронные частицы пыли до настолько малого количества, что их практически невозможно измерить. Металлокерамические фильтры различной формы предназначены для фильтрации жидкостей </w:t>
      </w:r>
    </w:p>
    <w:bookmarkEnd w:id="1562"/>
    <w:p>
      <w:pPr>
        <w:spacing w:after="0"/>
        <w:ind w:left="0"/>
        <w:jc w:val="both"/>
      </w:pPr>
      <w:r>
        <w:rPr>
          <w:rFonts w:ascii="Times New Roman"/>
          <w:b w:val="false"/>
          <w:i w:val="false"/>
          <w:color w:val="000000"/>
          <w:sz w:val="28"/>
        </w:rPr>
        <w:t>и газов.</w:t>
      </w:r>
    </w:p>
    <w:bookmarkStart w:name="z1633" w:id="1563"/>
    <w:p>
      <w:pPr>
        <w:spacing w:after="0"/>
        <w:ind w:left="0"/>
        <w:jc w:val="both"/>
      </w:pPr>
      <w:r>
        <w:rPr>
          <w:rFonts w:ascii="Times New Roman"/>
          <w:b w:val="false"/>
          <w:i w:val="false"/>
          <w:color w:val="000000"/>
          <w:sz w:val="28"/>
        </w:rPr>
        <w:t>
      С точки зрения принципов работы, общего устройства и возможностей очистки мелкоячеистые керамические фильтры похожи на рукавные фильтры. Вместо тканевых рукавов на металлическом каркасе в них используются жесткие фильтрующие элементы, по форме напоминающие свечу.</w:t>
      </w:r>
    </w:p>
    <w:bookmarkEnd w:id="1563"/>
    <w:bookmarkStart w:name="z1634" w:id="156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64"/>
    <w:bookmarkStart w:name="z1635" w:id="1565"/>
    <w:p>
      <w:pPr>
        <w:spacing w:after="0"/>
        <w:ind w:left="0"/>
        <w:jc w:val="both"/>
      </w:pPr>
      <w:r>
        <w:rPr>
          <w:rFonts w:ascii="Times New Roman"/>
          <w:b w:val="false"/>
          <w:i w:val="false"/>
          <w:color w:val="000000"/>
          <w:sz w:val="28"/>
        </w:rPr>
        <w:t>
      С помощью таких фильтров удаляются мелкодисперсные частицы, в том числе PM</w:t>
      </w:r>
      <w:r>
        <w:rPr>
          <w:rFonts w:ascii="Times New Roman"/>
          <w:b w:val="false"/>
          <w:i w:val="false"/>
          <w:color w:val="000000"/>
          <w:vertAlign w:val="subscript"/>
        </w:rPr>
        <w:t>10</w:t>
      </w:r>
      <w:r>
        <w:rPr>
          <w:rFonts w:ascii="Times New Roman"/>
          <w:b w:val="false"/>
          <w:i w:val="false"/>
          <w:color w:val="000000"/>
          <w:sz w:val="28"/>
        </w:rPr>
        <w:t>. Фильтры имеют высокую термостойкость, и, зачастую, именно корпус фильтра определяет верхнюю границу рабочей температуры. Расширение опорной конструкции в условиях высоких температур также является важным фактором, поскольку при этом нарушается герметичность элементов фильтра в корпусе, что приводит к просачиванию неочищенного газа в поток очищенного. Системы обнаружения отказов в режиме реального времени используются аналогично рукавным фильтрам. Керамические и металлические сетчатые фильтры не такие гибкие, как рукавные. При очистке таких фильтров продувкой, мелкая пыль не удаляется с той же эффективностью, как из тканевого фильтра, что приводит к накоплению тонкой пыли внутри фильтра и, таким образом, к уменьшению его производительности. Это происходит за счет накопления сверхтонкой пыли.</w:t>
      </w:r>
    </w:p>
    <w:bookmarkEnd w:id="1565"/>
    <w:bookmarkStart w:name="z1636" w:id="1566"/>
    <w:p>
      <w:pPr>
        <w:spacing w:after="0"/>
        <w:ind w:left="0"/>
        <w:jc w:val="both"/>
      </w:pPr>
      <w:r>
        <w:rPr>
          <w:rFonts w:ascii="Times New Roman"/>
          <w:b w:val="false"/>
          <w:i w:val="false"/>
          <w:color w:val="000000"/>
          <w:sz w:val="28"/>
        </w:rPr>
        <w:t>
      Керамические фильтры производятся из алюмосиликатов и могут быть покрыты слоем различных фильтрующих материалов для улучшения химической или кислотной устойчивости, или для фильтрации других загрязняющих веществ. С фильтрующими элементами относительно легко обращаться, когда они новые, но после того, как они подвергнутся воздействию высоких температур, они становятся хрупкими, и их можно случайно повредить во время обслуживания или при неосторожных попытках очистки.</w:t>
      </w:r>
    </w:p>
    <w:bookmarkEnd w:id="1566"/>
    <w:bookmarkStart w:name="z1637" w:id="1567"/>
    <w:p>
      <w:pPr>
        <w:spacing w:after="0"/>
        <w:ind w:left="0"/>
        <w:jc w:val="both"/>
      </w:pPr>
      <w:r>
        <w:rPr>
          <w:rFonts w:ascii="Times New Roman"/>
          <w:b w:val="false"/>
          <w:i w:val="false"/>
          <w:color w:val="000000"/>
          <w:sz w:val="28"/>
        </w:rPr>
        <w:t>
      Наличие липкой пыли или смолы представляет потенциальную проблему, поскольку их сложно извлечь из фильтра при обычной очистке, что может привести к падению давления. Эффект воздействия температуры на фильтрующий материал накапливается, поэтому он должен быть учтен при проектировании установки. При применении соответствующих материалов и конструкции можно добиться очень низкого уровня выбросов. Снижение уровня выбросов является важным фактором, поскольку пыль содержит большое количество металлов.</w:t>
      </w:r>
    </w:p>
    <w:bookmarkEnd w:id="1567"/>
    <w:bookmarkStart w:name="z1638" w:id="1568"/>
    <w:p>
      <w:pPr>
        <w:spacing w:after="0"/>
        <w:ind w:left="0"/>
        <w:jc w:val="both"/>
      </w:pPr>
      <w:r>
        <w:rPr>
          <w:rFonts w:ascii="Times New Roman"/>
          <w:b w:val="false"/>
          <w:i w:val="false"/>
          <w:color w:val="000000"/>
          <w:sz w:val="28"/>
        </w:rPr>
        <w:t>
      Аналогичную результативность в условиях высоких температур также имеет и модернизированный металлический сетчатый фильтр. Развитие технологий обеспечивает быстрое образование пылевой корки после проведения очистки, когда соответствующая зона была выведена из эксплуатации.</w:t>
      </w:r>
    </w:p>
    <w:bookmarkEnd w:id="1568"/>
    <w:bookmarkStart w:name="z1639" w:id="1569"/>
    <w:p>
      <w:pPr>
        <w:spacing w:after="0"/>
        <w:ind w:left="0"/>
        <w:jc w:val="both"/>
      </w:pPr>
      <w:r>
        <w:rPr>
          <w:rFonts w:ascii="Times New Roman"/>
          <w:b w:val="false"/>
          <w:i w:val="false"/>
          <w:color w:val="000000"/>
          <w:sz w:val="28"/>
        </w:rPr>
        <w:t>
      Из-за вероятности при некоторых условиях засорения фильтрующего материала (например, клейкой пылью или при температуре воздушных потоков, близкой к точке росы) эти методы не подходят для любых условий эксплуатации. Они могут применяться в существующих керамических фильтрах и могут быть модифицированы. В частности, система уплотнения может быть усовершенствована во время планового обслуживания.</w:t>
      </w:r>
    </w:p>
    <w:bookmarkEnd w:id="1569"/>
    <w:bookmarkStart w:name="z1640" w:id="15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70"/>
    <w:bookmarkStart w:name="z1641" w:id="1571"/>
    <w:p>
      <w:pPr>
        <w:spacing w:after="0"/>
        <w:ind w:left="0"/>
        <w:jc w:val="both"/>
      </w:pPr>
      <w:r>
        <w:rPr>
          <w:rFonts w:ascii="Times New Roman"/>
          <w:b w:val="false"/>
          <w:i w:val="false"/>
          <w:color w:val="000000"/>
          <w:sz w:val="28"/>
        </w:rPr>
        <w:t>
      Промышленные испытания центробежного фильтра ЦФ2-6–1 в условиях системы пневмотранспорта песка позволили установить, что эффективность очистки газопылевого потока от частиц песка в шестиканальном центробежном фильтре достигает 98,65 %. Применение двухступенчатой системы очистки газов состоящей из центробежного фильтра и фильтра керамического импульсного, позволяет достигать остаточной концентрации твердых частиц на выходе из такой установки 5 мг/м</w:t>
      </w:r>
      <w:r>
        <w:rPr>
          <w:rFonts w:ascii="Times New Roman"/>
          <w:b w:val="false"/>
          <w:i w:val="false"/>
          <w:color w:val="000000"/>
          <w:vertAlign w:val="superscript"/>
        </w:rPr>
        <w:t>3</w:t>
      </w:r>
      <w:r>
        <w:rPr>
          <w:rFonts w:ascii="Times New Roman"/>
          <w:b w:val="false"/>
          <w:i w:val="false"/>
          <w:color w:val="000000"/>
          <w:sz w:val="28"/>
        </w:rPr>
        <w:t xml:space="preserve"> при начальной запыленности потока 127878 мг/Нм</w:t>
      </w:r>
      <w:r>
        <w:rPr>
          <w:rFonts w:ascii="Times New Roman"/>
          <w:b w:val="false"/>
          <w:i w:val="false"/>
          <w:color w:val="000000"/>
          <w:vertAlign w:val="superscript"/>
        </w:rPr>
        <w:t>3</w:t>
      </w:r>
      <w:r>
        <w:rPr>
          <w:rFonts w:ascii="Times New Roman"/>
          <w:b w:val="false"/>
          <w:i w:val="false"/>
          <w:color w:val="000000"/>
          <w:sz w:val="28"/>
        </w:rPr>
        <w:t>. Жесткие фильтрующие элементы на основе керамики можно применять для очистки газов с температурой до 1000 °С.</w:t>
      </w:r>
    </w:p>
    <w:bookmarkEnd w:id="1571"/>
    <w:bookmarkStart w:name="z1642" w:id="15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572"/>
    <w:bookmarkStart w:name="z1643" w:id="1573"/>
    <w:p>
      <w:pPr>
        <w:spacing w:after="0"/>
        <w:ind w:left="0"/>
        <w:jc w:val="both"/>
      </w:pPr>
      <w:r>
        <w:rPr>
          <w:rFonts w:ascii="Times New Roman"/>
          <w:b w:val="false"/>
          <w:i w:val="false"/>
          <w:color w:val="000000"/>
          <w:sz w:val="28"/>
        </w:rPr>
        <w:t>
      Для очистки газовых потоков от CO, NO</w:t>
      </w:r>
      <w:r>
        <w:rPr>
          <w:rFonts w:ascii="Times New Roman"/>
          <w:b w:val="false"/>
          <w:i w:val="false"/>
          <w:color w:val="000000"/>
          <w:vertAlign w:val="subscript"/>
        </w:rPr>
        <w:t>x</w:t>
      </w:r>
      <w:r>
        <w:rPr>
          <w:rFonts w:ascii="Times New Roman"/>
          <w:b w:val="false"/>
          <w:i w:val="false"/>
          <w:color w:val="000000"/>
          <w:sz w:val="28"/>
        </w:rPr>
        <w:t>, SOx, HCL, HF, диоксинов, полидисперсных частиц пыли с температурой до 1000 °С. Остаточная концентрация после очистки — менее 2 мг/Нм</w:t>
      </w:r>
      <w:r>
        <w:rPr>
          <w:rFonts w:ascii="Times New Roman"/>
          <w:b w:val="false"/>
          <w:i w:val="false"/>
          <w:color w:val="000000"/>
          <w:vertAlign w:val="superscript"/>
        </w:rPr>
        <w:t>3</w:t>
      </w:r>
    </w:p>
    <w:bookmarkEnd w:id="1573"/>
    <w:bookmarkStart w:name="z1644" w:id="15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1574"/>
    <w:bookmarkStart w:name="z1645" w:id="1575"/>
    <w:p>
      <w:pPr>
        <w:spacing w:after="0"/>
        <w:ind w:left="0"/>
        <w:jc w:val="both"/>
      </w:pPr>
      <w:r>
        <w:rPr>
          <w:rFonts w:ascii="Times New Roman"/>
          <w:b w:val="false"/>
          <w:i w:val="false"/>
          <w:color w:val="000000"/>
          <w:sz w:val="28"/>
        </w:rPr>
        <w:t xml:space="preserve">
      Потребление электрической энергии увеличивается с повышением эффективности пылеулавливания. Образование сточных вод, требующих дальнейшей обработки для предотвращения сброса металлов и других веществ в водные объекты. </w:t>
      </w:r>
    </w:p>
    <w:bookmarkEnd w:id="1575"/>
    <w:bookmarkStart w:name="z1646" w:id="15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76"/>
    <w:bookmarkStart w:name="z1647" w:id="157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577"/>
    <w:bookmarkStart w:name="z1648" w:id="1578"/>
    <w:p>
      <w:pPr>
        <w:spacing w:after="0"/>
        <w:ind w:left="0"/>
        <w:jc w:val="both"/>
      </w:pPr>
      <w:r>
        <w:rPr>
          <w:rFonts w:ascii="Times New Roman"/>
          <w:b w:val="false"/>
          <w:i w:val="false"/>
          <w:color w:val="000000"/>
          <w:sz w:val="28"/>
        </w:rPr>
        <w:t>
      Применимо:</w:t>
      </w:r>
    </w:p>
    <w:bookmarkEnd w:id="1578"/>
    <w:bookmarkStart w:name="z1649" w:id="1579"/>
    <w:p>
      <w:pPr>
        <w:spacing w:after="0"/>
        <w:ind w:left="0"/>
        <w:jc w:val="both"/>
      </w:pPr>
      <w:r>
        <w:rPr>
          <w:rFonts w:ascii="Times New Roman"/>
          <w:b w:val="false"/>
          <w:i w:val="false"/>
          <w:color w:val="000000"/>
          <w:sz w:val="28"/>
        </w:rPr>
        <w:t>
      системы газоочисток печей плавки драгоценных металлов; </w:t>
      </w:r>
    </w:p>
    <w:bookmarkEnd w:id="1579"/>
    <w:bookmarkStart w:name="z1650" w:id="1580"/>
    <w:p>
      <w:pPr>
        <w:spacing w:after="0"/>
        <w:ind w:left="0"/>
        <w:jc w:val="both"/>
      </w:pPr>
      <w:r>
        <w:rPr>
          <w:rFonts w:ascii="Times New Roman"/>
          <w:b w:val="false"/>
          <w:i w:val="false"/>
          <w:color w:val="000000"/>
          <w:sz w:val="28"/>
        </w:rPr>
        <w:t xml:space="preserve">
      инсинераторы; </w:t>
      </w:r>
    </w:p>
    <w:bookmarkEnd w:id="1580"/>
    <w:bookmarkStart w:name="z1651" w:id="1581"/>
    <w:p>
      <w:pPr>
        <w:spacing w:after="0"/>
        <w:ind w:left="0"/>
        <w:jc w:val="both"/>
      </w:pPr>
      <w:r>
        <w:rPr>
          <w:rFonts w:ascii="Times New Roman"/>
          <w:b w:val="false"/>
          <w:i w:val="false"/>
          <w:color w:val="000000"/>
          <w:sz w:val="28"/>
        </w:rPr>
        <w:t>
      печи сжигания твердых бытовых и жидких отходов и т.д.</w:t>
      </w:r>
    </w:p>
    <w:bookmarkEnd w:id="1581"/>
    <w:bookmarkStart w:name="z1652" w:id="1582"/>
    <w:p>
      <w:pPr>
        <w:spacing w:after="0"/>
        <w:ind w:left="0"/>
        <w:jc w:val="both"/>
      </w:pPr>
      <w:r>
        <w:rPr>
          <w:rFonts w:ascii="Times New Roman"/>
          <w:b w:val="false"/>
          <w:i w:val="false"/>
          <w:color w:val="000000"/>
          <w:sz w:val="28"/>
        </w:rPr>
        <w:t>
      Данная техника применяется на мусоросжигательных заводах Zhengyang Biomass Power Plant (Китай), Gloucestershire Energy from Waste Facility, Marchwood Energy Recovery Facility, Hokkaido Incineration Plant (Япония).</w:t>
      </w:r>
    </w:p>
    <w:bookmarkEnd w:id="1582"/>
    <w:bookmarkStart w:name="z1653" w:id="1583"/>
    <w:p>
      <w:pPr>
        <w:spacing w:after="0"/>
        <w:ind w:left="0"/>
        <w:jc w:val="both"/>
      </w:pPr>
      <w:r>
        <w:rPr>
          <w:rFonts w:ascii="Times New Roman"/>
          <w:b w:val="false"/>
          <w:i w:val="false"/>
          <w:color w:val="000000"/>
          <w:sz w:val="28"/>
        </w:rPr>
        <w:t>
      Мусоросжигательный завод Wythenshawe Hospital Incinerator (Великобритания) при больнице в Манчестере применяет керамические фильтры для очистки дымовых газов.</w:t>
      </w:r>
    </w:p>
    <w:bookmarkEnd w:id="1583"/>
    <w:bookmarkStart w:name="z1654" w:id="15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584"/>
    <w:bookmarkStart w:name="z1655" w:id="1585"/>
    <w:p>
      <w:pPr>
        <w:spacing w:after="0"/>
        <w:ind w:left="0"/>
        <w:jc w:val="both"/>
      </w:pPr>
      <w:r>
        <w:rPr>
          <w:rFonts w:ascii="Times New Roman"/>
          <w:b w:val="false"/>
          <w:i w:val="false"/>
          <w:color w:val="000000"/>
          <w:sz w:val="28"/>
        </w:rPr>
        <w:t>
      В каждом отдельном случае стоимость техники индивидуальна, но процессы работают экономично.</w:t>
      </w:r>
    </w:p>
    <w:bookmarkEnd w:id="1585"/>
    <w:bookmarkStart w:name="z1656" w:id="158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86"/>
    <w:bookmarkStart w:name="z1657" w:id="1587"/>
    <w:p>
      <w:pPr>
        <w:spacing w:after="0"/>
        <w:ind w:left="0"/>
        <w:jc w:val="both"/>
      </w:pPr>
      <w:r>
        <w:rPr>
          <w:rFonts w:ascii="Times New Roman"/>
          <w:b w:val="false"/>
          <w:i w:val="false"/>
          <w:color w:val="000000"/>
          <w:sz w:val="28"/>
        </w:rPr>
        <w:t>
      Сокращение выбросов пыли. Экономия сырья, если пыль может быть возвращена в процесс.</w:t>
      </w:r>
    </w:p>
    <w:bookmarkEnd w:id="1587"/>
    <w:p>
      <w:pPr>
        <w:spacing w:after="0"/>
        <w:ind w:left="0"/>
        <w:jc w:val="both"/>
      </w:pPr>
      <w:r>
        <w:rPr>
          <w:rFonts w:ascii="Times New Roman"/>
          <w:b/>
          <w:i w:val="false"/>
          <w:color w:val="000000"/>
          <w:sz w:val="28"/>
        </w:rPr>
        <w:t>5.4.4. Циклоны</w:t>
      </w:r>
    </w:p>
    <w:bookmarkStart w:name="z1659" w:id="158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88"/>
    <w:bookmarkStart w:name="z1660" w:id="1589"/>
    <w:p>
      <w:pPr>
        <w:spacing w:after="0"/>
        <w:ind w:left="0"/>
        <w:jc w:val="both"/>
      </w:pPr>
      <w:r>
        <w:rPr>
          <w:rFonts w:ascii="Times New Roman"/>
          <w:b w:val="false"/>
          <w:i w:val="false"/>
          <w:color w:val="000000"/>
          <w:sz w:val="28"/>
        </w:rPr>
        <w:t xml:space="preserve">
      Циклон для удаления частиц пыли является одним из основных аппаратов для очистки воздуха и отходящих технологических газов от твердых загрязнений, которые образуются в результате деятельности различных производственных предприятий. Благодаря простоте конструкции, отсутствию подвижных узлов и механизмов, возможности увеличения производительности путем объединения в группы и батареи, циклоны сухой очистки широко применяются в технологических и подготовительных производственных процессах. </w:t>
      </w:r>
    </w:p>
    <w:bookmarkEnd w:id="1589"/>
    <w:bookmarkStart w:name="z1661" w:id="15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90"/>
    <w:bookmarkStart w:name="z1662" w:id="1591"/>
    <w:p>
      <w:pPr>
        <w:spacing w:after="0"/>
        <w:ind w:left="0"/>
        <w:jc w:val="both"/>
      </w:pPr>
      <w:r>
        <w:rPr>
          <w:rFonts w:ascii="Times New Roman"/>
          <w:b w:val="false"/>
          <w:i w:val="false"/>
          <w:color w:val="000000"/>
          <w:sz w:val="28"/>
        </w:rPr>
        <w:t>
      В основном их рекомендуется использовать для предварительной очистки газов и устанавливать перед высокоэффективными аппаратами (например, фильтрами или электрофильтрами). Для удаления частиц из отходящего газового потока используется принцип инерции, основанный на создании центробежными силами, двойной вихревой воронки внутри тела циклона. Входящий газ приводится в круговое движение вниз по циклону рядом с внутренней поверхностью трубки циклона. В нижней части газ поворачивается и вращается вверх по центру трубки и выходит из верхней части циклона. Частицы в потоке газа под действием центробежной силы вращающегося газа выталкиваются к стенкам циклона, но противопоставляются силе жидкостного сопротивления газа, проходящего через и из циклона. Крупные частицы достигают стенки циклона и собираются в нижнем бункере, тогда как мелкие частицы покидают циклон с выходящим газом и могут быть удалены другими методами очистки, такими как, рукавные фильтры, электрофильтры, скрубберные системы.</w:t>
      </w:r>
    </w:p>
    <w:bookmarkEnd w:id="1591"/>
    <w:bookmarkStart w:name="z1663" w:id="1592"/>
    <w:p>
      <w:pPr>
        <w:spacing w:after="0"/>
        <w:ind w:left="0"/>
        <w:jc w:val="both"/>
      </w:pPr>
      <w:r>
        <w:rPr>
          <w:rFonts w:ascii="Times New Roman"/>
          <w:b w:val="false"/>
          <w:i w:val="false"/>
          <w:color w:val="000000"/>
          <w:sz w:val="28"/>
        </w:rPr>
        <w:t>
      Циклоны обеспечивают очистку газов эффективностью 80 – 95 % от частиц пыли размером более 10 мкм.</w:t>
      </w:r>
    </w:p>
    <w:bookmarkEnd w:id="1592"/>
    <w:bookmarkStart w:name="z1664" w:id="1593"/>
    <w:p>
      <w:pPr>
        <w:spacing w:after="0"/>
        <w:ind w:left="0"/>
        <w:jc w:val="both"/>
      </w:pPr>
      <w:r>
        <w:rPr>
          <w:rFonts w:ascii="Times New Roman"/>
          <w:b w:val="false"/>
          <w:i w:val="false"/>
          <w:color w:val="000000"/>
          <w:sz w:val="28"/>
        </w:rPr>
        <w:t>
      Мокрые циклоны являются высокоэффективными устройствами, распыляющими воду в поток отходящего газа для увеличения веса твердых частиц и, следовательно, удаления более мелких частиц пыли.</w:t>
      </w:r>
    </w:p>
    <w:bookmarkEnd w:id="1593"/>
    <w:bookmarkStart w:name="z1665" w:id="1594"/>
    <w:p>
      <w:pPr>
        <w:spacing w:after="0"/>
        <w:ind w:left="0"/>
        <w:jc w:val="both"/>
      </w:pPr>
      <w:r>
        <w:rPr>
          <w:rFonts w:ascii="Times New Roman"/>
          <w:b w:val="false"/>
          <w:i w:val="false"/>
          <w:color w:val="000000"/>
          <w:sz w:val="28"/>
        </w:rPr>
        <w:t>
      Для очистки больших объемов пылегазовых потоков, а также для улавливания частиц размером менее 10 мкм используют батарейные циклоны (мультициклоны), которые компонуют из большого количества циклонных элементов, объединенных общим пылевым бункером, и имеющих специальные устройства для закручивания газового потока. Подача газа для очистки происходит тангенциально или аксиально, после чего газ приводится во вращение лопастями. Правильное газораспределение между циклонными элементами мультициклона является очень важным фактором, так как при неравномерном газораспределении, может произойти реверс или засорение газа. Эффективности мультициклонов зависит от размера частиц и может достигать более 99 %.</w:t>
      </w:r>
    </w:p>
    <w:bookmarkEnd w:id="1594"/>
    <w:bookmarkStart w:name="z1666" w:id="1595"/>
    <w:p>
      <w:pPr>
        <w:spacing w:after="0"/>
        <w:ind w:left="0"/>
        <w:jc w:val="both"/>
      </w:pPr>
      <w:r>
        <w:rPr>
          <w:rFonts w:ascii="Times New Roman"/>
          <w:b w:val="false"/>
          <w:i w:val="false"/>
          <w:color w:val="000000"/>
          <w:sz w:val="28"/>
        </w:rPr>
        <w:t xml:space="preserve">
      В зависимости от производительности циклоны можно устанавливать по одному (одиночные циклоны) или объединять в группы из двух, четырех, шести или восьми циклонов (групповые циклоны). </w:t>
      </w:r>
    </w:p>
    <w:bookmarkEnd w:id="1595"/>
    <w:bookmarkStart w:name="z1667" w:id="1596"/>
    <w:p>
      <w:pPr>
        <w:spacing w:after="0"/>
        <w:ind w:left="0"/>
        <w:jc w:val="both"/>
      </w:pPr>
      <w:r>
        <w:rPr>
          <w:rFonts w:ascii="Times New Roman"/>
          <w:b w:val="false"/>
          <w:i w:val="false"/>
          <w:color w:val="000000"/>
          <w:sz w:val="28"/>
        </w:rPr>
        <w:t xml:space="preserve">
      </w:t>
      </w:r>
    </w:p>
    <w:bookmarkEnd w:id="1596"/>
    <w:p>
      <w:pPr>
        <w:spacing w:after="0"/>
        <w:ind w:left="0"/>
        <w:jc w:val="both"/>
      </w:pPr>
      <w:r>
        <w:drawing>
          <wp:inline distT="0" distB="0" distL="0" distR="0">
            <wp:extent cx="6096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960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8" w:id="1597"/>
    <w:p>
      <w:pPr>
        <w:spacing w:after="0"/>
        <w:ind w:left="0"/>
        <w:jc w:val="both"/>
      </w:pPr>
      <w:r>
        <w:rPr>
          <w:rFonts w:ascii="Times New Roman"/>
          <w:b w:val="false"/>
          <w:i w:val="false"/>
          <w:color w:val="000000"/>
          <w:sz w:val="28"/>
        </w:rPr>
        <w:t>
      Рисунок 5.4. Базовая схема устройства циклона.</w:t>
      </w:r>
    </w:p>
    <w:bookmarkEnd w:id="1597"/>
    <w:bookmarkStart w:name="z1669" w:id="1598"/>
    <w:p>
      <w:pPr>
        <w:spacing w:after="0"/>
        <w:ind w:left="0"/>
        <w:jc w:val="both"/>
      </w:pPr>
      <w:r>
        <w:rPr>
          <w:rFonts w:ascii="Times New Roman"/>
          <w:b w:val="false"/>
          <w:i w:val="false"/>
          <w:color w:val="000000"/>
          <w:sz w:val="28"/>
        </w:rPr>
        <w:t xml:space="preserve">
      Типоразмер циклона подбирают исходя из производительности с учетом оптимальной скорости в цилиндрической части циклона. </w:t>
      </w:r>
    </w:p>
    <w:bookmarkEnd w:id="1598"/>
    <w:bookmarkStart w:name="z1670" w:id="1599"/>
    <w:p>
      <w:pPr>
        <w:spacing w:after="0"/>
        <w:ind w:left="0"/>
        <w:jc w:val="both"/>
      </w:pPr>
      <w:r>
        <w:rPr>
          <w:rFonts w:ascii="Times New Roman"/>
          <w:b w:val="false"/>
          <w:i w:val="false"/>
          <w:color w:val="000000"/>
          <w:sz w:val="28"/>
        </w:rPr>
        <w:t>
      В зависимости от расхода очищаемого воздуха циклоны могут применяться в одиночном либо групповом исполнении, состоящем из 2, 4, 6 и 8 циклонов. При подборе типоразмера циклона учитывается, что с увеличением диаметра циклона степень очистки воздуха уменьшается. Циклоны с диаметром менее 800 мм не рекомендуется применять для улавливания абразивной пыли.</w:t>
      </w:r>
    </w:p>
    <w:bookmarkEnd w:id="1599"/>
    <w:bookmarkStart w:name="z1671" w:id="1600"/>
    <w:p>
      <w:pPr>
        <w:spacing w:after="0"/>
        <w:ind w:left="0"/>
        <w:jc w:val="both"/>
      </w:pPr>
      <w:r>
        <w:rPr>
          <w:rFonts w:ascii="Times New Roman"/>
          <w:b w:val="false"/>
          <w:i w:val="false"/>
          <w:color w:val="000000"/>
          <w:sz w:val="28"/>
        </w:rPr>
        <w:t>
      Материал для изготовления циклонов при температуре окружающей среды до 40 °С – углеродистая сталь, при температуре ниже – 40 °С низколегированные стали.</w:t>
      </w:r>
    </w:p>
    <w:bookmarkEnd w:id="1600"/>
    <w:bookmarkStart w:name="z1672" w:id="160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01"/>
    <w:bookmarkStart w:name="z1673" w:id="1602"/>
    <w:p>
      <w:pPr>
        <w:spacing w:after="0"/>
        <w:ind w:left="0"/>
        <w:jc w:val="both"/>
      </w:pPr>
      <w:r>
        <w:rPr>
          <w:rFonts w:ascii="Times New Roman"/>
          <w:b w:val="false"/>
          <w:i w:val="false"/>
          <w:color w:val="000000"/>
          <w:sz w:val="28"/>
        </w:rPr>
        <w:t>
      Снижение выбросов твердых частиц в атмосферу. Снижение нагрузки загрязняющих веществ, перед следующими этапами очистки (если применяется). Циклоны применяются для улавливания твердых частиц размером 5 – 25 мкм (5 мкм с применением мультициклонов). Эффективность вирируется в диапазоне 60 – 99 % в зависимости от размера частиц и конструкции циклона и может составлять от 300 до 600 мг/Нм</w:t>
      </w:r>
      <w:r>
        <w:rPr>
          <w:rFonts w:ascii="Times New Roman"/>
          <w:b w:val="false"/>
          <w:i w:val="false"/>
          <w:color w:val="000000"/>
          <w:vertAlign w:val="superscript"/>
        </w:rPr>
        <w:t>3</w:t>
      </w:r>
      <w:r>
        <w:rPr>
          <w:rFonts w:ascii="Times New Roman"/>
          <w:b w:val="false"/>
          <w:i w:val="false"/>
          <w:color w:val="000000"/>
          <w:sz w:val="28"/>
        </w:rPr>
        <w:t>.</w:t>
      </w:r>
    </w:p>
    <w:bookmarkEnd w:id="1602"/>
    <w:bookmarkStart w:name="z1674" w:id="16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603"/>
    <w:bookmarkStart w:name="z1675" w:id="1604"/>
    <w:p>
      <w:pPr>
        <w:spacing w:after="0"/>
        <w:ind w:left="0"/>
        <w:jc w:val="both"/>
      </w:pPr>
      <w:r>
        <w:rPr>
          <w:rFonts w:ascii="Times New Roman"/>
          <w:b w:val="false"/>
          <w:i w:val="false"/>
          <w:color w:val="000000"/>
          <w:sz w:val="28"/>
        </w:rPr>
        <w:t>
      Степень улавливания пыли в значительно зависит от размера частиц и конструкции циклона, и увеличивается по мере возрастания нагрузки загрязняющим веществом: для стандартных отдельных циклонов данная величина ориентировочно равна 70 – 90 % для общего количества взвешенных частиц, 30 – 90 %.</w:t>
      </w:r>
    </w:p>
    <w:bookmarkEnd w:id="1604"/>
    <w:bookmarkStart w:name="z1676" w:id="1605"/>
    <w:p>
      <w:pPr>
        <w:spacing w:after="0"/>
        <w:ind w:left="0"/>
        <w:jc w:val="both"/>
      </w:pPr>
      <w:r>
        <w:rPr>
          <w:rFonts w:ascii="Times New Roman"/>
          <w:b w:val="false"/>
          <w:i w:val="false"/>
          <w:color w:val="000000"/>
          <w:sz w:val="28"/>
        </w:rPr>
        <w:t>
      Основные условия эксплуатации циклонов:</w:t>
      </w:r>
    </w:p>
    <w:bookmarkEnd w:id="1605"/>
    <w:bookmarkStart w:name="z1677" w:id="1606"/>
    <w:p>
      <w:pPr>
        <w:spacing w:after="0"/>
        <w:ind w:left="0"/>
        <w:jc w:val="both"/>
      </w:pPr>
      <w:r>
        <w:rPr>
          <w:rFonts w:ascii="Times New Roman"/>
          <w:b w:val="false"/>
          <w:i w:val="false"/>
          <w:color w:val="000000"/>
          <w:sz w:val="28"/>
        </w:rPr>
        <w:t>
      необходимо следить, чтобы в конической части циклона не накапливалась пыль. Для ее сбора под циклоном предусмотрен специальный бункер;</w:t>
      </w:r>
    </w:p>
    <w:bookmarkEnd w:id="1606"/>
    <w:bookmarkStart w:name="z1678" w:id="1607"/>
    <w:p>
      <w:pPr>
        <w:spacing w:after="0"/>
        <w:ind w:left="0"/>
        <w:jc w:val="both"/>
      </w:pPr>
      <w:r>
        <w:rPr>
          <w:rFonts w:ascii="Times New Roman"/>
          <w:b w:val="false"/>
          <w:i w:val="false"/>
          <w:color w:val="000000"/>
          <w:sz w:val="28"/>
        </w:rPr>
        <w:t>
      подсос воздуха в нижней части циклона недопустим. Бункер для сбора пыли должен быть герметичным. Спуск пыли из бункера осуществляется через патрубок с двойным затвором-мигалкой, отрегулированной так, чтобы клапаны работали поочередно;</w:t>
      </w:r>
    </w:p>
    <w:bookmarkEnd w:id="1607"/>
    <w:bookmarkStart w:name="z1679" w:id="1608"/>
    <w:p>
      <w:pPr>
        <w:spacing w:after="0"/>
        <w:ind w:left="0"/>
        <w:jc w:val="both"/>
      </w:pPr>
      <w:r>
        <w:rPr>
          <w:rFonts w:ascii="Times New Roman"/>
          <w:b w:val="false"/>
          <w:i w:val="false"/>
          <w:color w:val="000000"/>
          <w:sz w:val="28"/>
        </w:rPr>
        <w:t>
      стандартные конструкции циклонов могут работать при температуре газа не выше 400 °С и давлении (разрежении) не более 2,5 кПа;</w:t>
      </w:r>
    </w:p>
    <w:bookmarkEnd w:id="1608"/>
    <w:bookmarkStart w:name="z1680" w:id="1609"/>
    <w:p>
      <w:pPr>
        <w:spacing w:after="0"/>
        <w:ind w:left="0"/>
        <w:jc w:val="both"/>
      </w:pPr>
      <w:r>
        <w:rPr>
          <w:rFonts w:ascii="Times New Roman"/>
          <w:b w:val="false"/>
          <w:i w:val="false"/>
          <w:color w:val="000000"/>
          <w:sz w:val="28"/>
        </w:rPr>
        <w:t>
      при работе на газе с высокой температурой циклоны внутри футеруют огнеупорными плитками, а выхлопную трубу выполняют из жаропрочной стали или керамики. При низкой наружной температуре минимальная температура стенки циклона должна превышать температуру точки росы не менее чем на 20 – 25 °С. Для обеспечения этого условия стенки циклонов в ряде случаев покрывают снаружи теплоизоляцией;</w:t>
      </w:r>
    </w:p>
    <w:bookmarkEnd w:id="1609"/>
    <w:bookmarkStart w:name="z1681" w:id="1610"/>
    <w:p>
      <w:pPr>
        <w:spacing w:after="0"/>
        <w:ind w:left="0"/>
        <w:jc w:val="both"/>
      </w:pPr>
      <w:r>
        <w:rPr>
          <w:rFonts w:ascii="Times New Roman"/>
          <w:b w:val="false"/>
          <w:i w:val="false"/>
          <w:color w:val="000000"/>
          <w:sz w:val="28"/>
        </w:rPr>
        <w:t>
      начальная концентрация для неслипающейся пыли в циклонах диаметром 800 мм и более допускается до 400 г/Нм</w:t>
      </w:r>
      <w:r>
        <w:rPr>
          <w:rFonts w:ascii="Times New Roman"/>
          <w:b w:val="false"/>
          <w:i w:val="false"/>
          <w:color w:val="000000"/>
          <w:vertAlign w:val="superscript"/>
        </w:rPr>
        <w:t>3</w:t>
      </w:r>
      <w:r>
        <w:rPr>
          <w:rFonts w:ascii="Times New Roman"/>
          <w:b w:val="false"/>
          <w:i w:val="false"/>
          <w:color w:val="000000"/>
          <w:sz w:val="28"/>
        </w:rPr>
        <w:t>. Для слипающейся пыли и циклонов меньших размеров концентрация должна быть в 2–4 раза ниже;</w:t>
      </w:r>
    </w:p>
    <w:bookmarkEnd w:id="1610"/>
    <w:bookmarkStart w:name="z1682" w:id="1611"/>
    <w:p>
      <w:pPr>
        <w:spacing w:after="0"/>
        <w:ind w:left="0"/>
        <w:jc w:val="both"/>
      </w:pPr>
      <w:r>
        <w:rPr>
          <w:rFonts w:ascii="Times New Roman"/>
          <w:b w:val="false"/>
          <w:i w:val="false"/>
          <w:color w:val="000000"/>
          <w:sz w:val="28"/>
        </w:rPr>
        <w:t>
      циклон должен работать с постоянной газовой нагрузкой. При значительных колебаниях расхода должны устанавливаться группы циклонов с возможностью отключения отдельных элементов;</w:t>
      </w:r>
    </w:p>
    <w:bookmarkEnd w:id="1611"/>
    <w:bookmarkStart w:name="z1683" w:id="1612"/>
    <w:p>
      <w:pPr>
        <w:spacing w:after="0"/>
        <w:ind w:left="0"/>
        <w:jc w:val="both"/>
      </w:pPr>
      <w:r>
        <w:rPr>
          <w:rFonts w:ascii="Times New Roman"/>
          <w:b w:val="false"/>
          <w:i w:val="false"/>
          <w:color w:val="000000"/>
          <w:sz w:val="28"/>
        </w:rPr>
        <w:t>
      рекомендуется установка циклонов перед вентиляторами, чтобы последние работали на очищенном газе и не подвергались абразивному износу.</w:t>
      </w:r>
    </w:p>
    <w:bookmarkEnd w:id="1612"/>
    <w:bookmarkStart w:name="z1684" w:id="1613"/>
    <w:p>
      <w:pPr>
        <w:spacing w:after="0"/>
        <w:ind w:left="0"/>
        <w:jc w:val="both"/>
      </w:pPr>
      <w:r>
        <w:rPr>
          <w:rFonts w:ascii="Times New Roman"/>
          <w:b w:val="false"/>
          <w:i w:val="false"/>
          <w:color w:val="000000"/>
          <w:sz w:val="28"/>
        </w:rPr>
        <w:t>
      Циклоны наиболее эффективны при высоких скоростях воздуха, малых диаметрах и большой длине цилиндра. Скорость воздуха в циклоне составляет от 10 м/с до 20 м/с, а средняя скорость - около 16 м/с. Колебания значения скорости (снижение скорости) приводят к резкому снижению эффективности очистки.</w:t>
      </w:r>
    </w:p>
    <w:bookmarkEnd w:id="1613"/>
    <w:bookmarkStart w:name="z1685" w:id="1614"/>
    <w:p>
      <w:pPr>
        <w:spacing w:after="0"/>
        <w:ind w:left="0"/>
        <w:jc w:val="both"/>
      </w:pPr>
      <w:r>
        <w:rPr>
          <w:rFonts w:ascii="Times New Roman"/>
          <w:b w:val="false"/>
          <w:i w:val="false"/>
          <w:color w:val="000000"/>
          <w:sz w:val="28"/>
        </w:rPr>
        <w:t>
      Эффективность улавливания пыли может быть увеличена при увеличении:</w:t>
      </w:r>
    </w:p>
    <w:bookmarkEnd w:id="1614"/>
    <w:bookmarkStart w:name="z1686" w:id="1615"/>
    <w:p>
      <w:pPr>
        <w:spacing w:after="0"/>
        <w:ind w:left="0"/>
        <w:jc w:val="both"/>
      </w:pPr>
      <w:r>
        <w:rPr>
          <w:rFonts w:ascii="Times New Roman"/>
          <w:b w:val="false"/>
          <w:i w:val="false"/>
          <w:color w:val="000000"/>
          <w:sz w:val="28"/>
        </w:rPr>
        <w:t>
      размера частиц и/или плотности;</w:t>
      </w:r>
    </w:p>
    <w:bookmarkEnd w:id="1615"/>
    <w:bookmarkStart w:name="z1687" w:id="1616"/>
    <w:p>
      <w:pPr>
        <w:spacing w:after="0"/>
        <w:ind w:left="0"/>
        <w:jc w:val="both"/>
      </w:pPr>
      <w:r>
        <w:rPr>
          <w:rFonts w:ascii="Times New Roman"/>
          <w:b w:val="false"/>
          <w:i w:val="false"/>
          <w:color w:val="000000"/>
          <w:sz w:val="28"/>
        </w:rPr>
        <w:t>
      скорости во впускном канале;</w:t>
      </w:r>
    </w:p>
    <w:bookmarkEnd w:id="1616"/>
    <w:bookmarkStart w:name="z1688" w:id="1617"/>
    <w:p>
      <w:pPr>
        <w:spacing w:after="0"/>
        <w:ind w:left="0"/>
        <w:jc w:val="both"/>
      </w:pPr>
      <w:r>
        <w:rPr>
          <w:rFonts w:ascii="Times New Roman"/>
          <w:b w:val="false"/>
          <w:i w:val="false"/>
          <w:color w:val="000000"/>
          <w:sz w:val="28"/>
        </w:rPr>
        <w:t>
      длины корпуса циклона;</w:t>
      </w:r>
    </w:p>
    <w:bookmarkEnd w:id="1617"/>
    <w:bookmarkStart w:name="z1689" w:id="1618"/>
    <w:p>
      <w:pPr>
        <w:spacing w:after="0"/>
        <w:ind w:left="0"/>
        <w:jc w:val="both"/>
      </w:pPr>
      <w:r>
        <w:rPr>
          <w:rFonts w:ascii="Times New Roman"/>
          <w:b w:val="false"/>
          <w:i w:val="false"/>
          <w:color w:val="000000"/>
          <w:sz w:val="28"/>
        </w:rPr>
        <w:t>
      числа оборотов газа в циклоне;</w:t>
      </w:r>
    </w:p>
    <w:bookmarkEnd w:id="1618"/>
    <w:bookmarkStart w:name="z1690" w:id="1619"/>
    <w:p>
      <w:pPr>
        <w:spacing w:after="0"/>
        <w:ind w:left="0"/>
        <w:jc w:val="both"/>
      </w:pPr>
      <w:r>
        <w:rPr>
          <w:rFonts w:ascii="Times New Roman"/>
          <w:b w:val="false"/>
          <w:i w:val="false"/>
          <w:color w:val="000000"/>
          <w:sz w:val="28"/>
        </w:rPr>
        <w:t>
      отношения диаметра корпуса циклона к диаметру выходного отверстия;</w:t>
      </w:r>
    </w:p>
    <w:bookmarkEnd w:id="1619"/>
    <w:bookmarkStart w:name="z1691" w:id="1620"/>
    <w:p>
      <w:pPr>
        <w:spacing w:after="0"/>
        <w:ind w:left="0"/>
        <w:jc w:val="both"/>
      </w:pPr>
      <w:r>
        <w:rPr>
          <w:rFonts w:ascii="Times New Roman"/>
          <w:b w:val="false"/>
          <w:i w:val="false"/>
          <w:color w:val="000000"/>
          <w:sz w:val="28"/>
        </w:rPr>
        <w:t>
      гладкости внутренней стенки циклона.</w:t>
      </w:r>
    </w:p>
    <w:bookmarkEnd w:id="1620"/>
    <w:bookmarkStart w:name="z1692" w:id="1621"/>
    <w:p>
      <w:pPr>
        <w:spacing w:after="0"/>
        <w:ind w:left="0"/>
        <w:jc w:val="both"/>
      </w:pPr>
      <w:r>
        <w:rPr>
          <w:rFonts w:ascii="Times New Roman"/>
          <w:b w:val="false"/>
          <w:i w:val="false"/>
          <w:color w:val="000000"/>
          <w:sz w:val="28"/>
        </w:rPr>
        <w:t>
      Эффективность снижается при:</w:t>
      </w:r>
    </w:p>
    <w:bookmarkEnd w:id="1621"/>
    <w:bookmarkStart w:name="z1693" w:id="1622"/>
    <w:p>
      <w:pPr>
        <w:spacing w:after="0"/>
        <w:ind w:left="0"/>
        <w:jc w:val="both"/>
      </w:pPr>
      <w:r>
        <w:rPr>
          <w:rFonts w:ascii="Times New Roman"/>
          <w:b w:val="false"/>
          <w:i w:val="false"/>
          <w:color w:val="000000"/>
          <w:sz w:val="28"/>
        </w:rPr>
        <w:t>
      увеличении вязкости газа;</w:t>
      </w:r>
    </w:p>
    <w:bookmarkEnd w:id="1622"/>
    <w:bookmarkStart w:name="z1694" w:id="1623"/>
    <w:p>
      <w:pPr>
        <w:spacing w:after="0"/>
        <w:ind w:left="0"/>
        <w:jc w:val="both"/>
      </w:pPr>
      <w:r>
        <w:rPr>
          <w:rFonts w:ascii="Times New Roman"/>
          <w:b w:val="false"/>
          <w:i w:val="false"/>
          <w:color w:val="000000"/>
          <w:sz w:val="28"/>
        </w:rPr>
        <w:t>
      увеличении диаметра камеры циклона;</w:t>
      </w:r>
    </w:p>
    <w:bookmarkEnd w:id="1623"/>
    <w:bookmarkStart w:name="z1695" w:id="1624"/>
    <w:p>
      <w:pPr>
        <w:spacing w:after="0"/>
        <w:ind w:left="0"/>
        <w:jc w:val="both"/>
      </w:pPr>
      <w:r>
        <w:rPr>
          <w:rFonts w:ascii="Times New Roman"/>
          <w:b w:val="false"/>
          <w:i w:val="false"/>
          <w:color w:val="000000"/>
          <w:sz w:val="28"/>
        </w:rPr>
        <w:t>
      увеличении плотности газа;</w:t>
      </w:r>
    </w:p>
    <w:bookmarkEnd w:id="1624"/>
    <w:bookmarkStart w:name="z1696" w:id="1625"/>
    <w:p>
      <w:pPr>
        <w:spacing w:after="0"/>
        <w:ind w:left="0"/>
        <w:jc w:val="both"/>
      </w:pPr>
      <w:r>
        <w:rPr>
          <w:rFonts w:ascii="Times New Roman"/>
          <w:b w:val="false"/>
          <w:i w:val="false"/>
          <w:color w:val="000000"/>
          <w:sz w:val="28"/>
        </w:rPr>
        <w:t>
      увеличении размеров канала на входе газа;</w:t>
      </w:r>
    </w:p>
    <w:bookmarkEnd w:id="1625"/>
    <w:bookmarkStart w:name="z1697" w:id="1626"/>
    <w:p>
      <w:pPr>
        <w:spacing w:after="0"/>
        <w:ind w:left="0"/>
        <w:jc w:val="both"/>
      </w:pPr>
      <w:r>
        <w:rPr>
          <w:rFonts w:ascii="Times New Roman"/>
          <w:b w:val="false"/>
          <w:i w:val="false"/>
          <w:color w:val="000000"/>
          <w:sz w:val="28"/>
        </w:rPr>
        <w:t>
      утечки воздуха в выходное отверстие для пыли.</w:t>
      </w:r>
    </w:p>
    <w:bookmarkEnd w:id="1626"/>
    <w:bookmarkStart w:name="z1698" w:id="1627"/>
    <w:p>
      <w:pPr>
        <w:spacing w:after="0"/>
        <w:ind w:left="0"/>
        <w:jc w:val="both"/>
      </w:pPr>
      <w:r>
        <w:rPr>
          <w:rFonts w:ascii="Times New Roman"/>
          <w:b w:val="false"/>
          <w:i w:val="false"/>
          <w:color w:val="000000"/>
          <w:sz w:val="28"/>
        </w:rPr>
        <w:t>
      Требования к техническому обслуживанию циклонов невысоки:</w:t>
      </w:r>
    </w:p>
    <w:bookmarkEnd w:id="1627"/>
    <w:bookmarkStart w:name="z1699" w:id="1628"/>
    <w:p>
      <w:pPr>
        <w:spacing w:after="0"/>
        <w:ind w:left="0"/>
        <w:jc w:val="both"/>
      </w:pPr>
      <w:r>
        <w:rPr>
          <w:rFonts w:ascii="Times New Roman"/>
          <w:b w:val="false"/>
          <w:i w:val="false"/>
          <w:color w:val="000000"/>
          <w:sz w:val="28"/>
        </w:rPr>
        <w:t>
      должен быть обеспечен легкий доступ для обследования циклона на предмет эрозии или коррозии. Перепад давления в циклоне регулярно контролируется, а система пылеулавливания проверяется на наличие засоров.</w:t>
      </w:r>
    </w:p>
    <w:bookmarkEnd w:id="1628"/>
    <w:bookmarkStart w:name="z1700" w:id="162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29"/>
    <w:bookmarkStart w:name="z1701" w:id="1630"/>
    <w:p>
      <w:pPr>
        <w:spacing w:after="0"/>
        <w:ind w:left="0"/>
        <w:jc w:val="both"/>
      </w:pPr>
      <w:r>
        <w:rPr>
          <w:rFonts w:ascii="Times New Roman"/>
          <w:b w:val="false"/>
          <w:i w:val="false"/>
          <w:color w:val="000000"/>
          <w:sz w:val="28"/>
        </w:rPr>
        <w:t>
      Увеличение количества отходов, если собранная пыль не может быть возвращена в процесс. Работа циклонов является источником шума, который необходимо устранять, путем ограждения оборудования.</w:t>
      </w:r>
    </w:p>
    <w:bookmarkEnd w:id="1630"/>
    <w:bookmarkStart w:name="z1702" w:id="16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31"/>
    <w:bookmarkStart w:name="z1703" w:id="1632"/>
    <w:p>
      <w:pPr>
        <w:spacing w:after="0"/>
        <w:ind w:left="0"/>
        <w:jc w:val="both"/>
      </w:pPr>
      <w:r>
        <w:rPr>
          <w:rFonts w:ascii="Times New Roman"/>
          <w:b w:val="false"/>
          <w:i w:val="false"/>
          <w:color w:val="000000"/>
          <w:sz w:val="28"/>
        </w:rPr>
        <w:t>
      Циклоны могут применяться как на новых, так и на действующих установках. Циклоны используются для удаления твердых частиц, размером PM</w:t>
      </w:r>
      <w:r>
        <w:rPr>
          <w:rFonts w:ascii="Times New Roman"/>
          <w:b w:val="false"/>
          <w:i w:val="false"/>
          <w:color w:val="000000"/>
          <w:vertAlign w:val="subscript"/>
        </w:rPr>
        <w:t>10</w:t>
      </w:r>
      <w:r>
        <w:rPr>
          <w:rFonts w:ascii="Times New Roman"/>
          <w:b w:val="false"/>
          <w:i w:val="false"/>
          <w:color w:val="000000"/>
          <w:sz w:val="28"/>
        </w:rPr>
        <w:t>. Для удаления частиц меньшего размера (РМ</w:t>
      </w:r>
      <w:r>
        <w:rPr>
          <w:rFonts w:ascii="Times New Roman"/>
          <w:b w:val="false"/>
          <w:i w:val="false"/>
          <w:color w:val="000000"/>
          <w:vertAlign w:val="subscript"/>
        </w:rPr>
        <w:t>2,5</w:t>
      </w:r>
      <w:r>
        <w:rPr>
          <w:rFonts w:ascii="Times New Roman"/>
          <w:b w:val="false"/>
          <w:i w:val="false"/>
          <w:color w:val="000000"/>
          <w:sz w:val="28"/>
        </w:rPr>
        <w:t>) применяются высокоэффективные мультициклоны.</w:t>
      </w:r>
    </w:p>
    <w:bookmarkEnd w:id="1632"/>
    <w:bookmarkStart w:name="z1704" w:id="1633"/>
    <w:p>
      <w:pPr>
        <w:spacing w:after="0"/>
        <w:ind w:left="0"/>
        <w:jc w:val="both"/>
      </w:pPr>
      <w:r>
        <w:rPr>
          <w:rFonts w:ascii="Times New Roman"/>
          <w:b w:val="false"/>
          <w:i w:val="false"/>
          <w:color w:val="000000"/>
          <w:sz w:val="28"/>
        </w:rPr>
        <w:t xml:space="preserve">
      В большинстве случаев циклоны применяются в качестве предварительных очистителей для более эффективных систем, таких как рукавные фильтры (см. раздел 5.4.1.) и электрофильтры (см. раздел 5.4.5.), ввиду низких показателей эффективности, которые как правило, не отвечают нормам загрязнения воздуха. </w:t>
      </w:r>
    </w:p>
    <w:bookmarkEnd w:id="1633"/>
    <w:bookmarkStart w:name="z1705" w:id="1634"/>
    <w:p>
      <w:pPr>
        <w:spacing w:after="0"/>
        <w:ind w:left="0"/>
        <w:jc w:val="both"/>
      </w:pPr>
      <w:r>
        <w:rPr>
          <w:rFonts w:ascii="Times New Roman"/>
          <w:b w:val="false"/>
          <w:i w:val="false"/>
          <w:color w:val="000000"/>
          <w:sz w:val="28"/>
        </w:rPr>
        <w:t>
      Преимущества использования:</w:t>
      </w:r>
    </w:p>
    <w:bookmarkEnd w:id="1634"/>
    <w:bookmarkStart w:name="z1706" w:id="1635"/>
    <w:p>
      <w:pPr>
        <w:spacing w:after="0"/>
        <w:ind w:left="0"/>
        <w:jc w:val="both"/>
      </w:pPr>
      <w:r>
        <w:rPr>
          <w:rFonts w:ascii="Times New Roman"/>
          <w:b w:val="false"/>
          <w:i w:val="false"/>
          <w:color w:val="000000"/>
          <w:sz w:val="28"/>
        </w:rPr>
        <w:t>
      рекуперация сырья (возврат уловленных частиц пыли в технологический процесс);</w:t>
      </w:r>
    </w:p>
    <w:bookmarkEnd w:id="1635"/>
    <w:bookmarkStart w:name="z1707" w:id="1636"/>
    <w:p>
      <w:pPr>
        <w:spacing w:after="0"/>
        <w:ind w:left="0"/>
        <w:jc w:val="both"/>
      </w:pPr>
      <w:r>
        <w:rPr>
          <w:rFonts w:ascii="Times New Roman"/>
          <w:b w:val="false"/>
          <w:i w:val="false"/>
          <w:color w:val="000000"/>
          <w:sz w:val="28"/>
        </w:rPr>
        <w:t>
      отсутствие движущихся частей, следовательно, низкие требования к техническому обслуживанию;</w:t>
      </w:r>
    </w:p>
    <w:bookmarkEnd w:id="1636"/>
    <w:bookmarkStart w:name="z1708" w:id="1637"/>
    <w:p>
      <w:pPr>
        <w:spacing w:after="0"/>
        <w:ind w:left="0"/>
        <w:jc w:val="both"/>
      </w:pPr>
      <w:r>
        <w:rPr>
          <w:rFonts w:ascii="Times New Roman"/>
          <w:b w:val="false"/>
          <w:i w:val="false"/>
          <w:color w:val="000000"/>
          <w:sz w:val="28"/>
        </w:rPr>
        <w:t>
      низкие эксплуатационные расходы;</w:t>
      </w:r>
    </w:p>
    <w:bookmarkEnd w:id="1637"/>
    <w:bookmarkStart w:name="z1709" w:id="1638"/>
    <w:p>
      <w:pPr>
        <w:spacing w:after="0"/>
        <w:ind w:left="0"/>
        <w:jc w:val="both"/>
      </w:pPr>
      <w:r>
        <w:rPr>
          <w:rFonts w:ascii="Times New Roman"/>
          <w:b w:val="false"/>
          <w:i w:val="false"/>
          <w:color w:val="000000"/>
          <w:sz w:val="28"/>
        </w:rPr>
        <w:t>
      низкие инвестиционные затраты;</w:t>
      </w:r>
    </w:p>
    <w:bookmarkEnd w:id="1638"/>
    <w:bookmarkStart w:name="z1710" w:id="1639"/>
    <w:p>
      <w:pPr>
        <w:spacing w:after="0"/>
        <w:ind w:left="0"/>
        <w:jc w:val="both"/>
      </w:pPr>
      <w:r>
        <w:rPr>
          <w:rFonts w:ascii="Times New Roman"/>
          <w:b w:val="false"/>
          <w:i w:val="false"/>
          <w:color w:val="000000"/>
          <w:sz w:val="28"/>
        </w:rPr>
        <w:t>
      сухой сбор и удаление, за исключением использования мокрых циклонов;</w:t>
      </w:r>
    </w:p>
    <w:bookmarkEnd w:id="1639"/>
    <w:bookmarkStart w:name="z1711" w:id="1640"/>
    <w:p>
      <w:pPr>
        <w:spacing w:after="0"/>
        <w:ind w:left="0"/>
        <w:jc w:val="both"/>
      </w:pPr>
      <w:r>
        <w:rPr>
          <w:rFonts w:ascii="Times New Roman"/>
          <w:b w:val="false"/>
          <w:i w:val="false"/>
          <w:color w:val="000000"/>
          <w:sz w:val="28"/>
        </w:rPr>
        <w:t>
      относительно небольшие требования к площадке размещения.</w:t>
      </w:r>
    </w:p>
    <w:bookmarkEnd w:id="1640"/>
    <w:bookmarkStart w:name="z1712" w:id="1641"/>
    <w:p>
      <w:pPr>
        <w:spacing w:after="0"/>
        <w:ind w:left="0"/>
        <w:jc w:val="both"/>
      </w:pPr>
      <w:r>
        <w:rPr>
          <w:rFonts w:ascii="Times New Roman"/>
          <w:b w:val="false"/>
          <w:i w:val="false"/>
          <w:color w:val="000000"/>
          <w:sz w:val="28"/>
        </w:rPr>
        <w:t>
      Применимость может быть ограничена:</w:t>
      </w:r>
    </w:p>
    <w:bookmarkEnd w:id="1641"/>
    <w:bookmarkStart w:name="z1713" w:id="1642"/>
    <w:p>
      <w:pPr>
        <w:spacing w:after="0"/>
        <w:ind w:left="0"/>
        <w:jc w:val="both"/>
      </w:pPr>
      <w:r>
        <w:rPr>
          <w:rFonts w:ascii="Times New Roman"/>
          <w:b w:val="false"/>
          <w:i w:val="false"/>
          <w:color w:val="000000"/>
          <w:sz w:val="28"/>
        </w:rPr>
        <w:t>
      относительно низкой эффективностью очистки для мелкодисперсных частиц;</w:t>
      </w:r>
    </w:p>
    <w:bookmarkEnd w:id="1642"/>
    <w:bookmarkStart w:name="z1714" w:id="1643"/>
    <w:p>
      <w:pPr>
        <w:spacing w:after="0"/>
        <w:ind w:left="0"/>
        <w:jc w:val="both"/>
      </w:pPr>
      <w:r>
        <w:rPr>
          <w:rFonts w:ascii="Times New Roman"/>
          <w:b w:val="false"/>
          <w:i w:val="false"/>
          <w:color w:val="000000"/>
          <w:sz w:val="28"/>
        </w:rPr>
        <w:t>
      относительно высоким перепадом давления;</w:t>
      </w:r>
    </w:p>
    <w:bookmarkEnd w:id="1643"/>
    <w:bookmarkStart w:name="z1715" w:id="1644"/>
    <w:p>
      <w:pPr>
        <w:spacing w:after="0"/>
        <w:ind w:left="0"/>
        <w:jc w:val="both"/>
      </w:pPr>
      <w:r>
        <w:rPr>
          <w:rFonts w:ascii="Times New Roman"/>
          <w:b w:val="false"/>
          <w:i w:val="false"/>
          <w:color w:val="000000"/>
          <w:sz w:val="28"/>
        </w:rPr>
        <w:t>
      наличием в составе очищаемых газов липких или клейких материалов;</w:t>
      </w:r>
    </w:p>
    <w:bookmarkEnd w:id="1644"/>
    <w:bookmarkStart w:name="z1716" w:id="1645"/>
    <w:p>
      <w:pPr>
        <w:spacing w:after="0"/>
        <w:ind w:left="0"/>
        <w:jc w:val="both"/>
      </w:pPr>
      <w:r>
        <w:rPr>
          <w:rFonts w:ascii="Times New Roman"/>
          <w:b w:val="false"/>
          <w:i w:val="false"/>
          <w:color w:val="000000"/>
          <w:sz w:val="28"/>
        </w:rPr>
        <w:t>
      шумностью работы оборудования.</w:t>
      </w:r>
    </w:p>
    <w:bookmarkEnd w:id="1645"/>
    <w:bookmarkStart w:name="z1717" w:id="1646"/>
    <w:p>
      <w:pPr>
        <w:spacing w:after="0"/>
        <w:ind w:left="0"/>
        <w:jc w:val="both"/>
      </w:pPr>
      <w:r>
        <w:rPr>
          <w:rFonts w:ascii="Times New Roman"/>
          <w:b w:val="false"/>
          <w:i w:val="false"/>
          <w:color w:val="000000"/>
          <w:sz w:val="28"/>
        </w:rPr>
        <w:t>
      Данная техника применяется на мусоросжигательных заводах Teesside EfW и Kirklees EfW (Великобритания), Kwai Chung Incineration Plant (Гонконг).</w:t>
      </w:r>
    </w:p>
    <w:bookmarkEnd w:id="1646"/>
    <w:bookmarkStart w:name="z1718" w:id="164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47"/>
    <w:bookmarkStart w:name="z1719" w:id="1648"/>
    <w:p>
      <w:pPr>
        <w:spacing w:after="0"/>
        <w:ind w:left="0"/>
        <w:jc w:val="both"/>
      </w:pPr>
      <w:r>
        <w:rPr>
          <w:rFonts w:ascii="Times New Roman"/>
          <w:b w:val="false"/>
          <w:i w:val="false"/>
          <w:color w:val="000000"/>
          <w:sz w:val="28"/>
        </w:rPr>
        <w:t>
      Как правило, одиночные конструкции, применяющиеся для очистки отходящих газов с низкой концентрацией твердых частиц, будут дороже (на единицу расхода и на количество очищенного загрязняющего вещества), чем большая установка, для очистки потока отработанного газа с высокой концентрацией.</w:t>
      </w:r>
    </w:p>
    <w:bookmarkEnd w:id="1648"/>
    <w:bookmarkStart w:name="z1720" w:id="1649"/>
    <w:p>
      <w:pPr>
        <w:spacing w:after="0"/>
        <w:ind w:left="0"/>
        <w:jc w:val="both"/>
      </w:pPr>
      <w:r>
        <w:rPr>
          <w:rFonts w:ascii="Times New Roman"/>
          <w:b w:val="false"/>
          <w:i w:val="false"/>
          <w:color w:val="000000"/>
          <w:sz w:val="28"/>
        </w:rPr>
        <w:t>
      Так, для одиночного циклона с пропускной способностью 1800 – 43000 Нм</w:t>
      </w:r>
      <w:r>
        <w:rPr>
          <w:rFonts w:ascii="Times New Roman"/>
          <w:b w:val="false"/>
          <w:i w:val="false"/>
          <w:color w:val="000000"/>
          <w:vertAlign w:val="superscript"/>
        </w:rPr>
        <w:t>3</w:t>
      </w:r>
      <w:r>
        <w:rPr>
          <w:rFonts w:ascii="Times New Roman"/>
          <w:b w:val="false"/>
          <w:i w:val="false"/>
          <w:color w:val="000000"/>
          <w:sz w:val="28"/>
        </w:rPr>
        <w:t>/ч и остаточной запыленностью между 2,3 и 230 г/Нм</w:t>
      </w:r>
      <w:r>
        <w:rPr>
          <w:rFonts w:ascii="Times New Roman"/>
          <w:b w:val="false"/>
          <w:i w:val="false"/>
          <w:color w:val="000000"/>
          <w:vertAlign w:val="superscript"/>
        </w:rPr>
        <w:t>3</w:t>
      </w:r>
      <w:r>
        <w:rPr>
          <w:rFonts w:ascii="Times New Roman"/>
          <w:b w:val="false"/>
          <w:i w:val="false"/>
          <w:color w:val="000000"/>
          <w:sz w:val="28"/>
        </w:rPr>
        <w:t>, эффективность улавливания составляет 90 %. Для мультициклона с пропускной способностью в пределах от 36000 Нм</w:t>
      </w:r>
      <w:r>
        <w:rPr>
          <w:rFonts w:ascii="Times New Roman"/>
          <w:b w:val="false"/>
          <w:i w:val="false"/>
          <w:color w:val="000000"/>
          <w:vertAlign w:val="superscript"/>
        </w:rPr>
        <w:t>3</w:t>
      </w:r>
      <w:r>
        <w:rPr>
          <w:rFonts w:ascii="Times New Roman"/>
          <w:b w:val="false"/>
          <w:i w:val="false"/>
          <w:color w:val="000000"/>
          <w:sz w:val="28"/>
        </w:rPr>
        <w:t>/ч и 180000 Нм</w:t>
      </w:r>
      <w:r>
        <w:rPr>
          <w:rFonts w:ascii="Times New Roman"/>
          <w:b w:val="false"/>
          <w:i w:val="false"/>
          <w:color w:val="000000"/>
          <w:vertAlign w:val="superscript"/>
        </w:rPr>
        <w:t>3</w:t>
      </w:r>
      <w:r>
        <w:rPr>
          <w:rFonts w:ascii="Times New Roman"/>
          <w:b w:val="false"/>
          <w:i w:val="false"/>
          <w:color w:val="000000"/>
          <w:sz w:val="28"/>
        </w:rPr>
        <w:t>/ч, показатели остаточной запыленности и эффективности аналогичны показателям одиночного циклона.</w:t>
      </w:r>
    </w:p>
    <w:bookmarkEnd w:id="1649"/>
    <w:bookmarkStart w:name="z1721" w:id="1650"/>
    <w:p>
      <w:pPr>
        <w:spacing w:after="0"/>
        <w:ind w:left="0"/>
        <w:jc w:val="both"/>
      </w:pPr>
      <w:r>
        <w:rPr>
          <w:rFonts w:ascii="Times New Roman"/>
          <w:b w:val="false"/>
          <w:i w:val="false"/>
          <w:color w:val="000000"/>
          <w:sz w:val="28"/>
        </w:rPr>
        <w:t xml:space="preserve">
      Эксплуатационные расходы зависят от перепада давления и, следовательно, от затрат на электроэнергию. </w:t>
      </w:r>
    </w:p>
    <w:bookmarkEnd w:id="1650"/>
    <w:bookmarkStart w:name="z1722" w:id="165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51"/>
    <w:bookmarkStart w:name="z1723" w:id="1652"/>
    <w:p>
      <w:pPr>
        <w:spacing w:after="0"/>
        <w:ind w:left="0"/>
        <w:jc w:val="both"/>
      </w:pPr>
      <w:r>
        <w:rPr>
          <w:rFonts w:ascii="Times New Roman"/>
          <w:b w:val="false"/>
          <w:i w:val="false"/>
          <w:color w:val="000000"/>
          <w:sz w:val="28"/>
        </w:rPr>
        <w:t>
      Сокращение выбросов твердых частиц с возможностью регенерации (повторного использования в качестве сырья).</w:t>
      </w:r>
    </w:p>
    <w:bookmarkEnd w:id="1652"/>
    <w:p>
      <w:pPr>
        <w:spacing w:after="0"/>
        <w:ind w:left="0"/>
        <w:jc w:val="both"/>
      </w:pPr>
      <w:r>
        <w:rPr>
          <w:rFonts w:ascii="Times New Roman"/>
          <w:b/>
          <w:i w:val="false"/>
          <w:color w:val="000000"/>
          <w:sz w:val="28"/>
        </w:rPr>
        <w:t>5.4.5. Электрофильтры</w:t>
      </w:r>
    </w:p>
    <w:bookmarkStart w:name="z1725" w:id="165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53"/>
    <w:bookmarkStart w:name="z1726" w:id="1654"/>
    <w:p>
      <w:pPr>
        <w:spacing w:after="0"/>
        <w:ind w:left="0"/>
        <w:jc w:val="both"/>
      </w:pPr>
      <w:r>
        <w:rPr>
          <w:rFonts w:ascii="Times New Roman"/>
          <w:b w:val="false"/>
          <w:i w:val="false"/>
          <w:color w:val="000000"/>
          <w:sz w:val="28"/>
        </w:rPr>
        <w:t>
      Улавливание твердых частиц из отходящего потока газа с помощью электростатической силы.</w:t>
      </w:r>
    </w:p>
    <w:bookmarkEnd w:id="1654"/>
    <w:bookmarkStart w:name="z1727" w:id="16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55"/>
    <w:bookmarkStart w:name="z1728" w:id="1656"/>
    <w:p>
      <w:pPr>
        <w:spacing w:after="0"/>
        <w:ind w:left="0"/>
        <w:jc w:val="both"/>
      </w:pPr>
      <w:r>
        <w:rPr>
          <w:rFonts w:ascii="Times New Roman"/>
          <w:b w:val="false"/>
          <w:i w:val="false"/>
          <w:color w:val="000000"/>
          <w:sz w:val="28"/>
        </w:rPr>
        <w:t>
      Частицы, подлежащие удалению, заряжаются, а специальные электроды, расположенные в корпусе фильтра, имеют другой заряд. При прохождении запыленного воздуха частицы пыли притягиваются к электродам и впоследствии ссыпаются в приемный бункер. Эффективность очистки может зависеть от количества полей, времени пребывания и предшествующих устройств для удаления частиц. Электростатические фильтры могут быть сухого или мокрого типа в зависимости от метода, используемого для сбора пыли с электродов.</w:t>
      </w:r>
    </w:p>
    <w:bookmarkEnd w:id="1656"/>
    <w:bookmarkStart w:name="z1729" w:id="1657"/>
    <w:p>
      <w:pPr>
        <w:spacing w:after="0"/>
        <w:ind w:left="0"/>
        <w:jc w:val="both"/>
      </w:pPr>
      <w:r>
        <w:rPr>
          <w:rFonts w:ascii="Times New Roman"/>
          <w:b w:val="false"/>
          <w:i w:val="false"/>
          <w:color w:val="000000"/>
          <w:sz w:val="28"/>
        </w:rPr>
        <w:t>
      Наиболее часто используемыми устройствами для очистки больших объемов отходящих газов на аглофабриках являются сухие электрофильтры с тремя или четырьмя полями, расположенными последовательно.</w:t>
      </w:r>
    </w:p>
    <w:bookmarkEnd w:id="1657"/>
    <w:bookmarkStart w:name="z1730" w:id="1658"/>
    <w:p>
      <w:pPr>
        <w:spacing w:after="0"/>
        <w:ind w:left="0"/>
        <w:jc w:val="both"/>
      </w:pPr>
      <w:r>
        <w:rPr>
          <w:rFonts w:ascii="Times New Roman"/>
          <w:b w:val="false"/>
          <w:i w:val="false"/>
          <w:color w:val="000000"/>
          <w:sz w:val="28"/>
        </w:rPr>
        <w:t>
      Электрофильтр состоит из нескольких высоковольтных коронирующих электродов и соответствующих осадительных электродов. Частицы заряжаются и впоследствии выделяются из газового потока под воздействием электрического поля, созданного между электродами. Электрическое поле между электродами создается небольшим постоянным током высокого напряжения (100 кВ). На практике электрофильтр разделен на ряд дискретных зон (обычно до пяти). Схема устройства электрофильтра показана на рисунке ниже.</w:t>
      </w:r>
    </w:p>
    <w:bookmarkEnd w:id="1658"/>
    <w:bookmarkStart w:name="z1731" w:id="1659"/>
    <w:p>
      <w:pPr>
        <w:spacing w:after="0"/>
        <w:ind w:left="0"/>
        <w:jc w:val="both"/>
      </w:pPr>
      <w:r>
        <w:rPr>
          <w:rFonts w:ascii="Times New Roman"/>
          <w:b w:val="false"/>
          <w:i w:val="false"/>
          <w:color w:val="000000"/>
          <w:sz w:val="28"/>
        </w:rPr>
        <w:t xml:space="preserve">
      </w:t>
      </w:r>
    </w:p>
    <w:bookmarkEnd w:id="1659"/>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2" w:id="1660"/>
    <w:p>
      <w:pPr>
        <w:spacing w:after="0"/>
        <w:ind w:left="0"/>
        <w:jc w:val="both"/>
      </w:pPr>
      <w:r>
        <w:rPr>
          <w:rFonts w:ascii="Times New Roman"/>
          <w:b w:val="false"/>
          <w:i w:val="false"/>
          <w:color w:val="000000"/>
          <w:sz w:val="28"/>
        </w:rPr>
        <w:t>
      Рисунок 5.5. Схема устройства электрофильтра (показаны только две зоны).</w:t>
      </w:r>
    </w:p>
    <w:bookmarkEnd w:id="1660"/>
    <w:bookmarkStart w:name="z1733" w:id="1661"/>
    <w:p>
      <w:pPr>
        <w:spacing w:after="0"/>
        <w:ind w:left="0"/>
        <w:jc w:val="both"/>
      </w:pPr>
      <w:r>
        <w:rPr>
          <w:rFonts w:ascii="Times New Roman"/>
          <w:b w:val="false"/>
          <w:i w:val="false"/>
          <w:color w:val="000000"/>
          <w:sz w:val="28"/>
        </w:rPr>
        <w:t>
      Частицы удаляются из потока газа в четыре этапа:</w:t>
      </w:r>
    </w:p>
    <w:bookmarkEnd w:id="1661"/>
    <w:bookmarkStart w:name="z1734" w:id="1662"/>
    <w:p>
      <w:pPr>
        <w:spacing w:after="0"/>
        <w:ind w:left="0"/>
        <w:jc w:val="both"/>
      </w:pPr>
      <w:r>
        <w:rPr>
          <w:rFonts w:ascii="Times New Roman"/>
          <w:b w:val="false"/>
          <w:i w:val="false"/>
          <w:color w:val="000000"/>
          <w:sz w:val="28"/>
        </w:rPr>
        <w:t>
      наведение электрического заряда на частицы пыли;</w:t>
      </w:r>
    </w:p>
    <w:bookmarkEnd w:id="1662"/>
    <w:bookmarkStart w:name="z1735" w:id="1663"/>
    <w:p>
      <w:pPr>
        <w:spacing w:after="0"/>
        <w:ind w:left="0"/>
        <w:jc w:val="both"/>
      </w:pPr>
      <w:r>
        <w:rPr>
          <w:rFonts w:ascii="Times New Roman"/>
          <w:b w:val="false"/>
          <w:i w:val="false"/>
          <w:color w:val="000000"/>
          <w:sz w:val="28"/>
        </w:rPr>
        <w:t>
      подача заряженной пыли в электрическое поле;</w:t>
      </w:r>
    </w:p>
    <w:bookmarkEnd w:id="1663"/>
    <w:bookmarkStart w:name="z1736" w:id="1664"/>
    <w:p>
      <w:pPr>
        <w:spacing w:after="0"/>
        <w:ind w:left="0"/>
        <w:jc w:val="both"/>
      </w:pPr>
      <w:r>
        <w:rPr>
          <w:rFonts w:ascii="Times New Roman"/>
          <w:b w:val="false"/>
          <w:i w:val="false"/>
          <w:color w:val="000000"/>
          <w:sz w:val="28"/>
        </w:rPr>
        <w:t>
      улавливание пыли с помощью коллекторного электрода;</w:t>
      </w:r>
    </w:p>
    <w:bookmarkEnd w:id="1664"/>
    <w:bookmarkStart w:name="z1737" w:id="1665"/>
    <w:p>
      <w:pPr>
        <w:spacing w:after="0"/>
        <w:ind w:left="0"/>
        <w:jc w:val="both"/>
      </w:pPr>
      <w:r>
        <w:rPr>
          <w:rFonts w:ascii="Times New Roman"/>
          <w:b w:val="false"/>
          <w:i w:val="false"/>
          <w:color w:val="000000"/>
          <w:sz w:val="28"/>
        </w:rPr>
        <w:t>
      удаление пыли с поверхности электрода.</w:t>
      </w:r>
    </w:p>
    <w:bookmarkEnd w:id="1665"/>
    <w:bookmarkStart w:name="z1738" w:id="1666"/>
    <w:p>
      <w:pPr>
        <w:spacing w:after="0"/>
        <w:ind w:left="0"/>
        <w:jc w:val="both"/>
      </w:pPr>
      <w:r>
        <w:rPr>
          <w:rFonts w:ascii="Times New Roman"/>
          <w:b w:val="false"/>
          <w:i w:val="false"/>
          <w:color w:val="000000"/>
          <w:sz w:val="28"/>
        </w:rPr>
        <w:t>
      Коронирующие электроды необходимо подвергать встряхиванию или вибрации для предотвращения накопления пыли, соответственно, их механическая прочность должна выдерживать такое воздействие. Механическая надежность коронирующих электродов и их несущей конструкции имеет большое значение, поскольку даже один оборванный кабель может закоротить все электрическое поле электрофильтра.</w:t>
      </w:r>
    </w:p>
    <w:bookmarkEnd w:id="1666"/>
    <w:bookmarkStart w:name="z1739" w:id="1667"/>
    <w:p>
      <w:pPr>
        <w:spacing w:after="0"/>
        <w:ind w:left="0"/>
        <w:jc w:val="both"/>
      </w:pPr>
      <w:r>
        <w:rPr>
          <w:rFonts w:ascii="Times New Roman"/>
          <w:b w:val="false"/>
          <w:i w:val="false"/>
          <w:color w:val="000000"/>
          <w:sz w:val="28"/>
        </w:rPr>
        <w:t>
      Производительность электрофильтра определяется формулой Дейча, согласно которой эффективность определяется общей площадью поверхности осадительных электродов, объемным расходом газа и скоростью миграции частиц. Таким образом, увеличение площади поверхности осадительных электродов имеет большое значение для улавливания конкретного вида пыли, в связи с чем современным подходом является использование расширенного межэлектродного пространства. В свою очередь, это предполагает надежную конструкцию и контроль работы выпрямительного устройства.</w:t>
      </w:r>
    </w:p>
    <w:bookmarkEnd w:id="1667"/>
    <w:bookmarkStart w:name="z1740" w:id="1668"/>
    <w:p>
      <w:pPr>
        <w:spacing w:after="0"/>
        <w:ind w:left="0"/>
        <w:jc w:val="both"/>
      </w:pPr>
      <w:r>
        <w:rPr>
          <w:rFonts w:ascii="Times New Roman"/>
          <w:b w:val="false"/>
          <w:i w:val="false"/>
          <w:color w:val="000000"/>
          <w:sz w:val="28"/>
        </w:rPr>
        <w:t>
      Конструкция используемых выпрямителей предусматривает применение отдельных секций устройства для каждой зоны или части зоны электрофильтра. Это позволяет применять разное напряжение на входных и выходных зонах, поскольку на выходе пылевая нагрузка меньше, а также дает возможность постепенно увеличивать напряжение, подаваемое на зоны, без искрения. Хорошая конструкция также подразумевает применение автоматизированных систем управления, поддерживающих оптимально высокое напряжение, подаваемое без искрения на электроды конкретной зоны. Для подачи максимально возможного без образования искр высокого напряжения и постоянного изменения его значения используется автоматическое контрольно-измерительное устройство. Подача постоянного высоковольтного электропитания практически не позволяет обеспечить оптимальную эффективность улавливания пыли.</w:t>
      </w:r>
    </w:p>
    <w:bookmarkEnd w:id="1668"/>
    <w:bookmarkStart w:name="z1741" w:id="1669"/>
    <w:p>
      <w:pPr>
        <w:spacing w:after="0"/>
        <w:ind w:left="0"/>
        <w:jc w:val="both"/>
      </w:pPr>
      <w:r>
        <w:rPr>
          <w:rFonts w:ascii="Times New Roman"/>
          <w:b w:val="false"/>
          <w:i w:val="false"/>
          <w:color w:val="000000"/>
          <w:sz w:val="28"/>
        </w:rPr>
        <w:t>
      Особое значение имеет электрическое сопротивление (величина, обратная электрической проводимости) пыли. Если оно слишком низкое, то частицы, достигая осадительного электрода, легко теряют свой заряд, и может произойти вторичный унос пыли. При повышенном удельном сопротивлении пыли на электроде образуется изолирующий слой, который препятствует нормальному коронированию и приводит к снижению эффективности улавливания. В основном удельное сопротивление пыли находится в рабочем диапазоне, но эффективность улавливания можно еще повысить, улучшив физические характеристики частиц. Для этого широко применяются аммиак и трехокись серы. Удельное сопротивление также можно уменьшить с помощью понижения температуры или увлажнения газа.</w:t>
      </w:r>
    </w:p>
    <w:bookmarkEnd w:id="1669"/>
    <w:bookmarkStart w:name="z1742" w:id="1670"/>
    <w:p>
      <w:pPr>
        <w:spacing w:after="0"/>
        <w:ind w:left="0"/>
        <w:jc w:val="both"/>
      </w:pPr>
      <w:r>
        <w:rPr>
          <w:rFonts w:ascii="Times New Roman"/>
          <w:b w:val="false"/>
          <w:i w:val="false"/>
          <w:color w:val="000000"/>
          <w:sz w:val="28"/>
        </w:rPr>
        <w:t>
      Для достижения высоких значений производительности электрофильтра газ пропускают через специальные устройства, обеспечивающие равномерность потока, препятствующую прохождению вне электрического поля. Правильная конструкция входных газоходов и наличие устройств распределения потока на входе электрофильтра необходимы для достижения однородности потока.</w:t>
      </w:r>
    </w:p>
    <w:bookmarkEnd w:id="1670"/>
    <w:bookmarkStart w:name="z1743" w:id="1671"/>
    <w:p>
      <w:pPr>
        <w:spacing w:after="0"/>
        <w:ind w:left="0"/>
        <w:jc w:val="both"/>
      </w:pPr>
      <w:r>
        <w:rPr>
          <w:rFonts w:ascii="Times New Roman"/>
          <w:b w:val="false"/>
          <w:i w:val="false"/>
          <w:color w:val="000000"/>
          <w:sz w:val="28"/>
        </w:rPr>
        <w:t xml:space="preserve">
      Электрофильтры ионной абразивной обработки обычно работают в диапазоне 100 – 150 кВ для обеспечения высокой эффективности сепарации. Отличительной особенностью электрофильтров является способностью работать при высокой температуре (горячие) и высокой влажности обеспыливаемых газов (мокрые). </w:t>
      </w:r>
    </w:p>
    <w:bookmarkEnd w:id="1671"/>
    <w:bookmarkStart w:name="z1744" w:id="1672"/>
    <w:p>
      <w:pPr>
        <w:spacing w:after="0"/>
        <w:ind w:left="0"/>
        <w:jc w:val="both"/>
      </w:pPr>
      <w:r>
        <w:rPr>
          <w:rFonts w:ascii="Times New Roman"/>
          <w:b w:val="false"/>
          <w:i w:val="false"/>
          <w:color w:val="000000"/>
          <w:sz w:val="28"/>
        </w:rPr>
        <w:t>
      Таблица 5.2. Эффективность очистки и уровни выбросов, связанных с использованием электрофильтров</w:t>
      </w:r>
    </w:p>
    <w:bookmarkEnd w:id="1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673"/>
          <w:p>
            <w:pPr>
              <w:spacing w:after="20"/>
              <w:ind w:left="20"/>
              <w:jc w:val="both"/>
            </w:pPr>
            <w:r>
              <w:rPr>
                <w:rFonts w:ascii="Times New Roman"/>
                <w:b w:val="false"/>
                <w:i w:val="false"/>
                <w:color w:val="000000"/>
                <w:sz w:val="20"/>
              </w:rPr>
              <w:t>
№</w:t>
            </w:r>
          </w:p>
          <w:bookmarkEnd w:id="1673"/>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фильтр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&lt;20мг/Нм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&lt;20мг/Нм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bl>
    <w:p>
      <w:pPr>
        <w:spacing w:after="0"/>
        <w:ind w:left="0"/>
        <w:jc w:val="left"/>
      </w:pPr>
      <w:r>
        <w:br/>
      </w:r>
      <w:r>
        <w:rPr>
          <w:rFonts w:ascii="Times New Roman"/>
          <w:b w:val="false"/>
          <w:i w:val="false"/>
          <w:color w:val="000000"/>
          <w:sz w:val="28"/>
        </w:rPr>
        <w:t>
</w:t>
      </w:r>
    </w:p>
    <w:bookmarkStart w:name="z1746" w:id="167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74"/>
    <w:bookmarkStart w:name="z1747" w:id="1675"/>
    <w:p>
      <w:pPr>
        <w:spacing w:after="0"/>
        <w:ind w:left="0"/>
        <w:jc w:val="both"/>
      </w:pPr>
      <w:r>
        <w:rPr>
          <w:rFonts w:ascii="Times New Roman"/>
          <w:b w:val="false"/>
          <w:i w:val="false"/>
          <w:color w:val="000000"/>
          <w:sz w:val="28"/>
        </w:rPr>
        <w:t>
      ЭСФ снижают выбросы пыли с эффективностью &gt;95 %. В некоторых случаях достижимая эффективность – более 99 %. В среднем за год ЭСФ с полями MEEP могут достигать концентраций пыли в диапазоне от 20 до 50 мг/Нм</w:t>
      </w:r>
      <w:r>
        <w:rPr>
          <w:rFonts w:ascii="Times New Roman"/>
          <w:b w:val="false"/>
          <w:i w:val="false"/>
          <w:color w:val="000000"/>
          <w:vertAlign w:val="superscript"/>
        </w:rPr>
        <w:t>3</w:t>
      </w:r>
      <w:r>
        <w:rPr>
          <w:rFonts w:ascii="Times New Roman"/>
          <w:b w:val="false"/>
          <w:i w:val="false"/>
          <w:color w:val="000000"/>
          <w:sz w:val="28"/>
        </w:rPr>
        <w:t xml:space="preserve"> только с учетом нормальных периодов эксплуатации и без учета пусков и остановок. </w:t>
      </w:r>
    </w:p>
    <w:bookmarkEnd w:id="1675"/>
    <w:bookmarkStart w:name="z1748" w:id="167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676"/>
    <w:bookmarkStart w:name="z1749" w:id="1677"/>
    <w:p>
      <w:pPr>
        <w:spacing w:after="0"/>
        <w:ind w:left="0"/>
        <w:jc w:val="both"/>
      </w:pPr>
      <w:r>
        <w:rPr>
          <w:rFonts w:ascii="Times New Roman"/>
          <w:b w:val="false"/>
          <w:i w:val="false"/>
          <w:color w:val="000000"/>
          <w:sz w:val="28"/>
        </w:rPr>
        <w:t>
      Основные преимущества электрической очистки газов следующие:</w:t>
      </w:r>
    </w:p>
    <w:bookmarkEnd w:id="1677"/>
    <w:bookmarkStart w:name="z1750" w:id="1678"/>
    <w:p>
      <w:pPr>
        <w:spacing w:after="0"/>
        <w:ind w:left="0"/>
        <w:jc w:val="both"/>
      </w:pPr>
      <w:r>
        <w:rPr>
          <w:rFonts w:ascii="Times New Roman"/>
          <w:b w:val="false"/>
          <w:i w:val="false"/>
          <w:color w:val="000000"/>
          <w:sz w:val="28"/>
        </w:rPr>
        <w:t>
      широкий диапазон производительности – от нескольких м</w:t>
      </w:r>
      <w:r>
        <w:rPr>
          <w:rFonts w:ascii="Times New Roman"/>
          <w:b w:val="false"/>
          <w:i w:val="false"/>
          <w:color w:val="000000"/>
          <w:vertAlign w:val="superscript"/>
        </w:rPr>
        <w:t>3</w:t>
      </w:r>
      <w:r>
        <w:rPr>
          <w:rFonts w:ascii="Times New Roman"/>
          <w:b w:val="false"/>
          <w:i w:val="false"/>
          <w:color w:val="000000"/>
          <w:sz w:val="28"/>
        </w:rPr>
        <w:t>/час до миллионов м</w:t>
      </w:r>
      <w:r>
        <w:rPr>
          <w:rFonts w:ascii="Times New Roman"/>
          <w:b w:val="false"/>
          <w:i w:val="false"/>
          <w:color w:val="000000"/>
          <w:vertAlign w:val="superscript"/>
        </w:rPr>
        <w:t>3</w:t>
      </w:r>
      <w:r>
        <w:rPr>
          <w:rFonts w:ascii="Times New Roman"/>
          <w:b w:val="false"/>
          <w:i w:val="false"/>
          <w:color w:val="000000"/>
          <w:sz w:val="28"/>
        </w:rPr>
        <w:t>/час;</w:t>
      </w:r>
    </w:p>
    <w:bookmarkEnd w:id="1678"/>
    <w:bookmarkStart w:name="z1751" w:id="1679"/>
    <w:p>
      <w:pPr>
        <w:spacing w:after="0"/>
        <w:ind w:left="0"/>
        <w:jc w:val="both"/>
      </w:pPr>
      <w:r>
        <w:rPr>
          <w:rFonts w:ascii="Times New Roman"/>
          <w:b w:val="false"/>
          <w:i w:val="false"/>
          <w:color w:val="000000"/>
          <w:sz w:val="28"/>
        </w:rPr>
        <w:t>
      эффективность очистки от пыли варьирует от 96,5 % до 99,95 %;</w:t>
      </w:r>
    </w:p>
    <w:bookmarkEnd w:id="1679"/>
    <w:bookmarkStart w:name="z1752" w:id="1680"/>
    <w:p>
      <w:pPr>
        <w:spacing w:after="0"/>
        <w:ind w:left="0"/>
        <w:jc w:val="both"/>
      </w:pPr>
      <w:r>
        <w:rPr>
          <w:rFonts w:ascii="Times New Roman"/>
          <w:b w:val="false"/>
          <w:i w:val="false"/>
          <w:color w:val="000000"/>
          <w:sz w:val="28"/>
        </w:rPr>
        <w:t>
      гидравлическое сопротивление – не более 0,2 кПа (является основной причиной низких эксплуатационных затрат);</w:t>
      </w:r>
    </w:p>
    <w:bookmarkEnd w:id="1680"/>
    <w:bookmarkStart w:name="z1753" w:id="1681"/>
    <w:p>
      <w:pPr>
        <w:spacing w:after="0"/>
        <w:ind w:left="0"/>
        <w:jc w:val="both"/>
      </w:pPr>
      <w:r>
        <w:rPr>
          <w:rFonts w:ascii="Times New Roman"/>
          <w:b w:val="false"/>
          <w:i w:val="false"/>
          <w:color w:val="000000"/>
          <w:sz w:val="28"/>
        </w:rPr>
        <w:t>
      электрофильтры могут улавливать сухие частицы, капли жидкости и частицы тумана;</w:t>
      </w:r>
    </w:p>
    <w:bookmarkEnd w:id="1681"/>
    <w:bookmarkStart w:name="z1754" w:id="1682"/>
    <w:p>
      <w:pPr>
        <w:spacing w:after="0"/>
        <w:ind w:left="0"/>
        <w:jc w:val="both"/>
      </w:pPr>
      <w:r>
        <w:rPr>
          <w:rFonts w:ascii="Times New Roman"/>
          <w:b w:val="false"/>
          <w:i w:val="false"/>
          <w:color w:val="000000"/>
          <w:sz w:val="28"/>
        </w:rPr>
        <w:t>
      в электрофильтрах улавливаются частицы размером от 0,01 мкм (вирусы, табачный дым) до десятков микрон.</w:t>
      </w:r>
    </w:p>
    <w:bookmarkEnd w:id="1682"/>
    <w:bookmarkStart w:name="z1755" w:id="1683"/>
    <w:p>
      <w:pPr>
        <w:spacing w:after="0"/>
        <w:ind w:left="0"/>
        <w:jc w:val="both"/>
      </w:pPr>
      <w:r>
        <w:rPr>
          <w:rFonts w:ascii="Times New Roman"/>
          <w:b w:val="false"/>
          <w:i w:val="false"/>
          <w:color w:val="000000"/>
          <w:sz w:val="28"/>
        </w:rPr>
        <w:t>
      Электрофильтры успешно эксплуатируются на предприятиях России, Бельгии, Финляндии, Швеции и стран Европейского Союза.</w:t>
      </w:r>
    </w:p>
    <w:bookmarkEnd w:id="1683"/>
    <w:bookmarkStart w:name="z1756" w:id="16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84"/>
    <w:bookmarkStart w:name="z1757" w:id="1685"/>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При выполнении работ по обслуживанию электрофильтра могут появиться дополнительные отходы. Необходимость утилизации пыли, если она не может быть повторно использована.</w:t>
      </w:r>
    </w:p>
    <w:bookmarkEnd w:id="1685"/>
    <w:bookmarkStart w:name="z1758" w:id="16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86"/>
    <w:bookmarkStart w:name="z1759" w:id="168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687"/>
    <w:bookmarkStart w:name="z1760" w:id="1688"/>
    <w:p>
      <w:pPr>
        <w:spacing w:after="0"/>
        <w:ind w:left="0"/>
        <w:jc w:val="both"/>
      </w:pPr>
      <w:r>
        <w:rPr>
          <w:rFonts w:ascii="Times New Roman"/>
          <w:b w:val="false"/>
          <w:i w:val="false"/>
          <w:color w:val="000000"/>
          <w:sz w:val="28"/>
        </w:rPr>
        <w:t xml:space="preserve">
      Вследствие их высокой эффективности, низкого гидравлического сопротивления, высокой работоспособности и энергетической эффективности, электрофильтры стали наиболее успешными установками для улавливания пыли из отходящих газов от основного технологического оборудования. </w:t>
      </w:r>
    </w:p>
    <w:bookmarkEnd w:id="1688"/>
    <w:bookmarkStart w:name="z1761" w:id="1689"/>
    <w:p>
      <w:pPr>
        <w:spacing w:after="0"/>
        <w:ind w:left="0"/>
        <w:jc w:val="both"/>
      </w:pPr>
      <w:r>
        <w:rPr>
          <w:rFonts w:ascii="Times New Roman"/>
          <w:b w:val="false"/>
          <w:i w:val="false"/>
          <w:color w:val="000000"/>
          <w:sz w:val="28"/>
        </w:rPr>
        <w:t>
      Электрофильтры могут устанавливаться как на новых, так и на действующих установках. Электрофильтры с подвижным слоем могут быть установлены как последнее поле существующего электрофильтра или как отдельный блок в собственном корпусе, но расположение и возможность установки любого типа будут зависеть от конкретного места.</w:t>
      </w:r>
    </w:p>
    <w:bookmarkEnd w:id="1689"/>
    <w:bookmarkStart w:name="z1762" w:id="16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1690"/>
    <w:bookmarkStart w:name="z1763" w:id="1691"/>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1691"/>
    <w:bookmarkStart w:name="z1764" w:id="169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92"/>
    <w:bookmarkStart w:name="z1765" w:id="1693"/>
    <w:p>
      <w:pPr>
        <w:spacing w:after="0"/>
        <w:ind w:left="0"/>
        <w:jc w:val="both"/>
      </w:pPr>
      <w:r>
        <w:rPr>
          <w:rFonts w:ascii="Times New Roman"/>
          <w:b w:val="false"/>
          <w:i w:val="false"/>
          <w:color w:val="000000"/>
          <w:sz w:val="28"/>
        </w:rPr>
        <w:t xml:space="preserve">
      Сокращение выбросов пыли с возможностью ее повторного использования. </w:t>
      </w:r>
    </w:p>
    <w:bookmarkEnd w:id="1693"/>
    <w:bookmarkStart w:name="z1766" w:id="1694"/>
    <w:p>
      <w:pPr>
        <w:spacing w:after="0"/>
        <w:ind w:left="0"/>
        <w:jc w:val="both"/>
      </w:pPr>
      <w:r>
        <w:rPr>
          <w:rFonts w:ascii="Times New Roman"/>
          <w:b w:val="false"/>
          <w:i w:val="false"/>
          <w:color w:val="000000"/>
          <w:sz w:val="28"/>
        </w:rPr>
        <w:t>
      Экономия сырья, если пыль может быть возвращена в процесс.</w:t>
      </w:r>
    </w:p>
    <w:bookmarkEnd w:id="1694"/>
    <w:p>
      <w:pPr>
        <w:spacing w:after="0"/>
        <w:ind w:left="0"/>
        <w:jc w:val="both"/>
      </w:pPr>
      <w:r>
        <w:rPr>
          <w:rFonts w:ascii="Times New Roman"/>
          <w:b/>
          <w:i w:val="false"/>
          <w:color w:val="000000"/>
          <w:sz w:val="28"/>
        </w:rPr>
        <w:t>5.4.6. Мокрый скруббер</w:t>
      </w:r>
    </w:p>
    <w:bookmarkStart w:name="z1768" w:id="169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95"/>
    <w:bookmarkStart w:name="z1769" w:id="1696"/>
    <w:p>
      <w:pPr>
        <w:spacing w:after="0"/>
        <w:ind w:left="0"/>
        <w:jc w:val="both"/>
      </w:pPr>
      <w:r>
        <w:rPr>
          <w:rFonts w:ascii="Times New Roman"/>
          <w:b w:val="false"/>
          <w:i w:val="false"/>
          <w:color w:val="000000"/>
          <w:sz w:val="28"/>
        </w:rPr>
        <w:t>
      Удаление твердых загрязняющих веществ из технологического отходящего газа или потока отходящего газа путем переноса газов в подходящую жидкость, часто воду или водный раствор.</w:t>
      </w:r>
    </w:p>
    <w:bookmarkEnd w:id="1696"/>
    <w:bookmarkStart w:name="z1770" w:id="16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97"/>
    <w:bookmarkStart w:name="z1771" w:id="1698"/>
    <w:p>
      <w:pPr>
        <w:spacing w:after="0"/>
        <w:ind w:left="0"/>
        <w:jc w:val="both"/>
      </w:pPr>
      <w:r>
        <w:rPr>
          <w:rFonts w:ascii="Times New Roman"/>
          <w:b w:val="false"/>
          <w:i w:val="false"/>
          <w:color w:val="000000"/>
          <w:sz w:val="28"/>
        </w:rPr>
        <w:t>
      Мокрые скрубберы, как правило, имеют по меньшей мере две эффективные стадии: первая при низком pH удаляет главным образом HCl и HF, а также металлы, вторая стадия дозируется с известковым молоком, суспензией известняка или гидроксидом натрия и работает при pH 6-8 в основном для удаления SO</w:t>
      </w:r>
      <w:r>
        <w:rPr>
          <w:rFonts w:ascii="Times New Roman"/>
          <w:b w:val="false"/>
          <w:i w:val="false"/>
          <w:color w:val="000000"/>
          <w:vertAlign w:val="subscript"/>
        </w:rPr>
        <w:t>2</w:t>
      </w:r>
      <w:r>
        <w:rPr>
          <w:rFonts w:ascii="Times New Roman"/>
          <w:b w:val="false"/>
          <w:i w:val="false"/>
          <w:color w:val="000000"/>
          <w:sz w:val="28"/>
        </w:rPr>
        <w:t>. Скрубберы иногда могут быть описаны как три или более стадии. причем дополнительные стадии, как правило, являются этапами первой стадии низкого pH для конкретных целей.</w:t>
      </w:r>
    </w:p>
    <w:bookmarkEnd w:id="1698"/>
    <w:bookmarkStart w:name="z1772" w:id="1699"/>
    <w:p>
      <w:pPr>
        <w:spacing w:after="0"/>
        <w:ind w:left="0"/>
        <w:jc w:val="both"/>
      </w:pPr>
      <w:r>
        <w:rPr>
          <w:rFonts w:ascii="Times New Roman"/>
          <w:b w:val="false"/>
          <w:i w:val="false"/>
          <w:color w:val="000000"/>
          <w:sz w:val="28"/>
        </w:rPr>
        <w:t>
      Улавливание частиц с помощью мокрых скрубберов предусматривает использование трех основных механизмов: инерционное столкновение, задержание и рассеивание. Большое значение имеют размер собираемых частиц, а также их способность к смачиванию. Схема устройства радиального мокрого скруббера приведена на рисунке 5.6.</w:t>
      </w:r>
    </w:p>
    <w:bookmarkEnd w:id="1699"/>
    <w:bookmarkStart w:name="z1773" w:id="1700"/>
    <w:p>
      <w:pPr>
        <w:spacing w:after="0"/>
        <w:ind w:left="0"/>
        <w:jc w:val="both"/>
      </w:pPr>
      <w:r>
        <w:rPr>
          <w:rFonts w:ascii="Times New Roman"/>
          <w:b w:val="false"/>
          <w:i w:val="false"/>
          <w:color w:val="000000"/>
          <w:sz w:val="28"/>
        </w:rPr>
        <w:t xml:space="preserve">
      </w:t>
      </w:r>
    </w:p>
    <w:bookmarkEnd w:id="1700"/>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4" w:id="1701"/>
    <w:p>
      <w:pPr>
        <w:spacing w:after="0"/>
        <w:ind w:left="0"/>
        <w:jc w:val="both"/>
      </w:pPr>
      <w:r>
        <w:rPr>
          <w:rFonts w:ascii="Times New Roman"/>
          <w:b w:val="false"/>
          <w:i w:val="false"/>
          <w:color w:val="000000"/>
          <w:sz w:val="28"/>
        </w:rPr>
        <w:t>
      Рисунок 5.6. Радиальный мокрый скруббер.</w:t>
      </w:r>
    </w:p>
    <w:bookmarkEnd w:id="1701"/>
    <w:bookmarkStart w:name="z1775" w:id="1702"/>
    <w:p>
      <w:pPr>
        <w:spacing w:after="0"/>
        <w:ind w:left="0"/>
        <w:jc w:val="both"/>
      </w:pPr>
      <w:r>
        <w:rPr>
          <w:rFonts w:ascii="Times New Roman"/>
          <w:b w:val="false"/>
          <w:i w:val="false"/>
          <w:color w:val="000000"/>
          <w:sz w:val="28"/>
        </w:rPr>
        <w:t>
      Мокрые скрубберы используются для охлаждения, насыщения и предварительной очистки газа, например, когда установлены перед мокрыми электрофильтрами. Отличительной их особенностью является захват улавливаемых частиц жидкостью, которая уносит их из аппаратов в виде шлама. В качестве орошающей жидкости в мокрых пылеуловителях чаще всего используется вода. При совместном пылеулавливании и химической очистке газов выбор орошающей жидкости (абсорбента) обуславливается процессом абсорбции.</w:t>
      </w:r>
    </w:p>
    <w:bookmarkEnd w:id="1702"/>
    <w:bookmarkStart w:name="z1776" w:id="1703"/>
    <w:p>
      <w:pPr>
        <w:spacing w:after="0"/>
        <w:ind w:left="0"/>
        <w:jc w:val="both"/>
      </w:pPr>
      <w:r>
        <w:rPr>
          <w:rFonts w:ascii="Times New Roman"/>
          <w:b w:val="false"/>
          <w:i w:val="false"/>
          <w:color w:val="000000"/>
          <w:sz w:val="28"/>
        </w:rPr>
        <w:t>
      Мокрые аппараты имеют следующие достоинства: простоту конструкции и сравнительно невысокую стоимость; более высокую эффективность по сравнению с сухими механическими пылеуловителями инерционного типа; меньшие габариты по сравнению с тканевыми фильтрами и электрофильтрами; возможность использования при высокой температуре и повышенной влажности газов; улавливания вместе с взвешенными твердыми частицами паров и газообразных компонентов. Типичные примеры: скруббер Вентури или радиальный скруббер с регулируемым падением давления.</w:t>
      </w:r>
    </w:p>
    <w:bookmarkEnd w:id="1703"/>
    <w:bookmarkStart w:name="z1777" w:id="1704"/>
    <w:p>
      <w:pPr>
        <w:spacing w:after="0"/>
        <w:ind w:left="0"/>
        <w:jc w:val="both"/>
      </w:pPr>
      <w:r>
        <w:rPr>
          <w:rFonts w:ascii="Times New Roman"/>
          <w:b w:val="false"/>
          <w:i w:val="false"/>
          <w:color w:val="000000"/>
          <w:sz w:val="28"/>
        </w:rPr>
        <w:t xml:space="preserve">
      Простейший скруббер Вентури включает трубу Вентури и прямоточный циклон. </w:t>
      </w:r>
    </w:p>
    <w:bookmarkEnd w:id="1704"/>
    <w:bookmarkStart w:name="z1778" w:id="1705"/>
    <w:p>
      <w:pPr>
        <w:spacing w:after="0"/>
        <w:ind w:left="0"/>
        <w:jc w:val="both"/>
      </w:pPr>
      <w:r>
        <w:rPr>
          <w:rFonts w:ascii="Times New Roman"/>
          <w:b w:val="false"/>
          <w:i w:val="false"/>
          <w:color w:val="000000"/>
          <w:sz w:val="28"/>
        </w:rPr>
        <w:t>
      Труба Вентури состоит из служащего для увеличения скорости газа конфузора, в котором размещают оросительное устройство, горловины, где происходит осаждение частиц пыли на каплях воды, и диффузора, в котором протекают процессы коагуляции, а также за счет снижения скорости восстанавливается часть давления, затраченного на создание высокой скорости газа в горловине. В каплеуловителе тангенциального ввода газа создается вращение газового потока, вследствие чего смоченные и укрупненные частицы пыли отбрасываются на стенки и непрерывно удаляются из каплеуловителя в виде шлама.</w:t>
      </w:r>
    </w:p>
    <w:bookmarkEnd w:id="1705"/>
    <w:bookmarkStart w:name="z1779" w:id="1706"/>
    <w:p>
      <w:pPr>
        <w:spacing w:after="0"/>
        <w:ind w:left="0"/>
        <w:jc w:val="both"/>
      </w:pPr>
      <w:r>
        <w:rPr>
          <w:rFonts w:ascii="Times New Roman"/>
          <w:b w:val="false"/>
          <w:i w:val="false"/>
          <w:color w:val="000000"/>
          <w:sz w:val="28"/>
        </w:rPr>
        <w:t>
      В центробежных скрубберах одновременно с охлаждением газов происходит адсорбция из них SO</w:t>
      </w:r>
      <w:r>
        <w:rPr>
          <w:rFonts w:ascii="Times New Roman"/>
          <w:b w:val="false"/>
          <w:i w:val="false"/>
          <w:color w:val="000000"/>
          <w:vertAlign w:val="subscript"/>
        </w:rPr>
        <w:t>2</w:t>
      </w:r>
      <w:r>
        <w:rPr>
          <w:rFonts w:ascii="Times New Roman"/>
          <w:b w:val="false"/>
          <w:i w:val="false"/>
          <w:color w:val="000000"/>
          <w:sz w:val="28"/>
        </w:rPr>
        <w:t>. Вследствие низкой степени очистки центробежные скрубберы типа ЦС-ВТЦ как пылеулавливающие аппараты в настоящее время не применяются, однако они широко используются в качестве каплеуловителей в скрубберах Вентури. В этом случае вода на орошение не подается.</w:t>
      </w:r>
    </w:p>
    <w:bookmarkEnd w:id="1706"/>
    <w:bookmarkStart w:name="z1780" w:id="170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07"/>
    <w:bookmarkStart w:name="z1781" w:id="1708"/>
    <w:p>
      <w:pPr>
        <w:spacing w:after="0"/>
        <w:ind w:left="0"/>
        <w:jc w:val="both"/>
      </w:pPr>
      <w:r>
        <w:rPr>
          <w:rFonts w:ascii="Times New Roman"/>
          <w:b w:val="false"/>
          <w:i w:val="false"/>
          <w:color w:val="000000"/>
          <w:sz w:val="28"/>
        </w:rPr>
        <w:t xml:space="preserve">
      Аппараты мокрого пылеулавливания проще по конструкции, но при этом обладают эффективностью, присущей наиболее сложным сухим пылеуловителям. </w:t>
      </w:r>
    </w:p>
    <w:bookmarkEnd w:id="1708"/>
    <w:bookmarkStart w:name="z1782" w:id="1709"/>
    <w:p>
      <w:pPr>
        <w:spacing w:after="0"/>
        <w:ind w:left="0"/>
        <w:jc w:val="both"/>
      </w:pPr>
      <w:r>
        <w:rPr>
          <w:rFonts w:ascii="Times New Roman"/>
          <w:b w:val="false"/>
          <w:i w:val="false"/>
          <w:color w:val="000000"/>
          <w:sz w:val="28"/>
        </w:rPr>
        <w:t>
      Достоинствами мокрых пылеуловителей по сравнению с аппаратами сухого типа являются:</w:t>
      </w:r>
    </w:p>
    <w:bookmarkEnd w:id="1709"/>
    <w:bookmarkStart w:name="z1783" w:id="1710"/>
    <w:p>
      <w:pPr>
        <w:spacing w:after="0"/>
        <w:ind w:left="0"/>
        <w:jc w:val="both"/>
      </w:pPr>
      <w:r>
        <w:rPr>
          <w:rFonts w:ascii="Times New Roman"/>
          <w:b w:val="false"/>
          <w:i w:val="false"/>
          <w:color w:val="000000"/>
          <w:sz w:val="28"/>
        </w:rPr>
        <w:t>
      более высокая эффективность улавливания взвешенных частиц;</w:t>
      </w:r>
    </w:p>
    <w:bookmarkEnd w:id="1710"/>
    <w:bookmarkStart w:name="z1784" w:id="1711"/>
    <w:p>
      <w:pPr>
        <w:spacing w:after="0"/>
        <w:ind w:left="0"/>
        <w:jc w:val="both"/>
      </w:pPr>
      <w:r>
        <w:rPr>
          <w:rFonts w:ascii="Times New Roman"/>
          <w:b w:val="false"/>
          <w:i w:val="false"/>
          <w:color w:val="000000"/>
          <w:sz w:val="28"/>
        </w:rPr>
        <w:t>
      возможность очистки газов от более мелких частиц (в лучших мокрых аппаратах удается удалять частицы размерами порядка 0,1 мкм);</w:t>
      </w:r>
    </w:p>
    <w:bookmarkEnd w:id="1711"/>
    <w:bookmarkStart w:name="z1785" w:id="1712"/>
    <w:p>
      <w:pPr>
        <w:spacing w:after="0"/>
        <w:ind w:left="0"/>
        <w:jc w:val="both"/>
      </w:pPr>
      <w:r>
        <w:rPr>
          <w:rFonts w:ascii="Times New Roman"/>
          <w:b w:val="false"/>
          <w:i w:val="false"/>
          <w:color w:val="000000"/>
          <w:sz w:val="28"/>
        </w:rPr>
        <w:t xml:space="preserve">
      допустимость очистки газов при высокой температуре и повышенной влажности. </w:t>
      </w:r>
    </w:p>
    <w:bookmarkEnd w:id="1712"/>
    <w:bookmarkStart w:name="z1786" w:id="1713"/>
    <w:p>
      <w:pPr>
        <w:spacing w:after="0"/>
        <w:ind w:left="0"/>
        <w:jc w:val="both"/>
      </w:pPr>
      <w:r>
        <w:rPr>
          <w:rFonts w:ascii="Times New Roman"/>
          <w:b w:val="false"/>
          <w:i w:val="false"/>
          <w:color w:val="000000"/>
          <w:sz w:val="28"/>
        </w:rPr>
        <w:t>
      Недостатки:</w:t>
      </w:r>
    </w:p>
    <w:bookmarkEnd w:id="1713"/>
    <w:bookmarkStart w:name="z1787" w:id="1714"/>
    <w:p>
      <w:pPr>
        <w:spacing w:after="0"/>
        <w:ind w:left="0"/>
        <w:jc w:val="both"/>
      </w:pPr>
      <w:r>
        <w:rPr>
          <w:rFonts w:ascii="Times New Roman"/>
          <w:b w:val="false"/>
          <w:i w:val="false"/>
          <w:color w:val="000000"/>
          <w:sz w:val="28"/>
        </w:rPr>
        <w:t>
       выделение уловленной пыли в виде шлама, что связано с необходимостью обработки сточных вод, то есть с удорожанием процесса;</w:t>
      </w:r>
    </w:p>
    <w:bookmarkEnd w:id="1714"/>
    <w:bookmarkStart w:name="z1788" w:id="1715"/>
    <w:p>
      <w:pPr>
        <w:spacing w:after="0"/>
        <w:ind w:left="0"/>
        <w:jc w:val="both"/>
      </w:pPr>
      <w:r>
        <w:rPr>
          <w:rFonts w:ascii="Times New Roman"/>
          <w:b w:val="false"/>
          <w:i w:val="false"/>
          <w:color w:val="000000"/>
          <w:sz w:val="28"/>
        </w:rPr>
        <w:t>
      возможность уноса капель жидкости и осаждения их с пылью в газоходах и дымососах;</w:t>
      </w:r>
    </w:p>
    <w:bookmarkEnd w:id="1715"/>
    <w:bookmarkStart w:name="z1789" w:id="1716"/>
    <w:p>
      <w:pPr>
        <w:spacing w:after="0"/>
        <w:ind w:left="0"/>
        <w:jc w:val="both"/>
      </w:pPr>
      <w:r>
        <w:rPr>
          <w:rFonts w:ascii="Times New Roman"/>
          <w:b w:val="false"/>
          <w:i w:val="false"/>
          <w:color w:val="000000"/>
          <w:sz w:val="28"/>
        </w:rPr>
        <w:t>
      в случае очистки агрессивных газов необходимость защищать аппаратуру и коммуникации антикоррозионными материалами.</w:t>
      </w:r>
    </w:p>
    <w:bookmarkEnd w:id="1716"/>
    <w:bookmarkStart w:name="z1790" w:id="1717"/>
    <w:p>
      <w:pPr>
        <w:spacing w:after="0"/>
        <w:ind w:left="0"/>
        <w:jc w:val="both"/>
      </w:pPr>
      <w:r>
        <w:rPr>
          <w:rFonts w:ascii="Times New Roman"/>
          <w:b w:val="false"/>
          <w:i w:val="false"/>
          <w:color w:val="000000"/>
          <w:sz w:val="28"/>
        </w:rPr>
        <w:t>
      В качестве орошающей жидкости в мокрых пылеуловителях чаще всего применяется вода; при одновременном решении вопросов пылеулавливания и химической очистки газов выбор орошающей жидкости (абсорбента) обусловливается процессом абсорбции.</w:t>
      </w:r>
    </w:p>
    <w:bookmarkEnd w:id="1717"/>
    <w:bookmarkStart w:name="z1791" w:id="1718"/>
    <w:p>
      <w:pPr>
        <w:spacing w:after="0"/>
        <w:ind w:left="0"/>
        <w:jc w:val="both"/>
      </w:pPr>
      <w:r>
        <w:rPr>
          <w:rFonts w:ascii="Times New Roman"/>
          <w:b w:val="false"/>
          <w:i w:val="false"/>
          <w:color w:val="000000"/>
          <w:sz w:val="28"/>
        </w:rPr>
        <w:t xml:space="preserve">
      В результате контакта запыленного газового потока с жидкостью в мокрых пылеуловителях образуется межфазная поверхность контакта. В различных аппаратах характер поверхности контакта фаз различный: она может состоять из газовых струек, пузырьков, жидкостных струй, капель, пленок жидкости. Поскольку в пылеуловителях наблюдаются различные виды поверхностей, то пыль улавливается в них по различным механизмам. </w:t>
      </w:r>
    </w:p>
    <w:bookmarkEnd w:id="1718"/>
    <w:bookmarkStart w:name="z1792" w:id="1719"/>
    <w:p>
      <w:pPr>
        <w:spacing w:after="0"/>
        <w:ind w:left="0"/>
        <w:jc w:val="both"/>
      </w:pPr>
      <w:r>
        <w:rPr>
          <w:rFonts w:ascii="Times New Roman"/>
          <w:b w:val="false"/>
          <w:i w:val="false"/>
          <w:color w:val="000000"/>
          <w:sz w:val="28"/>
        </w:rPr>
        <w:t>
      Мокрые системы могут обрабатывать HCl, HF и SO</w:t>
      </w:r>
      <w:r>
        <w:rPr>
          <w:rFonts w:ascii="Times New Roman"/>
          <w:b w:val="false"/>
          <w:i w:val="false"/>
          <w:color w:val="000000"/>
          <w:vertAlign w:val="subscript"/>
        </w:rPr>
        <w:t>2</w:t>
      </w:r>
      <w:r>
        <w:rPr>
          <w:rFonts w:ascii="Times New Roman"/>
          <w:b w:val="false"/>
          <w:i w:val="false"/>
          <w:color w:val="000000"/>
          <w:sz w:val="28"/>
        </w:rPr>
        <w:t xml:space="preserve"> отдельно от пыли, которую обычно удаляют раньше. Тем не менее, мокрые системы обеспечивают некоторое дополнительное сокращение следующих веществ:</w:t>
      </w:r>
    </w:p>
    <w:bookmarkEnd w:id="1719"/>
    <w:bookmarkStart w:name="z1793" w:id="1720"/>
    <w:p>
      <w:pPr>
        <w:spacing w:after="0"/>
        <w:ind w:left="0"/>
        <w:jc w:val="both"/>
      </w:pPr>
      <w:r>
        <w:rPr>
          <w:rFonts w:ascii="Times New Roman"/>
          <w:b w:val="false"/>
          <w:i w:val="false"/>
          <w:color w:val="000000"/>
          <w:sz w:val="28"/>
        </w:rPr>
        <w:t xml:space="preserve">
      пыли – когда емкость скруббера достаточно велика, чтобы предотвратить засорение (чаще всего перед мокрым скруббером используется стадия предварительной очистки, чтобы уменьшить количества пыли и предотвратить эксплуатационные проблемы), до 50 % от количества пыли; </w:t>
      </w:r>
    </w:p>
    <w:bookmarkEnd w:id="1720"/>
    <w:bookmarkStart w:name="z1794" w:id="1721"/>
    <w:p>
      <w:pPr>
        <w:spacing w:after="0"/>
        <w:ind w:left="0"/>
        <w:jc w:val="both"/>
      </w:pPr>
      <w:r>
        <w:rPr>
          <w:rFonts w:ascii="Times New Roman"/>
          <w:b w:val="false"/>
          <w:i w:val="false"/>
          <w:color w:val="000000"/>
          <w:sz w:val="28"/>
        </w:rPr>
        <w:t>
      ПХДД/Ф – если используются пропитанные углеродом упаковочные материалы, типичное снижение на 70 % достигается с помощью обычной системы очистки. Тем не менее, многоступенчатые системы очистки, заполненные достаточным объемом пропитанных углеродом материалов, способны гарантировать уровни выбросов значительно ниже 0,1 нг МТЭ/Нм3 в установках сжигания твердых бытовых отходов и установках сжигания опасных отходов. С аналогичной целью в скруббер могут быть добавлены активированный уголь или кокс, которые демонстрируют аналогичную эффективностью удаления. При отсутствии углеродных добавок скорости удаления незначительны;</w:t>
      </w:r>
    </w:p>
    <w:bookmarkEnd w:id="1721"/>
    <w:bookmarkStart w:name="z1795" w:id="1722"/>
    <w:p>
      <w:pPr>
        <w:spacing w:after="0"/>
        <w:ind w:left="0"/>
        <w:jc w:val="both"/>
      </w:pPr>
      <w:r>
        <w:rPr>
          <w:rFonts w:ascii="Times New Roman"/>
          <w:b w:val="false"/>
          <w:i w:val="false"/>
          <w:color w:val="000000"/>
          <w:sz w:val="28"/>
        </w:rPr>
        <w:t>
      Hg</w:t>
      </w:r>
      <w:r>
        <w:rPr>
          <w:rFonts w:ascii="Times New Roman"/>
          <w:b w:val="false"/>
          <w:i w:val="false"/>
          <w:color w:val="000000"/>
          <w:vertAlign w:val="subscript"/>
        </w:rPr>
        <w:t>2</w:t>
      </w:r>
      <w:r>
        <w:rPr>
          <w:rFonts w:ascii="Times New Roman"/>
          <w:b w:val="false"/>
          <w:i w:val="false"/>
          <w:color w:val="000000"/>
          <w:sz w:val="28"/>
        </w:rPr>
        <w:t>+ – если используется скруббер первой ступени с низким pH (~ 1), а концентрации HCl в отходах обеспечивают подкисление этой стадии, то ртуть удаляется в виде HgCl</w:t>
      </w:r>
      <w:r>
        <w:rPr>
          <w:rFonts w:ascii="Times New Roman"/>
          <w:b w:val="false"/>
          <w:i w:val="false"/>
          <w:color w:val="000000"/>
          <w:vertAlign w:val="subscript"/>
        </w:rPr>
        <w:t>2</w:t>
      </w:r>
      <w:r>
        <w:rPr>
          <w:rFonts w:ascii="Times New Roman"/>
          <w:b w:val="false"/>
          <w:i w:val="false"/>
          <w:color w:val="000000"/>
          <w:sz w:val="28"/>
        </w:rPr>
        <w:t>; элементарная ртуть, как правило, не затрагивается;</w:t>
      </w:r>
    </w:p>
    <w:bookmarkEnd w:id="1722"/>
    <w:bookmarkStart w:name="z1796" w:id="1723"/>
    <w:p>
      <w:pPr>
        <w:spacing w:after="0"/>
        <w:ind w:left="0"/>
        <w:jc w:val="both"/>
      </w:pPr>
      <w:r>
        <w:rPr>
          <w:rFonts w:ascii="Times New Roman"/>
          <w:b w:val="false"/>
          <w:i w:val="false"/>
          <w:color w:val="000000"/>
          <w:sz w:val="28"/>
        </w:rPr>
        <w:t>
      других загрязнителей – когда в неочищенном газе присутствуют водорастворимые загрязнители, такие как бром и йод, то они могут конденсироваться при низких температурах в скруббере и таким образом попадать в сточные воды скруббера.</w:t>
      </w:r>
    </w:p>
    <w:bookmarkEnd w:id="1723"/>
    <w:bookmarkStart w:name="z1797" w:id="172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724"/>
    <w:bookmarkStart w:name="z1798" w:id="1725"/>
    <w:p>
      <w:pPr>
        <w:spacing w:after="0"/>
        <w:ind w:left="0"/>
        <w:jc w:val="both"/>
      </w:pPr>
      <w:r>
        <w:rPr>
          <w:rFonts w:ascii="Times New Roman"/>
          <w:b w:val="false"/>
          <w:i w:val="false"/>
          <w:color w:val="000000"/>
          <w:sz w:val="28"/>
        </w:rPr>
        <w:t>
      Скрубберы Вентури могут работать с высокой эффективностью (96 – 99 % на пылях со средним размером частиц 1 – 2 мкм) и улавливать высокодисперсные частицы пыли (вплоть до субмикронных размеров) в широком диапазоне ее начальной концентрации в газе: 0,05 – 100 г/м</w:t>
      </w:r>
      <w:r>
        <w:rPr>
          <w:rFonts w:ascii="Times New Roman"/>
          <w:b w:val="false"/>
          <w:i w:val="false"/>
          <w:color w:val="000000"/>
          <w:vertAlign w:val="superscript"/>
        </w:rPr>
        <w:t>3</w:t>
      </w:r>
      <w:r>
        <w:rPr>
          <w:rFonts w:ascii="Times New Roman"/>
          <w:b w:val="false"/>
          <w:i w:val="false"/>
          <w:color w:val="000000"/>
          <w:sz w:val="28"/>
        </w:rPr>
        <w:t>. При работе в режиме тонкой очистки скорость газов в горловине должна поддерживаться в пределах 100 – 150 м/с, а удельный расход воды – в пределах 0,5 – 1,2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Это обусловливает необходимость большого перепада давления (</w:t>
      </w:r>
      <w:r>
        <w:rPr>
          <w:rFonts w:ascii="Times New Roman"/>
          <w:b w:val="false"/>
          <w:i w:val="false"/>
          <w:color w:val="000000"/>
          <w:sz w:val="28"/>
        </w:rPr>
        <w:t>D</w:t>
      </w:r>
      <w:r>
        <w:rPr>
          <w:rFonts w:ascii="Times New Roman"/>
          <w:b w:val="false"/>
          <w:i w:val="false"/>
          <w:color w:val="000000"/>
          <w:sz w:val="28"/>
        </w:rPr>
        <w:t>р=10÷20 кПа) и, следовательно, значительных затрат энергии на очистку газа. Степень улавливания SO</w:t>
      </w:r>
      <w:r>
        <w:rPr>
          <w:rFonts w:ascii="Times New Roman"/>
          <w:b w:val="false"/>
          <w:i w:val="false"/>
          <w:color w:val="000000"/>
          <w:vertAlign w:val="subscript"/>
        </w:rPr>
        <w:t>2</w:t>
      </w:r>
      <w:r>
        <w:rPr>
          <w:rFonts w:ascii="Times New Roman"/>
          <w:b w:val="false"/>
          <w:i w:val="false"/>
          <w:color w:val="000000"/>
          <w:sz w:val="28"/>
        </w:rPr>
        <w:t xml:space="preserve"> водой обычно составляет 40–50 %.</w:t>
      </w:r>
    </w:p>
    <w:bookmarkEnd w:id="1725"/>
    <w:bookmarkStart w:name="z1799" w:id="1726"/>
    <w:p>
      <w:pPr>
        <w:spacing w:after="0"/>
        <w:ind w:left="0"/>
        <w:jc w:val="both"/>
      </w:pPr>
      <w:r>
        <w:rPr>
          <w:rFonts w:ascii="Times New Roman"/>
          <w:b w:val="false"/>
          <w:i w:val="false"/>
          <w:color w:val="000000"/>
          <w:sz w:val="28"/>
        </w:rPr>
        <w:t>
      Уровни выбросов, связанные с НДТ для направленных выбросов в воздух HCl, HF и SO</w:t>
      </w:r>
      <w:r>
        <w:rPr>
          <w:rFonts w:ascii="Times New Roman"/>
          <w:b w:val="false"/>
          <w:i w:val="false"/>
          <w:color w:val="000000"/>
          <w:vertAlign w:val="subscript"/>
        </w:rPr>
        <w:t>2</w:t>
      </w:r>
      <w:r>
        <w:rPr>
          <w:rFonts w:ascii="Times New Roman"/>
          <w:b w:val="false"/>
          <w:i w:val="false"/>
          <w:color w:val="000000"/>
          <w:sz w:val="28"/>
        </w:rPr>
        <w:t xml:space="preserve"> при сжигании отходов c использованием мокрых скрубберов:</w:t>
      </w:r>
    </w:p>
    <w:bookmarkEnd w:id="1726"/>
    <w:bookmarkStart w:name="z1800" w:id="1727"/>
    <w:p>
      <w:pPr>
        <w:spacing w:after="0"/>
        <w:ind w:left="0"/>
        <w:jc w:val="both"/>
      </w:pPr>
      <w:r>
        <w:rPr>
          <w:rFonts w:ascii="Times New Roman"/>
          <w:b w:val="false"/>
          <w:i w:val="false"/>
          <w:color w:val="000000"/>
          <w:sz w:val="28"/>
        </w:rPr>
        <w:t>
      HCl 2–6 мг/Нм</w:t>
      </w:r>
      <w:r>
        <w:rPr>
          <w:rFonts w:ascii="Times New Roman"/>
          <w:b w:val="false"/>
          <w:i w:val="false"/>
          <w:color w:val="000000"/>
          <w:vertAlign w:val="superscript"/>
        </w:rPr>
        <w:t xml:space="preserve">3 </w:t>
      </w:r>
      <w:r>
        <w:rPr>
          <w:rFonts w:ascii="Times New Roman"/>
          <w:b w:val="false"/>
          <w:i w:val="false"/>
          <w:color w:val="000000"/>
          <w:sz w:val="28"/>
        </w:rPr>
        <w:t>для новых заводов; 2 – 8 мг/Нм</w:t>
      </w:r>
      <w:r>
        <w:rPr>
          <w:rFonts w:ascii="Times New Roman"/>
          <w:b w:val="false"/>
          <w:i w:val="false"/>
          <w:color w:val="000000"/>
          <w:vertAlign w:val="superscript"/>
        </w:rPr>
        <w:t>3</w:t>
      </w:r>
      <w:r>
        <w:rPr>
          <w:rFonts w:ascii="Times New Roman"/>
          <w:b w:val="false"/>
          <w:i w:val="false"/>
          <w:color w:val="000000"/>
          <w:sz w:val="28"/>
        </w:rPr>
        <w:t xml:space="preserve"> для существующих установок.</w:t>
      </w:r>
    </w:p>
    <w:bookmarkEnd w:id="1727"/>
    <w:bookmarkStart w:name="z1801" w:id="1728"/>
    <w:p>
      <w:pPr>
        <w:spacing w:after="0"/>
        <w:ind w:left="0"/>
        <w:jc w:val="both"/>
      </w:pPr>
      <w:r>
        <w:rPr>
          <w:rFonts w:ascii="Times New Roman"/>
          <w:b w:val="false"/>
          <w:i w:val="false"/>
          <w:color w:val="000000"/>
          <w:sz w:val="28"/>
        </w:rPr>
        <w:t>
      HF &lt;1 мг/Нм</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perscript"/>
        </w:rPr>
        <w:t xml:space="preserve"> </w:t>
      </w:r>
    </w:p>
    <w:bookmarkEnd w:id="1728"/>
    <w:bookmarkStart w:name="z1802" w:id="1729"/>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5–30 мг/Нм</w:t>
      </w:r>
      <w:r>
        <w:rPr>
          <w:rFonts w:ascii="Times New Roman"/>
          <w:b w:val="false"/>
          <w:i w:val="false"/>
          <w:color w:val="000000"/>
          <w:vertAlign w:val="superscript"/>
        </w:rPr>
        <w:t xml:space="preserve">3 </w:t>
      </w:r>
      <w:r>
        <w:rPr>
          <w:rFonts w:ascii="Times New Roman"/>
          <w:b w:val="false"/>
          <w:i w:val="false"/>
          <w:color w:val="000000"/>
          <w:sz w:val="28"/>
        </w:rPr>
        <w:t>для новых заводов; 5 – 40 мг/Нм</w:t>
      </w:r>
      <w:r>
        <w:rPr>
          <w:rFonts w:ascii="Times New Roman"/>
          <w:b w:val="false"/>
          <w:i w:val="false"/>
          <w:color w:val="000000"/>
          <w:vertAlign w:val="superscript"/>
        </w:rPr>
        <w:t>3</w:t>
      </w:r>
      <w:r>
        <w:rPr>
          <w:rFonts w:ascii="Times New Roman"/>
          <w:b w:val="false"/>
          <w:i w:val="false"/>
          <w:color w:val="000000"/>
          <w:sz w:val="28"/>
        </w:rPr>
        <w:t xml:space="preserve"> для существующих заводов.</w:t>
      </w:r>
    </w:p>
    <w:bookmarkEnd w:id="1729"/>
    <w:bookmarkStart w:name="z1803" w:id="1730"/>
    <w:p>
      <w:pPr>
        <w:spacing w:after="0"/>
        <w:ind w:left="0"/>
        <w:jc w:val="both"/>
      </w:pPr>
      <w:r>
        <w:rPr>
          <w:rFonts w:ascii="Times New Roman"/>
          <w:b w:val="false"/>
          <w:i w:val="false"/>
          <w:color w:val="000000"/>
          <w:sz w:val="28"/>
        </w:rPr>
        <w:t>
      Нижнее значение диапазона может быть достигнуто при использовании мокрого скруббера; верхнее значение диапазона может быть связано с использованием впрыска сухого сорбента [3].</w:t>
      </w:r>
    </w:p>
    <w:bookmarkEnd w:id="1730"/>
    <w:bookmarkStart w:name="z1804" w:id="173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31"/>
    <w:bookmarkStart w:name="z1805" w:id="1732"/>
    <w:p>
      <w:pPr>
        <w:spacing w:after="0"/>
        <w:ind w:left="0"/>
        <w:jc w:val="both"/>
      </w:pPr>
      <w:r>
        <w:rPr>
          <w:rFonts w:ascii="Times New Roman"/>
          <w:b w:val="false"/>
          <w:i w:val="false"/>
          <w:color w:val="000000"/>
          <w:sz w:val="28"/>
        </w:rPr>
        <w:t>
      Возможно ухудшение условий рассеивания в атмосфере влажных очищенных газов (может потребоваться дополнительная очистка). Большие затраты энергии (особенно для турбулентных пылеуловителей).</w:t>
      </w:r>
    </w:p>
    <w:bookmarkEnd w:id="1732"/>
    <w:bookmarkStart w:name="z1806" w:id="1733"/>
    <w:p>
      <w:pPr>
        <w:spacing w:after="0"/>
        <w:ind w:left="0"/>
        <w:jc w:val="both"/>
      </w:pPr>
      <w:r>
        <w:rPr>
          <w:rFonts w:ascii="Times New Roman"/>
          <w:b w:val="false"/>
          <w:i w:val="false"/>
          <w:color w:val="000000"/>
          <w:sz w:val="28"/>
        </w:rPr>
        <w:t xml:space="preserve">
      Потребление воды в значительной степени зависит от входящей и выходящей концентрации газообразных соединений. Потери на испарение в основном определяются температурой и влажностью входящего газового потока. Выходящий газовый поток в большинстве случаев полностью насыщен водяным паром. Обычно необходима очистка рециркулирующей жидкости, в зависимости от ее разложения и потерь на испарение. </w:t>
      </w:r>
    </w:p>
    <w:bookmarkEnd w:id="1733"/>
    <w:bookmarkStart w:name="z1807" w:id="1734"/>
    <w:p>
      <w:pPr>
        <w:spacing w:after="0"/>
        <w:ind w:left="0"/>
        <w:jc w:val="both"/>
      </w:pPr>
      <w:r>
        <w:rPr>
          <w:rFonts w:ascii="Times New Roman"/>
          <w:b w:val="false"/>
          <w:i w:val="false"/>
          <w:color w:val="000000"/>
          <w:sz w:val="28"/>
        </w:rPr>
        <w:t>
      В результате абсорбции образуется отработанная жидкость (в виде стоков и шлама), которая обычно требует дальнейшей обработки или утилизации (особенно при содержании агрессивных компонентов), если она не может быть использована повторно. Проблема, возникающая при использовании этого метода, заключается в эрозии, которая может возникнуть из-за высокой скорости в канале. Это обуславливает необходимость применения антикоррозионных и в ряде случаев дорогостоящих и дефицитных конструктивных материалов.</w:t>
      </w:r>
    </w:p>
    <w:bookmarkEnd w:id="1734"/>
    <w:bookmarkStart w:name="z1808" w:id="173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35"/>
    <w:bookmarkStart w:name="z1809" w:id="1736"/>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Мокрая очистка дымовых газов широко используется в Европе для всего спектра типов отходов.</w:t>
      </w:r>
    </w:p>
    <w:bookmarkEnd w:id="1736"/>
    <w:bookmarkStart w:name="z1810" w:id="173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37"/>
    <w:bookmarkStart w:name="z1811" w:id="173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738"/>
    <w:bookmarkStart w:name="z1812" w:id="173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39"/>
    <w:bookmarkStart w:name="z1813" w:id="1740"/>
    <w:p>
      <w:pPr>
        <w:spacing w:after="0"/>
        <w:ind w:left="0"/>
        <w:jc w:val="both"/>
      </w:pPr>
      <w:r>
        <w:rPr>
          <w:rFonts w:ascii="Times New Roman"/>
          <w:b w:val="false"/>
          <w:i w:val="false"/>
          <w:color w:val="000000"/>
          <w:sz w:val="28"/>
        </w:rPr>
        <w:t xml:space="preserve">
      Снижение выбросов в атмосферный воздух. </w:t>
      </w:r>
    </w:p>
    <w:bookmarkEnd w:id="1740"/>
    <w:bookmarkStart w:name="z1814" w:id="1741"/>
    <w:p>
      <w:pPr>
        <w:spacing w:after="0"/>
        <w:ind w:left="0"/>
        <w:jc w:val="both"/>
      </w:pPr>
      <w:r>
        <w:rPr>
          <w:rFonts w:ascii="Times New Roman"/>
          <w:b w:val="false"/>
          <w:i w:val="false"/>
          <w:color w:val="000000"/>
          <w:sz w:val="28"/>
        </w:rPr>
        <w:t xml:space="preserve">
      Требования экологического законодательства РК. </w:t>
      </w:r>
    </w:p>
    <w:bookmarkEnd w:id="1741"/>
    <w:p>
      <w:pPr>
        <w:spacing w:after="0"/>
        <w:ind w:left="0"/>
        <w:jc w:val="both"/>
      </w:pPr>
      <w:r>
        <w:rPr>
          <w:rFonts w:ascii="Times New Roman"/>
          <w:b/>
          <w:i w:val="false"/>
          <w:color w:val="000000"/>
          <w:sz w:val="28"/>
        </w:rPr>
        <w:t xml:space="preserve">5.4.7 Скрубберы сухой и полусухой очистки </w:t>
      </w:r>
    </w:p>
    <w:bookmarkStart w:name="z1816" w:id="174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42"/>
    <w:bookmarkStart w:name="z1817" w:id="1743"/>
    <w:p>
      <w:pPr>
        <w:spacing w:after="0"/>
        <w:ind w:left="0"/>
        <w:jc w:val="both"/>
      </w:pPr>
      <w:r>
        <w:rPr>
          <w:rFonts w:ascii="Times New Roman"/>
          <w:b w:val="false"/>
          <w:i w:val="false"/>
          <w:color w:val="000000"/>
          <w:sz w:val="28"/>
        </w:rPr>
        <w:t xml:space="preserve">
      Скрубберы могут быть использованы для очистки газа от мелких частиц твердых веществ. </w:t>
      </w:r>
    </w:p>
    <w:bookmarkEnd w:id="1743"/>
    <w:bookmarkStart w:name="z1818" w:id="1744"/>
    <w:p>
      <w:pPr>
        <w:spacing w:after="0"/>
        <w:ind w:left="0"/>
        <w:jc w:val="both"/>
      </w:pPr>
      <w:r>
        <w:rPr>
          <w:rFonts w:ascii="Times New Roman"/>
          <w:b w:val="false"/>
          <w:i w:val="false"/>
          <w:color w:val="000000"/>
          <w:sz w:val="28"/>
        </w:rPr>
        <w:t>
      В поток отработанных газов добавляются и диспергируются сухой порошок или суспензия/раствор щелочных реагентов. Материал реагирует с газообразными компонентами серы и формирует твердые частицы, которые удаляются фильтрацией (рукавными или электрофильтрами). Эффективность системы газоочистки повышается при использовании реакционной колонны.</w:t>
      </w:r>
    </w:p>
    <w:bookmarkEnd w:id="1744"/>
    <w:bookmarkStart w:name="z1819" w:id="17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45"/>
    <w:bookmarkStart w:name="z1820" w:id="1746"/>
    <w:p>
      <w:pPr>
        <w:spacing w:after="0"/>
        <w:ind w:left="0"/>
        <w:jc w:val="both"/>
      </w:pPr>
      <w:r>
        <w:rPr>
          <w:rFonts w:ascii="Times New Roman"/>
          <w:b w:val="false"/>
          <w:i w:val="false"/>
          <w:color w:val="000000"/>
          <w:sz w:val="28"/>
        </w:rPr>
        <w:t>
      Методы абсорбции, такие как скрубберы сухой очистки, используются для поглощения кислых газов и металлических или органических соединений. Зачастую в обоих случаях используются известь, гидроксид магния, известняк, окись цинка и глинозем, так же используются двух щелочные скрубберы. Для удаления металла (ртути) и органических веществ используется активированный уголь (или кокс), который в этом случае обычно более эффективен.</w:t>
      </w:r>
    </w:p>
    <w:bookmarkEnd w:id="1746"/>
    <w:bookmarkStart w:name="z1821" w:id="1747"/>
    <w:p>
      <w:pPr>
        <w:spacing w:after="0"/>
        <w:ind w:left="0"/>
        <w:jc w:val="both"/>
      </w:pPr>
      <w:r>
        <w:rPr>
          <w:rFonts w:ascii="Times New Roman"/>
          <w:b w:val="false"/>
          <w:i w:val="false"/>
          <w:color w:val="000000"/>
          <w:sz w:val="28"/>
        </w:rPr>
        <w:t>
      Для метода абсорбции используется насадочный скруббер башенного типа или вводится реагент непосредственно в струю газа с последующим использованием реакционной колонны. Для улавливания частично отработанного скрубберного материала чаще всего используются рукавные фильтры, которые также представляют собой дополнительную поверхность для дальнейшей абсорбции. Скрубберный материал можно несколько раз использовать повторно в системе скрубберов для максимального использования его абсорбционной способности (глинозем и окись цинка затем используются в основном технологическом процессе). Помимо скрубберов сухой очистки могут использоваться и полусухие системы. В этом случае пастообразная суспензия реагента (как правило, извести) подается в реактор вместе с потоком газа. Вода выпаривается при условии, что температура газа достаточно высокая, а газообразные компоненты вступают в реакцию с частицами абсорбента. Отработанные частицы в последующем удаляются из газового потока. Сухие скрубберы зачастую менее эффективны, чем скрубберы полусухой или мокрой очистки, особенно при работе с менее химически активными газами, например, SO</w:t>
      </w:r>
      <w:r>
        <w:rPr>
          <w:rFonts w:ascii="Times New Roman"/>
          <w:b w:val="false"/>
          <w:i w:val="false"/>
          <w:color w:val="000000"/>
          <w:vertAlign w:val="subscript"/>
        </w:rPr>
        <w:t>2</w:t>
      </w:r>
      <w:r>
        <w:rPr>
          <w:rFonts w:ascii="Times New Roman"/>
          <w:b w:val="false"/>
          <w:i w:val="false"/>
          <w:color w:val="000000"/>
          <w:sz w:val="28"/>
        </w:rPr>
        <w:t>. Эффективность абсорбции зависит от активности реагента, и поставщики извести нередко могут производить материалы под конкретные условия применения.</w:t>
      </w:r>
    </w:p>
    <w:bookmarkEnd w:id="1747"/>
    <w:bookmarkStart w:name="z1822" w:id="1748"/>
    <w:p>
      <w:pPr>
        <w:spacing w:after="0"/>
        <w:ind w:left="0"/>
        <w:jc w:val="both"/>
      </w:pPr>
      <w:r>
        <w:rPr>
          <w:rFonts w:ascii="Times New Roman"/>
          <w:b w:val="false"/>
          <w:i w:val="false"/>
          <w:color w:val="000000"/>
          <w:sz w:val="28"/>
        </w:rPr>
        <w:t>
      Когда эти процессы используются для удаления SO</w:t>
      </w:r>
      <w:r>
        <w:rPr>
          <w:rFonts w:ascii="Times New Roman"/>
          <w:b w:val="false"/>
          <w:i w:val="false"/>
          <w:color w:val="000000"/>
          <w:vertAlign w:val="subscript"/>
        </w:rPr>
        <w:t>2</w:t>
      </w:r>
      <w:r>
        <w:rPr>
          <w:rFonts w:ascii="Times New Roman"/>
          <w:b w:val="false"/>
          <w:i w:val="false"/>
          <w:color w:val="000000"/>
          <w:sz w:val="28"/>
        </w:rPr>
        <w:t>, они называются методами десульфуризации дымовых газов (ДДГ), и применяются для снижения содержания SO</w:t>
      </w:r>
      <w:r>
        <w:rPr>
          <w:rFonts w:ascii="Times New Roman"/>
          <w:b w:val="false"/>
          <w:i w:val="false"/>
          <w:color w:val="000000"/>
          <w:vertAlign w:val="subscript"/>
        </w:rPr>
        <w:t>2.</w:t>
      </w:r>
    </w:p>
    <w:bookmarkEnd w:id="1748"/>
    <w:bookmarkStart w:name="z1823" w:id="1749"/>
    <w:p>
      <w:pPr>
        <w:spacing w:after="0"/>
        <w:ind w:left="0"/>
        <w:jc w:val="both"/>
      </w:pPr>
      <w:r>
        <w:rPr>
          <w:rFonts w:ascii="Times New Roman"/>
          <w:b w:val="false"/>
          <w:i w:val="false"/>
          <w:color w:val="000000"/>
          <w:sz w:val="28"/>
        </w:rPr>
        <w:t>
      Скрубберы сухой очистки, использующие активированный уголь, относятся, прежде всего, к методам извлечения органических веществ, таких как ПХДД/Ф, или ртути. В зависимости от области применения скрубберов должны учитываться следующие аспекты:</w:t>
      </w:r>
    </w:p>
    <w:bookmarkEnd w:id="1749"/>
    <w:bookmarkStart w:name="z1824" w:id="1750"/>
    <w:p>
      <w:pPr>
        <w:spacing w:after="0"/>
        <w:ind w:left="0"/>
        <w:jc w:val="both"/>
      </w:pPr>
      <w:r>
        <w:rPr>
          <w:rFonts w:ascii="Times New Roman"/>
          <w:b w:val="false"/>
          <w:i w:val="false"/>
          <w:color w:val="000000"/>
          <w:sz w:val="28"/>
        </w:rPr>
        <w:t>
      скрубберы сухой и полусухой очистки должны быть оборудованы соответствующими камерами смешивания и реакторами;</w:t>
      </w:r>
    </w:p>
    <w:bookmarkEnd w:id="1750"/>
    <w:bookmarkStart w:name="z1825" w:id="1751"/>
    <w:p>
      <w:pPr>
        <w:spacing w:after="0"/>
        <w:ind w:left="0"/>
        <w:jc w:val="both"/>
      </w:pPr>
      <w:r>
        <w:rPr>
          <w:rFonts w:ascii="Times New Roman"/>
          <w:b w:val="false"/>
          <w:i w:val="false"/>
          <w:color w:val="000000"/>
          <w:sz w:val="28"/>
        </w:rPr>
        <w:t>
      твердые частицы, образующиеся в ходе реакции, могут быть уловлены рукавным фильтром или ЭФ;</w:t>
      </w:r>
    </w:p>
    <w:bookmarkEnd w:id="1751"/>
    <w:bookmarkStart w:name="z1826" w:id="1752"/>
    <w:p>
      <w:pPr>
        <w:spacing w:after="0"/>
        <w:ind w:left="0"/>
        <w:jc w:val="both"/>
      </w:pPr>
      <w:r>
        <w:rPr>
          <w:rFonts w:ascii="Times New Roman"/>
          <w:b w:val="false"/>
          <w:i w:val="false"/>
          <w:color w:val="000000"/>
          <w:sz w:val="28"/>
        </w:rPr>
        <w:t>
      частично отработанный агент, используемый в скруббере, может повторно использоваться в реакторе;</w:t>
      </w:r>
    </w:p>
    <w:bookmarkEnd w:id="1752"/>
    <w:bookmarkStart w:name="z1827" w:id="1753"/>
    <w:p>
      <w:pPr>
        <w:spacing w:after="0"/>
        <w:ind w:left="0"/>
        <w:jc w:val="both"/>
      </w:pPr>
      <w:r>
        <w:rPr>
          <w:rFonts w:ascii="Times New Roman"/>
          <w:b w:val="false"/>
          <w:i w:val="false"/>
          <w:color w:val="000000"/>
          <w:sz w:val="28"/>
        </w:rPr>
        <w:t>
      отработанный агент, используемый в скруббере, по возможности необходимо использовать повторно;</w:t>
      </w:r>
    </w:p>
    <w:bookmarkEnd w:id="1753"/>
    <w:bookmarkStart w:name="z1828" w:id="1754"/>
    <w:p>
      <w:pPr>
        <w:spacing w:after="0"/>
        <w:ind w:left="0"/>
        <w:jc w:val="both"/>
      </w:pPr>
      <w:r>
        <w:rPr>
          <w:rFonts w:ascii="Times New Roman"/>
          <w:b w:val="false"/>
          <w:i w:val="false"/>
          <w:color w:val="000000"/>
          <w:sz w:val="28"/>
        </w:rPr>
        <w:t>
      при образовании туманов в виде капель воды скрубберы полусухой очистки должны быть оборудованы туманоотделителями.</w:t>
      </w:r>
    </w:p>
    <w:bookmarkEnd w:id="1754"/>
    <w:bookmarkStart w:name="z1829" w:id="1755"/>
    <w:p>
      <w:pPr>
        <w:spacing w:after="0"/>
        <w:ind w:left="0"/>
        <w:jc w:val="both"/>
      </w:pPr>
      <w:r>
        <w:rPr>
          <w:rFonts w:ascii="Times New Roman"/>
          <w:b w:val="false"/>
          <w:i w:val="false"/>
          <w:color w:val="000000"/>
          <w:sz w:val="28"/>
        </w:rPr>
        <w:t>
      Щелочной водный раствор или суспензия (например, известковое молоко) добавляются в поток дымовых газов для улавливания кислых газов. Вода испаряется, а продукты реакции сухие. Полученные твердые частицы могут быть рециркулированы для снижения расхода реагента. Эта технология включает ряд различных конструкций, включая процессы мгновенной сушки, которые состоят из впрыска воды (обеспечивающей быстрое охлаждение газа) и реагента на входе фильтра [4].</w:t>
      </w:r>
    </w:p>
    <w:bookmarkEnd w:id="1755"/>
    <w:bookmarkStart w:name="z1830" w:id="17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56"/>
    <w:bookmarkStart w:name="z1831" w:id="1757"/>
    <w:p>
      <w:pPr>
        <w:spacing w:after="0"/>
        <w:ind w:left="0"/>
        <w:jc w:val="both"/>
      </w:pPr>
      <w:r>
        <w:rPr>
          <w:rFonts w:ascii="Times New Roman"/>
          <w:b w:val="false"/>
          <w:i w:val="false"/>
          <w:color w:val="000000"/>
          <w:sz w:val="28"/>
        </w:rPr>
        <w:t>
      Сокращение выбросов пыли, металлов и других соединений.</w:t>
      </w:r>
    </w:p>
    <w:bookmarkEnd w:id="1757"/>
    <w:bookmarkStart w:name="z1832" w:id="17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58"/>
    <w:p>
      <w:pPr>
        <w:spacing w:after="0"/>
        <w:ind w:left="0"/>
        <w:jc w:val="both"/>
      </w:pPr>
      <w:bookmarkStart w:name="z1833" w:id="1759"/>
      <w:r>
        <w:rPr>
          <w:rFonts w:ascii="Times New Roman"/>
          <w:b w:val="false"/>
          <w:i w:val="false"/>
          <w:color w:val="000000"/>
          <w:sz w:val="28"/>
        </w:rPr>
        <w:t>
      Использование непрерывных измерений HCl и/или SO</w:t>
      </w:r>
      <w:r>
        <w:rPr>
          <w:rFonts w:ascii="Times New Roman"/>
          <w:b w:val="false"/>
          <w:i w:val="false"/>
          <w:color w:val="000000"/>
          <w:vertAlign w:val="subscript"/>
        </w:rPr>
        <w:t>2</w:t>
      </w:r>
      <w:r>
        <w:rPr>
          <w:rFonts w:ascii="Times New Roman"/>
          <w:b w:val="false"/>
          <w:i w:val="false"/>
          <w:color w:val="000000"/>
          <w:sz w:val="28"/>
        </w:rPr>
        <w:t xml:space="preserve"> (и/или других параметров, которые могут оказаться полезными для этой цели) до и после системы очистки газов для оптимизации автоматизированной дозировки реагентов. Рециркуляция части собранных твердых веществ из очищаемого газа для уменьшения количества непрореагировавшего реагента(ов) </w:t>
      </w:r>
    </w:p>
    <w:bookmarkEnd w:id="1759"/>
    <w:p>
      <w:pPr>
        <w:spacing w:after="0"/>
        <w:ind w:left="0"/>
        <w:jc w:val="both"/>
      </w:pPr>
      <w:r>
        <w:rPr>
          <w:rFonts w:ascii="Times New Roman"/>
          <w:b w:val="false"/>
          <w:i w:val="false"/>
          <w:color w:val="000000"/>
          <w:sz w:val="28"/>
        </w:rPr>
        <w:t>в остатках. Метод особенно актуален в случае методов очистки газов, работающих с высоким стехиометрическим избытком.</w:t>
      </w:r>
    </w:p>
    <w:bookmarkStart w:name="z1834" w:id="176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60"/>
    <w:bookmarkStart w:name="z1835" w:id="1761"/>
    <w:p>
      <w:pPr>
        <w:spacing w:after="0"/>
        <w:ind w:left="0"/>
        <w:jc w:val="both"/>
      </w:pPr>
      <w:r>
        <w:rPr>
          <w:rFonts w:ascii="Times New Roman"/>
          <w:b w:val="false"/>
          <w:i w:val="false"/>
          <w:color w:val="000000"/>
          <w:sz w:val="28"/>
        </w:rPr>
        <w:t>
      Потребление реагентов. Управление осадком.</w:t>
      </w:r>
    </w:p>
    <w:bookmarkEnd w:id="1761"/>
    <w:bookmarkStart w:name="z1836" w:id="17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62"/>
    <w:bookmarkStart w:name="z1837" w:id="1763"/>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Известняк, негашеная известь, гашеная известь, улучшенная (с высокой поверхностью) гашеная известь, гидроксид натрия и бикарбонат натрия используются на мусоросжигательных заводах стран Европы и мира. Более 240 заводов работают в более чем 10 европейских странах, а также в Японии и США.</w:t>
      </w:r>
    </w:p>
    <w:bookmarkEnd w:id="1763"/>
    <w:bookmarkStart w:name="z1838" w:id="176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64"/>
    <w:p>
      <w:pPr>
        <w:spacing w:after="0"/>
        <w:ind w:left="0"/>
        <w:jc w:val="both"/>
      </w:pPr>
      <w:bookmarkStart w:name="z1839" w:id="1765"/>
      <w:r>
        <w:rPr>
          <w:rFonts w:ascii="Times New Roman"/>
          <w:b w:val="false"/>
          <w:i w:val="false"/>
          <w:color w:val="000000"/>
          <w:sz w:val="28"/>
        </w:rPr>
        <w:t xml:space="preserve">
      Зависит от типа оборудования и применяемых реагентов. Общая стоимость снижения выбросов определяется как стоимостью реагента (стоимостью единицы за килограмм реагента и требуемым количеством), так </w:t>
      </w:r>
    </w:p>
    <w:bookmarkEnd w:id="1765"/>
    <w:p>
      <w:pPr>
        <w:spacing w:after="0"/>
        <w:ind w:left="0"/>
        <w:jc w:val="both"/>
      </w:pPr>
      <w:r>
        <w:rPr>
          <w:rFonts w:ascii="Times New Roman"/>
          <w:b w:val="false"/>
          <w:i w:val="false"/>
          <w:color w:val="000000"/>
          <w:sz w:val="28"/>
        </w:rPr>
        <w:t>и стоимостью обработки/утилизации остатков. Состав дымовых газов (который влияет на стехиометрическое соотношение различных возможных реагентов/процессов), цена за килограмм реагента, а также доступность и стоимость вариантов обработки/утилизации остатков являются важными факторами, влияющими на общую стоимость снижения выбросов.</w:t>
      </w:r>
    </w:p>
    <w:bookmarkStart w:name="z1840" w:id="176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66"/>
    <w:bookmarkStart w:name="z1841" w:id="1767"/>
    <w:p>
      <w:pPr>
        <w:spacing w:after="0"/>
        <w:ind w:left="0"/>
        <w:jc w:val="both"/>
      </w:pPr>
      <w:r>
        <w:rPr>
          <w:rFonts w:ascii="Times New Roman"/>
          <w:b w:val="false"/>
          <w:i w:val="false"/>
          <w:color w:val="000000"/>
          <w:sz w:val="28"/>
        </w:rPr>
        <w:t>
      Требования экологического законодательства РК.</w:t>
      </w:r>
    </w:p>
    <w:bookmarkEnd w:id="1767"/>
    <w:p>
      <w:pPr>
        <w:spacing w:after="0"/>
        <w:ind w:left="0"/>
        <w:jc w:val="both"/>
      </w:pPr>
      <w:r>
        <w:rPr>
          <w:rFonts w:ascii="Times New Roman"/>
          <w:b/>
          <w:i w:val="false"/>
          <w:color w:val="000000"/>
          <w:sz w:val="28"/>
        </w:rPr>
        <w:t>5.4.8. Оптимизация процесса сжигания</w:t>
      </w:r>
    </w:p>
    <w:bookmarkStart w:name="z1843" w:id="176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68"/>
    <w:bookmarkStart w:name="z1844" w:id="1769"/>
    <w:p>
      <w:pPr>
        <w:spacing w:after="0"/>
        <w:ind w:left="0"/>
        <w:jc w:val="both"/>
      </w:pPr>
      <w:r>
        <w:rPr>
          <w:rFonts w:ascii="Times New Roman"/>
          <w:b w:val="false"/>
          <w:i w:val="false"/>
          <w:color w:val="000000"/>
          <w:sz w:val="28"/>
        </w:rPr>
        <w:t>
      Оптимальное сжигание дымовых газов в значительной степени разрушает исходные соединения. Таким образом, подавляется образование диоксинов и фуранов из исходных соединений. Повышение надежности процесса сжигания. Использование автоматизированной компьютерной системы для контроля эффективности сгорания и поддержки предотвращения и/или сокращения выбросов. Это также включает использование высокопроизводительного мониторинга рабочих параметров и выбросов.</w:t>
      </w:r>
    </w:p>
    <w:bookmarkEnd w:id="1769"/>
    <w:bookmarkStart w:name="z1845" w:id="17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70"/>
    <w:bookmarkStart w:name="z1846" w:id="1771"/>
    <w:p>
      <w:pPr>
        <w:spacing w:after="0"/>
        <w:ind w:left="0"/>
        <w:jc w:val="both"/>
      </w:pPr>
      <w:r>
        <w:rPr>
          <w:rFonts w:ascii="Times New Roman"/>
          <w:b w:val="false"/>
          <w:i w:val="false"/>
          <w:color w:val="000000"/>
          <w:sz w:val="28"/>
        </w:rPr>
        <w:t xml:space="preserve">
      Оптимизация конструкции и работы печи (например, температура и турбулентность дымовых газов, время пребывания дымовых газов и отходов, уровень кислорода, перемешивание отходов). </w:t>
      </w:r>
    </w:p>
    <w:bookmarkEnd w:id="1771"/>
    <w:p>
      <w:pPr>
        <w:spacing w:after="0"/>
        <w:ind w:left="0"/>
        <w:jc w:val="both"/>
      </w:pPr>
      <w:bookmarkStart w:name="z1847" w:id="1772"/>
      <w:r>
        <w:rPr>
          <w:rFonts w:ascii="Times New Roman"/>
          <w:b w:val="false"/>
          <w:i w:val="false"/>
          <w:color w:val="000000"/>
          <w:sz w:val="28"/>
        </w:rPr>
        <w:t xml:space="preserve">
      Рециркуляция части дымового газа в печь для замены части свежего воздуха горения с двойным эффектом охлаждения температуры </w:t>
      </w:r>
    </w:p>
    <w:bookmarkEnd w:id="1772"/>
    <w:p>
      <w:pPr>
        <w:spacing w:after="0"/>
        <w:ind w:left="0"/>
        <w:jc w:val="both"/>
      </w:pPr>
      <w:r>
        <w:rPr>
          <w:rFonts w:ascii="Times New Roman"/>
          <w:b w:val="false"/>
          <w:i w:val="false"/>
          <w:color w:val="000000"/>
          <w:sz w:val="28"/>
        </w:rPr>
        <w:t>и ограничения содержания O</w:t>
      </w:r>
      <w:r>
        <w:rPr>
          <w:rFonts w:ascii="Times New Roman"/>
          <w:b w:val="false"/>
          <w:i w:val="false"/>
          <w:color w:val="000000"/>
          <w:vertAlign w:val="subscript"/>
        </w:rPr>
        <w:t>2</w:t>
      </w:r>
      <w:r>
        <w:rPr>
          <w:rFonts w:ascii="Times New Roman"/>
          <w:b w:val="false"/>
          <w:i w:val="false"/>
          <w:color w:val="000000"/>
          <w:sz w:val="28"/>
        </w:rPr>
        <w:t xml:space="preserve"> для окисления азота, тем самым ограничивая образование NO</w:t>
      </w:r>
      <w:r>
        <w:rPr>
          <w:rFonts w:ascii="Times New Roman"/>
          <w:b w:val="false"/>
          <w:i w:val="false"/>
          <w:color w:val="000000"/>
          <w:vertAlign w:val="subscript"/>
        </w:rPr>
        <w:t>x</w:t>
      </w:r>
      <w:r>
        <w:rPr>
          <w:rFonts w:ascii="Times New Roman"/>
          <w:b w:val="false"/>
          <w:i w:val="false"/>
          <w:color w:val="000000"/>
          <w:sz w:val="28"/>
        </w:rPr>
        <w:t>. Это подразумевает подачу дымового газа из печи в пламя для снижения содержания кислорода и, следовательно, температуры пламени. Эта технология также снижает потери энергии дымового газа. Экономия энергии также достигается, когда рециркулированный дымовой газ извлекается перед системой охлаждения топливного газа, за счет уменьшения расхода газа через систему и размера требуемой системы для охлаждения газа [8].</w:t>
      </w:r>
    </w:p>
    <w:bookmarkStart w:name="z1848" w:id="177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73"/>
    <w:bookmarkStart w:name="z1849" w:id="1774"/>
    <w:p>
      <w:pPr>
        <w:spacing w:after="0"/>
        <w:ind w:left="0"/>
        <w:jc w:val="both"/>
      </w:pPr>
      <w:r>
        <w:rPr>
          <w:rFonts w:ascii="Times New Roman"/>
          <w:b w:val="false"/>
          <w:i w:val="false"/>
          <w:color w:val="000000"/>
          <w:sz w:val="28"/>
        </w:rPr>
        <w:t>
      Эффективное сжигание является наиболее важным средством сокращения выбросов в атмосферу органических углеродных соединений. Эффективное окисление органических соединений при снижении образования NO</w:t>
      </w:r>
      <w:r>
        <w:rPr>
          <w:rFonts w:ascii="Times New Roman"/>
          <w:b w:val="false"/>
          <w:i w:val="false"/>
          <w:color w:val="000000"/>
          <w:vertAlign w:val="subscript"/>
        </w:rPr>
        <w:t>x</w:t>
      </w:r>
      <w:r>
        <w:rPr>
          <w:rFonts w:ascii="Times New Roman"/>
          <w:b w:val="false"/>
          <w:i w:val="false"/>
          <w:color w:val="000000"/>
          <w:sz w:val="28"/>
        </w:rPr>
        <w:t xml:space="preserve">. </w:t>
      </w:r>
    </w:p>
    <w:bookmarkEnd w:id="1774"/>
    <w:bookmarkStart w:name="z1850" w:id="177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75"/>
    <w:bookmarkStart w:name="z1851" w:id="1776"/>
    <w:p>
      <w:pPr>
        <w:spacing w:after="0"/>
        <w:ind w:left="0"/>
        <w:jc w:val="both"/>
      </w:pPr>
      <w:r>
        <w:rPr>
          <w:rFonts w:ascii="Times New Roman"/>
          <w:b w:val="false"/>
          <w:i w:val="false"/>
          <w:color w:val="000000"/>
          <w:sz w:val="28"/>
        </w:rPr>
        <w:t>
      Полностью автоматическое управление процессом сжигания. Прямое выключение с четкой индикацией состояния последовательности. Небольшая необходимость в ручном вмешательстве оператора.</w:t>
      </w:r>
    </w:p>
    <w:bookmarkEnd w:id="1776"/>
    <w:bookmarkStart w:name="z1852" w:id="1777"/>
    <w:p>
      <w:pPr>
        <w:spacing w:after="0"/>
        <w:ind w:left="0"/>
        <w:jc w:val="both"/>
      </w:pPr>
      <w:r>
        <w:rPr>
          <w:rFonts w:ascii="Times New Roman"/>
          <w:b w:val="false"/>
          <w:i w:val="false"/>
          <w:color w:val="000000"/>
          <w:sz w:val="28"/>
        </w:rPr>
        <w:t xml:space="preserve">
      Автоматическое реагирование на изменения потребности в паре (котел) или изменения производительности (технологический блок). Возможность изменения диапазона до предела горелки/блока. </w:t>
      </w:r>
    </w:p>
    <w:bookmarkEnd w:id="1777"/>
    <w:p>
      <w:pPr>
        <w:spacing w:after="0"/>
        <w:ind w:left="0"/>
        <w:jc w:val="both"/>
      </w:pPr>
      <w:bookmarkStart w:name="z1853" w:id="1778"/>
      <w:r>
        <w:rPr>
          <w:rFonts w:ascii="Times New Roman"/>
          <w:b w:val="false"/>
          <w:i w:val="false"/>
          <w:color w:val="000000"/>
          <w:sz w:val="28"/>
        </w:rPr>
        <w:t xml:space="preserve">
      Низкая изменчивость всех параметров процесса. Снижение потребности </w:t>
      </w:r>
    </w:p>
    <w:bookmarkEnd w:id="1778"/>
    <w:p>
      <w:pPr>
        <w:spacing w:after="0"/>
        <w:ind w:left="0"/>
        <w:jc w:val="both"/>
      </w:pPr>
      <w:r>
        <w:rPr>
          <w:rFonts w:ascii="Times New Roman"/>
          <w:b w:val="false"/>
          <w:i w:val="false"/>
          <w:color w:val="000000"/>
          <w:sz w:val="28"/>
        </w:rPr>
        <w:t>в обслуживании и более быстрое устранение неисправностей при возникновении проблем.</w:t>
      </w:r>
    </w:p>
    <w:bookmarkStart w:name="z1854" w:id="177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79"/>
    <w:bookmarkStart w:name="z1855" w:id="1780"/>
    <w:p>
      <w:pPr>
        <w:spacing w:after="0"/>
        <w:ind w:left="0"/>
        <w:jc w:val="both"/>
      </w:pPr>
      <w:r>
        <w:rPr>
          <w:rFonts w:ascii="Times New Roman"/>
          <w:b w:val="false"/>
          <w:i w:val="false"/>
          <w:color w:val="000000"/>
          <w:sz w:val="28"/>
        </w:rPr>
        <w:t>
      Не выявлено.</w:t>
      </w:r>
    </w:p>
    <w:bookmarkEnd w:id="1780"/>
    <w:bookmarkStart w:name="z1856" w:id="17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81"/>
    <w:bookmarkStart w:name="z1857" w:id="1782"/>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782"/>
    <w:bookmarkStart w:name="z1858" w:id="1783"/>
    <w:p>
      <w:pPr>
        <w:spacing w:after="0"/>
        <w:ind w:left="0"/>
        <w:jc w:val="both"/>
      </w:pPr>
      <w:r>
        <w:rPr>
          <w:rFonts w:ascii="Times New Roman"/>
          <w:b w:val="false"/>
          <w:i w:val="false"/>
          <w:color w:val="000000"/>
          <w:sz w:val="28"/>
        </w:rPr>
        <w:t xml:space="preserve">
      Данная техника применяется на мусоросжигательных заводах "Амагер Бакке" (Копенгаген, Дания), "Шпиттелау" (Вена, Австрия), "Аллертинский парк утилизации отходов" (Йоркшир, Великобритания). </w:t>
      </w:r>
    </w:p>
    <w:bookmarkEnd w:id="1783"/>
    <w:bookmarkStart w:name="z1859" w:id="17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84"/>
    <w:bookmarkStart w:name="z1860" w:id="1785"/>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785"/>
    <w:bookmarkStart w:name="z1861" w:id="178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86"/>
    <w:bookmarkStart w:name="z1862" w:id="1787"/>
    <w:p>
      <w:pPr>
        <w:spacing w:after="0"/>
        <w:ind w:left="0"/>
        <w:jc w:val="both"/>
      </w:pPr>
      <w:r>
        <w:rPr>
          <w:rFonts w:ascii="Times New Roman"/>
          <w:b w:val="false"/>
          <w:i w:val="false"/>
          <w:color w:val="000000"/>
          <w:sz w:val="28"/>
        </w:rPr>
        <w:t>
      Повышение энергоэффективности.</w:t>
      </w:r>
    </w:p>
    <w:bookmarkEnd w:id="1787"/>
    <w:bookmarkStart w:name="z1863" w:id="1788"/>
    <w:p>
      <w:pPr>
        <w:spacing w:after="0"/>
        <w:ind w:left="0"/>
        <w:jc w:val="both"/>
      </w:pPr>
      <w:r>
        <w:rPr>
          <w:rFonts w:ascii="Times New Roman"/>
          <w:b w:val="false"/>
          <w:i w:val="false"/>
          <w:color w:val="000000"/>
          <w:sz w:val="28"/>
        </w:rPr>
        <w:t xml:space="preserve">
      Требования экологического законодательства РК. </w:t>
      </w:r>
    </w:p>
    <w:bookmarkEnd w:id="1788"/>
    <w:bookmarkStart w:name="z1864" w:id="1789"/>
    <w:p>
      <w:pPr>
        <w:spacing w:after="0"/>
        <w:ind w:left="0"/>
        <w:jc w:val="both"/>
      </w:pPr>
      <w:r>
        <w:rPr>
          <w:rFonts w:ascii="Times New Roman"/>
          <w:b w:val="false"/>
          <w:i w:val="false"/>
          <w:color w:val="000000"/>
          <w:sz w:val="28"/>
        </w:rPr>
        <w:t xml:space="preserve">
       </w:t>
      </w:r>
    </w:p>
    <w:bookmarkEnd w:id="1789"/>
    <w:p>
      <w:pPr>
        <w:spacing w:after="0"/>
        <w:ind w:left="0"/>
        <w:jc w:val="both"/>
      </w:pPr>
      <w:r>
        <w:rPr>
          <w:rFonts w:ascii="Times New Roman"/>
          <w:b/>
          <w:i w:val="false"/>
          <w:color w:val="000000"/>
          <w:sz w:val="28"/>
        </w:rPr>
        <w:t>5.4.9. Селективное каталитическое восстановление и селективное некаталитическое восстановление</w:t>
      </w:r>
    </w:p>
    <w:bookmarkStart w:name="z1866" w:id="179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790"/>
    <w:bookmarkStart w:name="z1867" w:id="1791"/>
    <w:p>
      <w:pPr>
        <w:spacing w:after="0"/>
        <w:ind w:left="0"/>
        <w:jc w:val="both"/>
      </w:pPr>
      <w:r>
        <w:rPr>
          <w:rFonts w:ascii="Times New Roman"/>
          <w:b w:val="false"/>
          <w:i w:val="false"/>
          <w:color w:val="000000"/>
          <w:sz w:val="28"/>
        </w:rPr>
        <w:t>
      Если выбросы NO</w:t>
      </w:r>
      <w:r>
        <w:rPr>
          <w:rFonts w:ascii="Times New Roman"/>
          <w:b w:val="false"/>
          <w:i w:val="false"/>
          <w:color w:val="000000"/>
          <w:vertAlign w:val="subscript"/>
        </w:rPr>
        <w:t>x</w:t>
      </w:r>
      <w:r>
        <w:rPr>
          <w:rFonts w:ascii="Times New Roman"/>
          <w:b w:val="false"/>
          <w:i w:val="false"/>
          <w:color w:val="000000"/>
          <w:sz w:val="28"/>
        </w:rPr>
        <w:t xml:space="preserve"> не могут быть эффективно сокращены с помощью первичных мер, может потребоваться очистка дымовых газов. </w:t>
      </w:r>
    </w:p>
    <w:bookmarkEnd w:id="1791"/>
    <w:bookmarkStart w:name="z1868" w:id="1792"/>
    <w:p>
      <w:pPr>
        <w:spacing w:after="0"/>
        <w:ind w:left="0"/>
        <w:jc w:val="both"/>
      </w:pPr>
      <w:r>
        <w:rPr>
          <w:rFonts w:ascii="Times New Roman"/>
          <w:b w:val="false"/>
          <w:i w:val="false"/>
          <w:color w:val="000000"/>
          <w:sz w:val="28"/>
        </w:rPr>
        <w:t>
      В настоящее время разработаны две технологии химической очистки дымовых газов от оксидов азота:</w:t>
      </w:r>
    </w:p>
    <w:bookmarkEnd w:id="1792"/>
    <w:bookmarkStart w:name="z1869" w:id="1793"/>
    <w:p>
      <w:pPr>
        <w:spacing w:after="0"/>
        <w:ind w:left="0"/>
        <w:jc w:val="both"/>
      </w:pPr>
      <w:r>
        <w:rPr>
          <w:rFonts w:ascii="Times New Roman"/>
          <w:b w:val="false"/>
          <w:i w:val="false"/>
          <w:color w:val="000000"/>
          <w:sz w:val="28"/>
        </w:rPr>
        <w:t>
      селективное каталитическое восстановление оксидов азота аммиаком на сотовых керамических катализаторах (СКВ-технологии) [19];</w:t>
      </w:r>
    </w:p>
    <w:bookmarkEnd w:id="1793"/>
    <w:bookmarkStart w:name="z1870" w:id="1794"/>
    <w:p>
      <w:pPr>
        <w:spacing w:after="0"/>
        <w:ind w:left="0"/>
        <w:jc w:val="both"/>
      </w:pPr>
      <w:r>
        <w:rPr>
          <w:rFonts w:ascii="Times New Roman"/>
          <w:b w:val="false"/>
          <w:i w:val="false"/>
          <w:color w:val="000000"/>
          <w:sz w:val="28"/>
        </w:rPr>
        <w:t>
      селективное некаталитическое восстановление оксидов азотов аммиака (СНКВ-технологии) [20].</w:t>
      </w:r>
    </w:p>
    <w:bookmarkEnd w:id="1794"/>
    <w:bookmarkStart w:name="z1871" w:id="17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95"/>
    <w:bookmarkStart w:name="z1872" w:id="1796"/>
    <w:p>
      <w:pPr>
        <w:spacing w:after="0"/>
        <w:ind w:left="0"/>
        <w:jc w:val="both"/>
      </w:pPr>
      <w:r>
        <w:rPr>
          <w:rFonts w:ascii="Times New Roman"/>
          <w:b w:val="false"/>
          <w:i w:val="false"/>
          <w:color w:val="000000"/>
          <w:sz w:val="28"/>
        </w:rPr>
        <w:t>
      Селективное каталитическое восстановление является наиболее эффективным средством снижения выбросов NO</w:t>
      </w:r>
      <w:r>
        <w:rPr>
          <w:rFonts w:ascii="Times New Roman"/>
          <w:b w:val="false"/>
          <w:i w:val="false"/>
          <w:color w:val="000000"/>
          <w:vertAlign w:val="subscript"/>
        </w:rPr>
        <w:t>х</w:t>
      </w:r>
      <w:r>
        <w:rPr>
          <w:rFonts w:ascii="Times New Roman"/>
          <w:b w:val="false"/>
          <w:i w:val="false"/>
          <w:color w:val="000000"/>
          <w:sz w:val="28"/>
        </w:rPr>
        <w:t>. В состав системы СКВ входят:</w:t>
      </w:r>
    </w:p>
    <w:bookmarkEnd w:id="1796"/>
    <w:bookmarkStart w:name="z1873" w:id="1797"/>
    <w:p>
      <w:pPr>
        <w:spacing w:after="0"/>
        <w:ind w:left="0"/>
        <w:jc w:val="both"/>
      </w:pPr>
      <w:r>
        <w:rPr>
          <w:rFonts w:ascii="Times New Roman"/>
          <w:b w:val="false"/>
          <w:i w:val="false"/>
          <w:color w:val="000000"/>
          <w:sz w:val="28"/>
        </w:rPr>
        <w:t>
      1) каталитический реактор;</w:t>
      </w:r>
    </w:p>
    <w:bookmarkEnd w:id="1797"/>
    <w:bookmarkStart w:name="z1874" w:id="1798"/>
    <w:p>
      <w:pPr>
        <w:spacing w:after="0"/>
        <w:ind w:left="0"/>
        <w:jc w:val="both"/>
      </w:pPr>
      <w:r>
        <w:rPr>
          <w:rFonts w:ascii="Times New Roman"/>
          <w:b w:val="false"/>
          <w:i w:val="false"/>
          <w:color w:val="000000"/>
          <w:sz w:val="28"/>
        </w:rPr>
        <w:t>
      2) система подачи реагента.</w:t>
      </w:r>
    </w:p>
    <w:bookmarkEnd w:id="1798"/>
    <w:bookmarkStart w:name="z1875" w:id="1799"/>
    <w:p>
      <w:pPr>
        <w:spacing w:after="0"/>
        <w:ind w:left="0"/>
        <w:jc w:val="both"/>
      </w:pPr>
      <w:r>
        <w:rPr>
          <w:rFonts w:ascii="Times New Roman"/>
          <w:b w:val="false"/>
          <w:i w:val="false"/>
          <w:color w:val="000000"/>
          <w:sz w:val="28"/>
        </w:rPr>
        <w:t xml:space="preserve">
      </w:t>
      </w:r>
    </w:p>
    <w:bookmarkEnd w:id="1799"/>
    <w:p>
      <w:pPr>
        <w:spacing w:after="0"/>
        <w:ind w:left="0"/>
        <w:jc w:val="both"/>
      </w:pPr>
      <w:r>
        <w:drawing>
          <wp:inline distT="0" distB="0" distL="0" distR="0">
            <wp:extent cx="59563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563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6" w:id="1800"/>
    <w:p>
      <w:pPr>
        <w:spacing w:after="0"/>
        <w:ind w:left="0"/>
        <w:jc w:val="both"/>
      </w:pPr>
      <w:r>
        <w:rPr>
          <w:rFonts w:ascii="Times New Roman"/>
          <w:b w:val="false"/>
          <w:i w:val="false"/>
          <w:color w:val="000000"/>
          <w:sz w:val="28"/>
        </w:rPr>
        <w:t>
      Рисунок 5.7. Схематичное изображение системы СКВ.</w:t>
      </w:r>
    </w:p>
    <w:bookmarkEnd w:id="1800"/>
    <w:bookmarkStart w:name="z1877" w:id="1801"/>
    <w:p>
      <w:pPr>
        <w:spacing w:after="0"/>
        <w:ind w:left="0"/>
        <w:jc w:val="both"/>
      </w:pPr>
      <w:r>
        <w:rPr>
          <w:rFonts w:ascii="Times New Roman"/>
          <w:b w:val="false"/>
          <w:i w:val="false"/>
          <w:color w:val="000000"/>
          <w:sz w:val="28"/>
        </w:rPr>
        <w:t>
      Каталитическая газоочистка представлена химическими процессами восстановления газом-восстановителем до простейших составляющих. Конечным продуктом реакции являются безопасные компоненты – пары воды, углекислый газ, азот. Восстановительный агент (реагент), инжектируется в поток дымовых газов до катализатора. Вблизи поверхности катализатора происходят с разной степенью интенсивности восстановительные реакции, в результате которых оксиды азота переходят в молекулярный азот. Скорость подачи и расход восстановителя определяются концентрацией NO</w:t>
      </w:r>
      <w:r>
        <w:rPr>
          <w:rFonts w:ascii="Times New Roman"/>
          <w:b w:val="false"/>
          <w:i w:val="false"/>
          <w:color w:val="000000"/>
          <w:vertAlign w:val="subscript"/>
        </w:rPr>
        <w:t>x</w:t>
      </w:r>
      <w:r>
        <w:rPr>
          <w:rFonts w:ascii="Times New Roman"/>
          <w:b w:val="false"/>
          <w:i w:val="false"/>
          <w:color w:val="000000"/>
          <w:sz w:val="28"/>
        </w:rPr>
        <w:t xml:space="preserve"> на входе и выходе из системы очистки. Инжекция аммиака осуществляется преимущественно вдувом смеси воздуха с предварительно испаренным и подмешанным безводным аммиаком, реже – впрыском водного раствора аммиака непосредственно в поток. Инжекция карбамида осуществляется преимущественно непосредственным впрыском раствора карбамида в поток дымовых газов. Либо предварительной газификацией и разложением карбамида с получением аммиачно-газовой смеси и последующим вдувом. </w:t>
      </w:r>
    </w:p>
    <w:bookmarkEnd w:id="1801"/>
    <w:bookmarkStart w:name="z1878" w:id="1802"/>
    <w:p>
      <w:pPr>
        <w:spacing w:after="0"/>
        <w:ind w:left="0"/>
        <w:jc w:val="both"/>
      </w:pPr>
      <w:r>
        <w:rPr>
          <w:rFonts w:ascii="Times New Roman"/>
          <w:b w:val="false"/>
          <w:i w:val="false"/>
          <w:color w:val="000000"/>
          <w:sz w:val="28"/>
        </w:rPr>
        <w:t xml:space="preserve">
      Эффективность восстановления оксидов азота с использованием 50 % раствора мочевины составляет около 60 %. Выявлено, что процесс испарения раствора мочевины протекает интенсивно, что ускоряет начало разложения мочевины и, соответственно, реакции восстановления оксидов азота. Падение температуры в зоне испарения влаги не превышает 10–25 °С. </w:t>
      </w:r>
    </w:p>
    <w:bookmarkEnd w:id="1802"/>
    <w:bookmarkStart w:name="z1879" w:id="1803"/>
    <w:p>
      <w:pPr>
        <w:spacing w:after="0"/>
        <w:ind w:left="0"/>
        <w:jc w:val="both"/>
      </w:pPr>
      <w:r>
        <w:rPr>
          <w:rFonts w:ascii="Times New Roman"/>
          <w:b w:val="false"/>
          <w:i w:val="false"/>
          <w:color w:val="000000"/>
          <w:sz w:val="28"/>
        </w:rPr>
        <w:t>
      Эффективность метода СКВ определяется параметрами:</w:t>
      </w:r>
    </w:p>
    <w:bookmarkEnd w:id="1803"/>
    <w:bookmarkStart w:name="z1880" w:id="1804"/>
    <w:p>
      <w:pPr>
        <w:spacing w:after="0"/>
        <w:ind w:left="0"/>
        <w:jc w:val="both"/>
      </w:pPr>
      <w:r>
        <w:rPr>
          <w:rFonts w:ascii="Times New Roman"/>
          <w:b w:val="false"/>
          <w:i w:val="false"/>
          <w:color w:val="000000"/>
          <w:sz w:val="28"/>
        </w:rPr>
        <w:t>
      1) системой сжигания — видом топлива;</w:t>
      </w:r>
    </w:p>
    <w:bookmarkEnd w:id="1804"/>
    <w:bookmarkStart w:name="z1881" w:id="1805"/>
    <w:p>
      <w:pPr>
        <w:spacing w:after="0"/>
        <w:ind w:left="0"/>
        <w:jc w:val="both"/>
      </w:pPr>
      <w:r>
        <w:rPr>
          <w:rFonts w:ascii="Times New Roman"/>
          <w:b w:val="false"/>
          <w:i w:val="false"/>
          <w:color w:val="000000"/>
          <w:sz w:val="28"/>
        </w:rPr>
        <w:t>
      2) составом катализатора;</w:t>
      </w:r>
    </w:p>
    <w:bookmarkEnd w:id="1805"/>
    <w:bookmarkStart w:name="z1882" w:id="1806"/>
    <w:p>
      <w:pPr>
        <w:spacing w:after="0"/>
        <w:ind w:left="0"/>
        <w:jc w:val="both"/>
      </w:pPr>
      <w:r>
        <w:rPr>
          <w:rFonts w:ascii="Times New Roman"/>
          <w:b w:val="false"/>
          <w:i w:val="false"/>
          <w:color w:val="000000"/>
          <w:sz w:val="28"/>
        </w:rPr>
        <w:t>
      3) активностью катализатора, его селективностью и временем действия;</w:t>
      </w:r>
    </w:p>
    <w:bookmarkEnd w:id="1806"/>
    <w:bookmarkStart w:name="z1883" w:id="1807"/>
    <w:p>
      <w:pPr>
        <w:spacing w:after="0"/>
        <w:ind w:left="0"/>
        <w:jc w:val="both"/>
      </w:pPr>
      <w:r>
        <w:rPr>
          <w:rFonts w:ascii="Times New Roman"/>
          <w:b w:val="false"/>
          <w:i w:val="false"/>
          <w:color w:val="000000"/>
          <w:sz w:val="28"/>
        </w:rPr>
        <w:t>
      4) формой катализатора, конфигурацией каталитического реактора;</w:t>
      </w:r>
    </w:p>
    <w:bookmarkEnd w:id="1807"/>
    <w:bookmarkStart w:name="z1884" w:id="1808"/>
    <w:p>
      <w:pPr>
        <w:spacing w:after="0"/>
        <w:ind w:left="0"/>
        <w:jc w:val="both"/>
      </w:pPr>
      <w:r>
        <w:rPr>
          <w:rFonts w:ascii="Times New Roman"/>
          <w:b w:val="false"/>
          <w:i w:val="false"/>
          <w:color w:val="000000"/>
          <w:sz w:val="28"/>
        </w:rPr>
        <w:t>
      5) отношением NH3: NO</w:t>
      </w:r>
      <w:r>
        <w:rPr>
          <w:rFonts w:ascii="Times New Roman"/>
          <w:b w:val="false"/>
          <w:i w:val="false"/>
          <w:color w:val="000000"/>
          <w:vertAlign w:val="subscript"/>
        </w:rPr>
        <w:t>x</w:t>
      </w:r>
      <w:r>
        <w:rPr>
          <w:rFonts w:ascii="Times New Roman"/>
          <w:b w:val="false"/>
          <w:i w:val="false"/>
          <w:color w:val="000000"/>
          <w:sz w:val="28"/>
        </w:rPr>
        <w:t xml:space="preserve"> и концентрацией NO</w:t>
      </w:r>
      <w:r>
        <w:rPr>
          <w:rFonts w:ascii="Times New Roman"/>
          <w:b w:val="false"/>
          <w:i w:val="false"/>
          <w:color w:val="000000"/>
          <w:vertAlign w:val="subscript"/>
        </w:rPr>
        <w:t>x</w:t>
      </w:r>
      <w:r>
        <w:rPr>
          <w:rFonts w:ascii="Times New Roman"/>
          <w:b w:val="false"/>
          <w:i w:val="false"/>
          <w:color w:val="000000"/>
          <w:sz w:val="28"/>
        </w:rPr>
        <w:t>;</w:t>
      </w:r>
    </w:p>
    <w:bookmarkEnd w:id="1808"/>
    <w:bookmarkStart w:name="z1885" w:id="1809"/>
    <w:p>
      <w:pPr>
        <w:spacing w:after="0"/>
        <w:ind w:left="0"/>
        <w:jc w:val="both"/>
      </w:pPr>
      <w:r>
        <w:rPr>
          <w:rFonts w:ascii="Times New Roman"/>
          <w:b w:val="false"/>
          <w:i w:val="false"/>
          <w:color w:val="000000"/>
          <w:sz w:val="28"/>
        </w:rPr>
        <w:t>
      6) температурой каталитического реактора;</w:t>
      </w:r>
    </w:p>
    <w:bookmarkEnd w:id="1809"/>
    <w:bookmarkStart w:name="z1886" w:id="1810"/>
    <w:p>
      <w:pPr>
        <w:spacing w:after="0"/>
        <w:ind w:left="0"/>
        <w:jc w:val="both"/>
      </w:pPr>
      <w:r>
        <w:rPr>
          <w:rFonts w:ascii="Times New Roman"/>
          <w:b w:val="false"/>
          <w:i w:val="false"/>
          <w:color w:val="000000"/>
          <w:sz w:val="28"/>
        </w:rPr>
        <w:t>
      7) скоростью газового потока.</w:t>
      </w:r>
    </w:p>
    <w:bookmarkEnd w:id="1810"/>
    <w:bookmarkStart w:name="z1887" w:id="1811"/>
    <w:p>
      <w:pPr>
        <w:spacing w:after="0"/>
        <w:ind w:left="0"/>
        <w:jc w:val="both"/>
      </w:pPr>
      <w:r>
        <w:rPr>
          <w:rFonts w:ascii="Times New Roman"/>
          <w:b w:val="false"/>
          <w:i w:val="false"/>
          <w:color w:val="000000"/>
          <w:sz w:val="28"/>
        </w:rPr>
        <w:t>
      В качестве катализаторов часто используют пятиокись ванадия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или оксид вольфрама (WO</w:t>
      </w:r>
      <w:r>
        <w:rPr>
          <w:rFonts w:ascii="Times New Roman"/>
          <w:b w:val="false"/>
          <w:i w:val="false"/>
          <w:color w:val="000000"/>
          <w:vertAlign w:val="subscript"/>
        </w:rPr>
        <w:t>3</w:t>
      </w:r>
      <w:r>
        <w:rPr>
          <w:rFonts w:ascii="Times New Roman"/>
          <w:b w:val="false"/>
          <w:i w:val="false"/>
          <w:color w:val="000000"/>
          <w:sz w:val="28"/>
        </w:rPr>
        <w:t>) на носителе из оксида титана (TiO</w:t>
      </w:r>
      <w:r>
        <w:rPr>
          <w:rFonts w:ascii="Times New Roman"/>
          <w:b w:val="false"/>
          <w:i w:val="false"/>
          <w:color w:val="000000"/>
          <w:vertAlign w:val="subscript"/>
        </w:rPr>
        <w:t>2</w:t>
      </w:r>
      <w:r>
        <w:rPr>
          <w:rFonts w:ascii="Times New Roman"/>
          <w:b w:val="false"/>
          <w:i w:val="false"/>
          <w:color w:val="000000"/>
          <w:sz w:val="28"/>
        </w:rPr>
        <w:t xml:space="preserve">). Другими возможными катализаторами являются оксид железа и платина. Оптимальная рабочая температура составляет от 300 до 400 °C. </w:t>
      </w:r>
    </w:p>
    <w:bookmarkEnd w:id="1811"/>
    <w:bookmarkStart w:name="z1888" w:id="1812"/>
    <w:p>
      <w:pPr>
        <w:spacing w:after="0"/>
        <w:ind w:left="0"/>
        <w:jc w:val="both"/>
      </w:pPr>
      <w:r>
        <w:rPr>
          <w:rFonts w:ascii="Times New Roman"/>
          <w:b w:val="false"/>
          <w:i w:val="false"/>
          <w:color w:val="000000"/>
          <w:sz w:val="28"/>
        </w:rPr>
        <w:t>
      При селективном некаталитическом восстановлении (СНКВ) аналогично СКВ, для сокращения выбросов NO</w:t>
      </w:r>
      <w:r>
        <w:rPr>
          <w:rFonts w:ascii="Times New Roman"/>
          <w:b w:val="false"/>
          <w:i w:val="false"/>
          <w:color w:val="000000"/>
          <w:vertAlign w:val="subscript"/>
        </w:rPr>
        <w:t>x</w:t>
      </w:r>
      <w:r>
        <w:rPr>
          <w:rFonts w:ascii="Times New Roman"/>
          <w:b w:val="false"/>
          <w:i w:val="false"/>
          <w:color w:val="000000"/>
          <w:sz w:val="28"/>
        </w:rPr>
        <w:t xml:space="preserve"> используется восстановительный агент (обычно аммиак, мочевина или аммиачная вода), но без катализатора и при более высоких температурах в диапазоне 850–1100 °C.</w:t>
      </w:r>
    </w:p>
    <w:bookmarkEnd w:id="1812"/>
    <w:bookmarkStart w:name="z1889" w:id="181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13"/>
    <w:bookmarkStart w:name="z1890" w:id="1814"/>
    <w:p>
      <w:pPr>
        <w:spacing w:after="0"/>
        <w:ind w:left="0"/>
        <w:jc w:val="both"/>
      </w:pPr>
      <w:r>
        <w:rPr>
          <w:rFonts w:ascii="Times New Roman"/>
          <w:b w:val="false"/>
          <w:i w:val="false"/>
          <w:color w:val="000000"/>
          <w:sz w:val="28"/>
        </w:rPr>
        <w:t>
      Сокращение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1814"/>
    <w:bookmarkStart w:name="z1891" w:id="181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1815"/>
    <w:bookmarkStart w:name="z1892" w:id="1816"/>
    <w:p>
      <w:pPr>
        <w:spacing w:after="0"/>
        <w:ind w:left="0"/>
        <w:jc w:val="both"/>
      </w:pPr>
      <w:r>
        <w:rPr>
          <w:rFonts w:ascii="Times New Roman"/>
          <w:b w:val="false"/>
          <w:i w:val="false"/>
          <w:color w:val="000000"/>
          <w:sz w:val="28"/>
        </w:rPr>
        <w:t>
      Эффективность очистки в случае использования данного метода – свыше 90 %. В сочетании с технологией сухого подавления позволяет обеспечить соблюдение нижней границы европейских экологических нормативов по NO</w:t>
      </w:r>
      <w:r>
        <w:rPr>
          <w:rFonts w:ascii="Times New Roman"/>
          <w:b w:val="false"/>
          <w:i w:val="false"/>
          <w:color w:val="000000"/>
          <w:vertAlign w:val="subscript"/>
        </w:rPr>
        <w:t>x</w:t>
      </w:r>
      <w:r>
        <w:rPr>
          <w:rFonts w:ascii="Times New Roman"/>
          <w:b w:val="false"/>
          <w:i w:val="false"/>
          <w:color w:val="000000"/>
          <w:sz w:val="28"/>
        </w:rPr>
        <w:t xml:space="preserve"> (20 мг/Нм</w:t>
      </w:r>
      <w:r>
        <w:rPr>
          <w:rFonts w:ascii="Times New Roman"/>
          <w:b w:val="false"/>
          <w:i w:val="false"/>
          <w:color w:val="000000"/>
          <w:vertAlign w:val="superscript"/>
        </w:rPr>
        <w:t>3</w:t>
      </w:r>
      <w:r>
        <w:rPr>
          <w:rFonts w:ascii="Times New Roman"/>
          <w:b w:val="false"/>
          <w:i w:val="false"/>
          <w:color w:val="000000"/>
          <w:sz w:val="28"/>
        </w:rPr>
        <w:t>). Наиболее эффективно каталитическое восстановление происходит в области 300 – 450 </w:t>
      </w:r>
      <w:r>
        <w:rPr>
          <w:rFonts w:ascii="Times New Roman"/>
          <w:b w:val="false"/>
          <w:i w:val="false"/>
          <w:color w:val="000000"/>
          <w:vertAlign w:val="superscript"/>
        </w:rPr>
        <w:t>о</w:t>
      </w:r>
      <w:r>
        <w:rPr>
          <w:rFonts w:ascii="Times New Roman"/>
          <w:b w:val="false"/>
          <w:i w:val="false"/>
          <w:color w:val="000000"/>
          <w:sz w:val="28"/>
        </w:rPr>
        <w:t>С. При более высоких температурах окисление аммиака становится более заметным, что может привести к повышенному выделению NO</w:t>
      </w:r>
      <w:r>
        <w:rPr>
          <w:rFonts w:ascii="Times New Roman"/>
          <w:b w:val="false"/>
          <w:i w:val="false"/>
          <w:color w:val="000000"/>
          <w:vertAlign w:val="subscript"/>
        </w:rPr>
        <w:t>x</w:t>
      </w:r>
      <w:r>
        <w:rPr>
          <w:rFonts w:ascii="Times New Roman"/>
          <w:b w:val="false"/>
          <w:i w:val="false"/>
          <w:color w:val="000000"/>
          <w:sz w:val="28"/>
        </w:rPr>
        <w:t>, а при более низких температурах реакция может протекать не до конца и может выделяться аммиак (так называемый "проскок аммиака").</w:t>
      </w:r>
    </w:p>
    <w:bookmarkEnd w:id="1816"/>
    <w:bookmarkStart w:name="z1893" w:id="1817"/>
    <w:p>
      <w:pPr>
        <w:spacing w:after="0"/>
        <w:ind w:left="0"/>
        <w:jc w:val="both"/>
      </w:pPr>
      <w:r>
        <w:rPr>
          <w:rFonts w:ascii="Times New Roman"/>
          <w:b w:val="false"/>
          <w:i w:val="false"/>
          <w:color w:val="000000"/>
          <w:sz w:val="28"/>
        </w:rPr>
        <w:t>
      Большинство катализаторов формируется на основе диоксида титана (TiO</w:t>
      </w:r>
      <w:r>
        <w:rPr>
          <w:rFonts w:ascii="Times New Roman"/>
          <w:b w:val="false"/>
          <w:i w:val="false"/>
          <w:color w:val="000000"/>
          <w:vertAlign w:val="subscript"/>
        </w:rPr>
        <w:t>2</w:t>
      </w:r>
      <w:r>
        <w:rPr>
          <w:rFonts w:ascii="Times New Roman"/>
          <w:b w:val="false"/>
          <w:i w:val="false"/>
          <w:color w:val="000000"/>
          <w:sz w:val="28"/>
        </w:rPr>
        <w:t>) и пентоксида ванадия (V</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Диоксид титана – удобный носитель и не отравляется SO</w:t>
      </w:r>
      <w:r>
        <w:rPr>
          <w:rFonts w:ascii="Times New Roman"/>
          <w:b w:val="false"/>
          <w:i w:val="false"/>
          <w:color w:val="000000"/>
          <w:vertAlign w:val="subscript"/>
        </w:rPr>
        <w:t>3</w:t>
      </w:r>
      <w:r>
        <w:rPr>
          <w:rFonts w:ascii="Times New Roman"/>
          <w:b w:val="false"/>
          <w:i w:val="false"/>
          <w:color w:val="000000"/>
          <w:sz w:val="28"/>
        </w:rPr>
        <w:t>. Пентоксид ванадия активирует реакцию взаимодействия аммиака и оксидов азота и мало чувствителен к действию SO</w:t>
      </w:r>
      <w:r>
        <w:rPr>
          <w:rFonts w:ascii="Times New Roman"/>
          <w:b w:val="false"/>
          <w:i w:val="false"/>
          <w:color w:val="000000"/>
          <w:vertAlign w:val="subscript"/>
        </w:rPr>
        <w:t>х</w:t>
      </w:r>
      <w:r>
        <w:rPr>
          <w:rFonts w:ascii="Times New Roman"/>
          <w:b w:val="false"/>
          <w:i w:val="false"/>
          <w:color w:val="000000"/>
          <w:sz w:val="28"/>
        </w:rPr>
        <w:t>.</w:t>
      </w:r>
    </w:p>
    <w:bookmarkEnd w:id="1817"/>
    <w:bookmarkStart w:name="z1894" w:id="1818"/>
    <w:p>
      <w:pPr>
        <w:spacing w:after="0"/>
        <w:ind w:left="0"/>
        <w:jc w:val="both"/>
      </w:pPr>
      <w:r>
        <w:rPr>
          <w:rFonts w:ascii="Times New Roman"/>
          <w:b w:val="false"/>
          <w:i w:val="false"/>
          <w:color w:val="000000"/>
          <w:sz w:val="28"/>
        </w:rPr>
        <w:t>
      При необходимости восстановить 80 % или более оксидов азота в топочном газе метод СКВ является единственно возможным. Кроме того, метод предполагает совершенствование; его можно успешно сочетать с методами совершенствования системы сжигания для снижения количества оксидов азота.</w:t>
      </w:r>
    </w:p>
    <w:bookmarkEnd w:id="1818"/>
    <w:bookmarkStart w:name="z1895" w:id="1819"/>
    <w:p>
      <w:pPr>
        <w:spacing w:after="0"/>
        <w:ind w:left="0"/>
        <w:jc w:val="both"/>
      </w:pPr>
      <w:r>
        <w:rPr>
          <w:rFonts w:ascii="Times New Roman"/>
          <w:b w:val="false"/>
          <w:i w:val="false"/>
          <w:color w:val="000000"/>
          <w:sz w:val="28"/>
        </w:rPr>
        <w:t>
      Данный метод используется на предприятиях Европы, США и Юго-Восточной Азии.</w:t>
      </w:r>
    </w:p>
    <w:bookmarkEnd w:id="1819"/>
    <w:bookmarkStart w:name="z1896" w:id="182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20"/>
    <w:bookmarkStart w:name="z1897" w:id="1821"/>
    <w:p>
      <w:pPr>
        <w:spacing w:after="0"/>
        <w:ind w:left="0"/>
        <w:jc w:val="both"/>
      </w:pPr>
      <w:r>
        <w:rPr>
          <w:rFonts w:ascii="Times New Roman"/>
          <w:b w:val="false"/>
          <w:i w:val="false"/>
          <w:color w:val="000000"/>
          <w:sz w:val="28"/>
        </w:rPr>
        <w:t>
      Обе техники относятся к сухим методам очистки, что обосновывает отсутствие образования сточных вод. Единственным образующимся отходом (при СКВ) является дезактивированный катализатор, который может быть переработан производителем. Оба метода подразумевают хранение и использование аммиака (не обязательно) в виде жидкого аммиака; мочевина или растворы аммиака также могут быть использованы повторно.</w:t>
      </w:r>
    </w:p>
    <w:bookmarkEnd w:id="1821"/>
    <w:bookmarkStart w:name="z1898" w:id="1822"/>
    <w:p>
      <w:pPr>
        <w:spacing w:after="0"/>
        <w:ind w:left="0"/>
        <w:jc w:val="both"/>
      </w:pPr>
      <w:r>
        <w:rPr>
          <w:rFonts w:ascii="Times New Roman"/>
          <w:b w:val="false"/>
          <w:i w:val="false"/>
          <w:color w:val="000000"/>
          <w:sz w:val="28"/>
        </w:rPr>
        <w:t>
      Потребление энергии при использовании СКВ увеличивается, поскольку отходящие газы необходимо повторно нагревать перед поступлением в контакт с катализатором. Кроме того, устройства потребляют электрическую энергию.</w:t>
      </w:r>
    </w:p>
    <w:bookmarkEnd w:id="1822"/>
    <w:bookmarkStart w:name="z1899" w:id="1823"/>
    <w:p>
      <w:pPr>
        <w:spacing w:after="0"/>
        <w:ind w:left="0"/>
        <w:jc w:val="both"/>
      </w:pPr>
      <w:r>
        <w:rPr>
          <w:rFonts w:ascii="Times New Roman"/>
          <w:b w:val="false"/>
          <w:i w:val="false"/>
          <w:color w:val="000000"/>
          <w:sz w:val="28"/>
        </w:rPr>
        <w:t>
      СНКВ обходится дешевле, чем СКВ, поскольку не требует использования катализатора, при этом оно может применяться в небольших установках. Но СНКВ не предназначено для установок, которые работают в режиме переменных нагрузок (в связи с риском чрезмерного проскока и сильного запаха аммиака).</w:t>
      </w:r>
    </w:p>
    <w:bookmarkEnd w:id="1823"/>
    <w:bookmarkStart w:name="z1900" w:id="1824"/>
    <w:p>
      <w:pPr>
        <w:spacing w:after="0"/>
        <w:ind w:left="0"/>
        <w:jc w:val="both"/>
      </w:pPr>
      <w:r>
        <w:rPr>
          <w:rFonts w:ascii="Times New Roman"/>
          <w:b w:val="false"/>
          <w:i w:val="false"/>
          <w:color w:val="000000"/>
          <w:sz w:val="28"/>
        </w:rPr>
        <w:t>
      Высокая стоимость установки, сложность интегрирования в технологический процесс.</w:t>
      </w:r>
    </w:p>
    <w:bookmarkEnd w:id="1824"/>
    <w:bookmarkStart w:name="z1901" w:id="18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25"/>
    <w:bookmarkStart w:name="z1902" w:id="1826"/>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826"/>
    <w:bookmarkStart w:name="z1903" w:id="18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27"/>
    <w:bookmarkStart w:name="z1904" w:id="182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828"/>
    <w:bookmarkStart w:name="z1905" w:id="18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29"/>
    <w:bookmarkStart w:name="z1906" w:id="1830"/>
    <w:p>
      <w:pPr>
        <w:spacing w:after="0"/>
        <w:ind w:left="0"/>
        <w:jc w:val="both"/>
      </w:pPr>
      <w:r>
        <w:rPr>
          <w:rFonts w:ascii="Times New Roman"/>
          <w:b w:val="false"/>
          <w:i w:val="false"/>
          <w:color w:val="000000"/>
          <w:sz w:val="28"/>
        </w:rPr>
        <w:t>
      Сокращение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1830"/>
    <w:bookmarkStart w:name="z1907" w:id="1831"/>
    <w:p>
      <w:pPr>
        <w:spacing w:after="0"/>
        <w:ind w:left="0"/>
        <w:jc w:val="both"/>
      </w:pPr>
      <w:r>
        <w:rPr>
          <w:rFonts w:ascii="Times New Roman"/>
          <w:b w:val="false"/>
          <w:i w:val="false"/>
          <w:color w:val="000000"/>
          <w:sz w:val="28"/>
        </w:rPr>
        <w:t>
      Требования экологического законодательства РК.</w:t>
      </w:r>
    </w:p>
    <w:bookmarkEnd w:id="1831"/>
    <w:p>
      <w:pPr>
        <w:spacing w:after="0"/>
        <w:ind w:left="0"/>
        <w:jc w:val="both"/>
      </w:pPr>
      <w:r>
        <w:rPr>
          <w:rFonts w:ascii="Times New Roman"/>
          <w:b/>
          <w:i w:val="false"/>
          <w:color w:val="000000"/>
          <w:sz w:val="28"/>
        </w:rPr>
        <w:t>5.4.9. Использование горелок с низким образованием NO</w:t>
      </w:r>
      <w:r>
        <w:rPr>
          <w:rFonts w:ascii="Times New Roman"/>
          <w:b/>
          <w:i w:val="false"/>
          <w:color w:val="000000"/>
          <w:vertAlign w:val="subscript"/>
        </w:rPr>
        <w:t>x</w:t>
      </w:r>
    </w:p>
    <w:bookmarkStart w:name="z1909" w:id="183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32"/>
    <w:bookmarkStart w:name="z1910" w:id="1833"/>
    <w:p>
      <w:pPr>
        <w:spacing w:after="0"/>
        <w:ind w:left="0"/>
        <w:jc w:val="both"/>
      </w:pPr>
      <w:r>
        <w:rPr>
          <w:rFonts w:ascii="Times New Roman"/>
          <w:b w:val="false"/>
          <w:i w:val="false"/>
          <w:color w:val="000000"/>
          <w:sz w:val="28"/>
        </w:rPr>
        <w:t>
      Техника (включая горелки со сверхнизким содержанием NO</w:t>
      </w:r>
      <w:r>
        <w:rPr>
          <w:rFonts w:ascii="Times New Roman"/>
          <w:b w:val="false"/>
          <w:i w:val="false"/>
          <w:color w:val="000000"/>
          <w:vertAlign w:val="subscript"/>
        </w:rPr>
        <w:t>x</w:t>
      </w:r>
      <w:r>
        <w:rPr>
          <w:rFonts w:ascii="Times New Roman"/>
          <w:b w:val="false"/>
          <w:i w:val="false"/>
          <w:color w:val="000000"/>
          <w:sz w:val="28"/>
        </w:rPr>
        <w:t>) основана на принципах снижения пиковых температур пламени. Смешивание воздуха и топлива уменьшает доступность кислорода и снижает пиковую температуру пламени, тем самым замедляя превращение связанного с топливом азота в NO</w:t>
      </w:r>
      <w:r>
        <w:rPr>
          <w:rFonts w:ascii="Times New Roman"/>
          <w:b w:val="false"/>
          <w:i w:val="false"/>
          <w:color w:val="000000"/>
          <w:vertAlign w:val="subscript"/>
        </w:rPr>
        <w:t>x</w:t>
      </w:r>
      <w:r>
        <w:rPr>
          <w:rFonts w:ascii="Times New Roman"/>
          <w:b w:val="false"/>
          <w:i w:val="false"/>
          <w:color w:val="000000"/>
          <w:sz w:val="28"/>
        </w:rPr>
        <w:t xml:space="preserve"> и образование термического NO</w:t>
      </w:r>
      <w:r>
        <w:rPr>
          <w:rFonts w:ascii="Times New Roman"/>
          <w:b w:val="false"/>
          <w:i w:val="false"/>
          <w:color w:val="000000"/>
          <w:vertAlign w:val="subscript"/>
        </w:rPr>
        <w:t>x</w:t>
      </w:r>
      <w:r>
        <w:rPr>
          <w:rFonts w:ascii="Times New Roman"/>
          <w:b w:val="false"/>
          <w:i w:val="false"/>
          <w:color w:val="000000"/>
          <w:sz w:val="28"/>
        </w:rPr>
        <w:t>, сохраняя при этом высокую эффективность сгорания.</w:t>
      </w:r>
    </w:p>
    <w:bookmarkEnd w:id="1833"/>
    <w:bookmarkStart w:name="z1911" w:id="18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34"/>
    <w:bookmarkStart w:name="z1912" w:id="1835"/>
    <w:p>
      <w:pPr>
        <w:spacing w:after="0"/>
        <w:ind w:left="0"/>
        <w:jc w:val="both"/>
      </w:pPr>
      <w:r>
        <w:rPr>
          <w:rFonts w:ascii="Times New Roman"/>
          <w:b w:val="false"/>
          <w:i w:val="false"/>
          <w:color w:val="000000"/>
          <w:sz w:val="28"/>
        </w:rPr>
        <w:t>
      Горелка с низким содержанием — NO</w:t>
      </w:r>
      <w:r>
        <w:rPr>
          <w:rFonts w:ascii="Times New Roman"/>
          <w:b w:val="false"/>
          <w:i w:val="false"/>
          <w:color w:val="000000"/>
          <w:vertAlign w:val="subscript"/>
        </w:rPr>
        <w:t>x</w:t>
      </w:r>
      <w:r>
        <w:rPr>
          <w:rFonts w:ascii="Times New Roman"/>
          <w:b w:val="false"/>
          <w:i w:val="false"/>
          <w:color w:val="000000"/>
          <w:sz w:val="28"/>
        </w:rPr>
        <w:t xml:space="preserve"> — это общий термин, обозначающий серию горелок, которые сочетают в себе несколько конструктивных особенностей для снижения уровня выбросов NO</w:t>
      </w:r>
      <w:r>
        <w:rPr>
          <w:rFonts w:ascii="Times New Roman"/>
          <w:b w:val="false"/>
          <w:i w:val="false"/>
          <w:color w:val="000000"/>
          <w:vertAlign w:val="subscript"/>
        </w:rPr>
        <w:t>x</w:t>
      </w:r>
      <w:r>
        <w:rPr>
          <w:rFonts w:ascii="Times New Roman"/>
          <w:b w:val="false"/>
          <w:i w:val="false"/>
          <w:color w:val="000000"/>
          <w:sz w:val="28"/>
        </w:rPr>
        <w:t>. Основными принципами работы этих горелок являются снижение пиковой температуры пламени, сокращение времени пребывания в высокотемпературной зоне и снижение доступности кислорода в зоне горения. Обычно это достигается путем подачи воздуха, подачи топлива и/или внутренней рециркуляции дымовых газов.</w:t>
      </w:r>
    </w:p>
    <w:bookmarkEnd w:id="1835"/>
    <w:bookmarkStart w:name="z1913" w:id="1836"/>
    <w:p>
      <w:pPr>
        <w:spacing w:after="0"/>
        <w:ind w:left="0"/>
        <w:jc w:val="both"/>
      </w:pPr>
      <w:r>
        <w:rPr>
          <w:rFonts w:ascii="Times New Roman"/>
          <w:b w:val="false"/>
          <w:i w:val="false"/>
          <w:color w:val="000000"/>
          <w:sz w:val="28"/>
        </w:rPr>
        <w:t>
      Рециркуляции дымовых газов из печи в пламя может способствовать конструкция горелки. Это снижает концентрацию O</w:t>
      </w:r>
      <w:r>
        <w:rPr>
          <w:rFonts w:ascii="Times New Roman"/>
          <w:b w:val="false"/>
          <w:i w:val="false"/>
          <w:color w:val="000000"/>
          <w:vertAlign w:val="subscript"/>
        </w:rPr>
        <w:t>2</w:t>
      </w:r>
      <w:r>
        <w:rPr>
          <w:rFonts w:ascii="Times New Roman"/>
          <w:b w:val="false"/>
          <w:i w:val="false"/>
          <w:color w:val="000000"/>
          <w:sz w:val="28"/>
        </w:rPr>
        <w:t xml:space="preserve"> в воздушно-топливной смеси и создает тихое пламя с более низкой температурой. Рециркуляция также обеспечивает химическое снижение содержания NO</w:t>
      </w:r>
      <w:r>
        <w:rPr>
          <w:rFonts w:ascii="Times New Roman"/>
          <w:b w:val="false"/>
          <w:i w:val="false"/>
          <w:color w:val="000000"/>
          <w:vertAlign w:val="subscript"/>
        </w:rPr>
        <w:t>x</w:t>
      </w:r>
      <w:r>
        <w:rPr>
          <w:rFonts w:ascii="Times New Roman"/>
          <w:b w:val="false"/>
          <w:i w:val="false"/>
          <w:color w:val="000000"/>
          <w:sz w:val="28"/>
        </w:rPr>
        <w:t xml:space="preserve"> в дымовых газах за счет углеводородов, содержащихся в топливе. </w:t>
      </w:r>
    </w:p>
    <w:bookmarkEnd w:id="1836"/>
    <w:bookmarkStart w:name="z1914" w:id="1837"/>
    <w:p>
      <w:pPr>
        <w:spacing w:after="0"/>
        <w:ind w:left="0"/>
        <w:jc w:val="both"/>
      </w:pPr>
      <w:r>
        <w:rPr>
          <w:rFonts w:ascii="Times New Roman"/>
          <w:b w:val="false"/>
          <w:i w:val="false"/>
          <w:color w:val="000000"/>
          <w:sz w:val="28"/>
        </w:rPr>
        <w:t>
      Дальнейшего снижения уровня NO</w:t>
      </w:r>
      <w:r>
        <w:rPr>
          <w:rFonts w:ascii="Times New Roman"/>
          <w:b w:val="false"/>
          <w:i w:val="false"/>
          <w:color w:val="000000"/>
          <w:vertAlign w:val="subscript"/>
        </w:rPr>
        <w:t>x</w:t>
      </w:r>
      <w:r>
        <w:rPr>
          <w:rFonts w:ascii="Times New Roman"/>
          <w:b w:val="false"/>
          <w:i w:val="false"/>
          <w:color w:val="000000"/>
          <w:sz w:val="28"/>
        </w:rPr>
        <w:t xml:space="preserve"> и зависимости уровня NO</w:t>
      </w:r>
      <w:r>
        <w:rPr>
          <w:rFonts w:ascii="Times New Roman"/>
          <w:b w:val="false"/>
          <w:i w:val="false"/>
          <w:color w:val="000000"/>
          <w:vertAlign w:val="subscript"/>
        </w:rPr>
        <w:t>x</w:t>
      </w:r>
      <w:r>
        <w:rPr>
          <w:rFonts w:ascii="Times New Roman"/>
          <w:b w:val="false"/>
          <w:i w:val="false"/>
          <w:color w:val="000000"/>
          <w:sz w:val="28"/>
        </w:rPr>
        <w:t xml:space="preserve"> от температуры предварительного нагрева воздуха можно достичь с помощью горелок с увеличенным расходом струи, где пламя в некоторых случаях не прикреплено к поверхности горелки или где входы газа и воздуха для горения разделены. </w:t>
      </w:r>
    </w:p>
    <w:bookmarkEnd w:id="1837"/>
    <w:bookmarkStart w:name="z1915" w:id="1838"/>
    <w:p>
      <w:pPr>
        <w:spacing w:after="0"/>
        <w:ind w:left="0"/>
        <w:jc w:val="both"/>
      </w:pPr>
      <w:r>
        <w:rPr>
          <w:rFonts w:ascii="Times New Roman"/>
          <w:b w:val="false"/>
          <w:i w:val="false"/>
          <w:color w:val="000000"/>
          <w:sz w:val="28"/>
        </w:rPr>
        <w:t>
      Существует два основных типа горелок с низким содержанием NO</w:t>
      </w:r>
      <w:r>
        <w:rPr>
          <w:rFonts w:ascii="Times New Roman"/>
          <w:b w:val="false"/>
          <w:i w:val="false"/>
          <w:color w:val="000000"/>
          <w:vertAlign w:val="subscript"/>
        </w:rPr>
        <w:t>x</w:t>
      </w:r>
      <w:r>
        <w:rPr>
          <w:rFonts w:ascii="Times New Roman"/>
          <w:b w:val="false"/>
          <w:i w:val="false"/>
          <w:color w:val="000000"/>
          <w:sz w:val="28"/>
        </w:rPr>
        <w:t>, которые оба предполагают использование ступенчатого сжигания для достижения желаемого эффекта. Это горелки с воздушной и топливной ступенями.</w:t>
      </w:r>
    </w:p>
    <w:bookmarkEnd w:id="1838"/>
    <w:bookmarkStart w:name="z1916" w:id="1839"/>
    <w:p>
      <w:pPr>
        <w:spacing w:after="0"/>
        <w:ind w:left="0"/>
        <w:jc w:val="both"/>
      </w:pPr>
      <w:r>
        <w:rPr>
          <w:rFonts w:ascii="Times New Roman"/>
          <w:b w:val="false"/>
          <w:i w:val="false"/>
          <w:color w:val="000000"/>
          <w:sz w:val="28"/>
        </w:rPr>
        <w:t>
      В горелках с воздушной ступенью первая стадия сгорания происходит в зоне, слегка обогащенной топливом, при оптимальном соотношении топлива и воздуха (1,1 – 1,3) для преобразования азота топлива в N</w:t>
      </w:r>
      <w:r>
        <w:rPr>
          <w:rFonts w:ascii="Times New Roman"/>
          <w:b w:val="false"/>
          <w:i w:val="false"/>
          <w:color w:val="000000"/>
          <w:vertAlign w:val="subscript"/>
        </w:rPr>
        <w:t>2</w:t>
      </w:r>
      <w:r>
        <w:rPr>
          <w:rFonts w:ascii="Times New Roman"/>
          <w:b w:val="false"/>
          <w:i w:val="false"/>
          <w:color w:val="000000"/>
          <w:sz w:val="28"/>
        </w:rPr>
        <w:t>. Вторая стадия сжигания осуществляется на обедненном топливе путем добавления вторичного воздуха таким образом, чтобы топливо полностью выгорело, с тщательным контролем температуры, чтобы свести к минимуму образование термического NO</w:t>
      </w:r>
      <w:r>
        <w:rPr>
          <w:rFonts w:ascii="Times New Roman"/>
          <w:b w:val="false"/>
          <w:i w:val="false"/>
          <w:color w:val="000000"/>
          <w:vertAlign w:val="subscript"/>
        </w:rPr>
        <w:t>x</w:t>
      </w:r>
      <w:r>
        <w:rPr>
          <w:rFonts w:ascii="Times New Roman"/>
          <w:b w:val="false"/>
          <w:i w:val="false"/>
          <w:color w:val="000000"/>
          <w:sz w:val="28"/>
        </w:rPr>
        <w:t xml:space="preserve"> в этой зоне.</w:t>
      </w:r>
    </w:p>
    <w:bookmarkEnd w:id="1839"/>
    <w:bookmarkStart w:name="z1917" w:id="1840"/>
    <w:p>
      <w:pPr>
        <w:spacing w:after="0"/>
        <w:ind w:left="0"/>
        <w:jc w:val="both"/>
      </w:pPr>
      <w:r>
        <w:rPr>
          <w:rFonts w:ascii="Times New Roman"/>
          <w:b w:val="false"/>
          <w:i w:val="false"/>
          <w:color w:val="000000"/>
          <w:sz w:val="28"/>
        </w:rPr>
        <w:t xml:space="preserve">
      Существуют различные конструкции горелок с воздушной ступенью, которые отличаются способом создания двух зон горения. В горелках с аэродинамической ступенью подачи воздуха весь воздух для горения проходит через одно и то же отверстие горелки таким образом, что аэродинамика используется для создания первой зоны, богатой топливом. Внешние горелки с воздушным приводом используют отдельный поток воздуха для полного выгорания. В горелках предварительного сгорания с воздушной ступенью зона, богатая топливом, расположена в отдельной секции предварительного сгорания. Ключевыми конструктивными факторами, определяющими эффективность горелок с воздушной ступенью, являются температура и время пребывания на каждой ступени. </w:t>
      </w:r>
    </w:p>
    <w:bookmarkEnd w:id="1840"/>
    <w:bookmarkStart w:name="z1918" w:id="1841"/>
    <w:p>
      <w:pPr>
        <w:spacing w:after="0"/>
        <w:ind w:left="0"/>
        <w:jc w:val="both"/>
      </w:pPr>
      <w:r>
        <w:rPr>
          <w:rFonts w:ascii="Times New Roman"/>
          <w:b w:val="false"/>
          <w:i w:val="false"/>
          <w:color w:val="000000"/>
          <w:sz w:val="28"/>
        </w:rPr>
        <w:t>
      В горелках, работающих на топливе, допускается образование NO в зоне первичного горения, но топливо впрыскивается ниже по потоку для создания зоны вторичного обогащения топливом, или зоны "повторного горения", где содержание NO снижается до N</w:t>
      </w:r>
      <w:r>
        <w:rPr>
          <w:rFonts w:ascii="Times New Roman"/>
          <w:b w:val="false"/>
          <w:i w:val="false"/>
          <w:color w:val="000000"/>
          <w:vertAlign w:val="subscript"/>
        </w:rPr>
        <w:t>2</w:t>
      </w:r>
      <w:r>
        <w:rPr>
          <w:rFonts w:ascii="Times New Roman"/>
          <w:b w:val="false"/>
          <w:i w:val="false"/>
          <w:color w:val="000000"/>
          <w:sz w:val="28"/>
        </w:rPr>
        <w:t>. Далее по потоку добавляется дополнительный воздух для полного сжигания избытка топлива в зоне третичного сжигания, опять же с тщательным контролем температуры, чтобы свести к минимуму образование тепловых выбросов. Топливом для повторного сжигания может быть природный газ или уголь.</w:t>
      </w:r>
    </w:p>
    <w:bookmarkEnd w:id="1841"/>
    <w:bookmarkStart w:name="z1919" w:id="1842"/>
    <w:p>
      <w:pPr>
        <w:spacing w:after="0"/>
        <w:ind w:left="0"/>
        <w:jc w:val="both"/>
      </w:pPr>
      <w:r>
        <w:rPr>
          <w:rFonts w:ascii="Times New Roman"/>
          <w:b w:val="false"/>
          <w:i w:val="false"/>
          <w:color w:val="000000"/>
          <w:sz w:val="28"/>
        </w:rPr>
        <w:t>
      Ступенчатые камеры сгорания с 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являются наиболее применимым методом регулирования для промышленных печей и не представляют особых трудностей при монтаже. Некоторые конструкции ступенчатых камер сгорания приводят к снижению скорости выхода из горелки, и это уменьшение импульса может вызвать изменения в аэродинамике печи и, следовательно, проблемы с распределением теплопередачи. Аналогичным образом, пламя будет иметь тенденцию к удлинению, что может потребовать увеличения избыточного уровня воздуха, чтобы избежать прямого контакта пламени с нагреваемым материалом. </w:t>
      </w:r>
    </w:p>
    <w:bookmarkEnd w:id="1842"/>
    <w:bookmarkStart w:name="z1920" w:id="1843"/>
    <w:p>
      <w:pPr>
        <w:spacing w:after="0"/>
        <w:ind w:left="0"/>
        <w:jc w:val="both"/>
      </w:pPr>
      <w:r>
        <w:rPr>
          <w:rFonts w:ascii="Times New Roman"/>
          <w:b w:val="false"/>
          <w:i w:val="false"/>
          <w:color w:val="000000"/>
          <w:sz w:val="28"/>
        </w:rPr>
        <w:t>
      Горелки с 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могут быть более сложными и/или громоздкими, чем обычные горелки, и могут вызывать проблемы при проектировании печей или модернизации существующих печей. Инвестиционные затраты на модернизацию зависят от типа и размера печи, а также от того, насколько новые горелки совместимы с существующим оборудованием для сжигания топлива. Использование горелок с 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не приводит к увеличению эксплуатационных расходов.</w:t>
      </w:r>
    </w:p>
    <w:bookmarkEnd w:id="1843"/>
    <w:bookmarkStart w:name="z1921" w:id="1844"/>
    <w:p>
      <w:pPr>
        <w:spacing w:after="0"/>
        <w:ind w:left="0"/>
        <w:jc w:val="both"/>
      </w:pPr>
      <w:r>
        <w:rPr>
          <w:rFonts w:ascii="Times New Roman"/>
          <w:b w:val="false"/>
          <w:i w:val="false"/>
          <w:color w:val="000000"/>
          <w:sz w:val="28"/>
        </w:rPr>
        <w:t>
      Для горелок со сверхнизким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требуется высокий расход газа. В печи происходит полное смешивание топлива и воздуха для горения (и дымовых газов), что приводит к отсутствию привязки пламени к горелке. В результате горелки этого типа можно использовать только при температурах печи, превышающих температуру самовозгорания топливовоздушной смеси.</w:t>
      </w:r>
    </w:p>
    <w:bookmarkEnd w:id="1844"/>
    <w:bookmarkStart w:name="z1922" w:id="1845"/>
    <w:p>
      <w:pPr>
        <w:spacing w:after="0"/>
        <w:ind w:left="0"/>
        <w:jc w:val="both"/>
      </w:pPr>
      <w:r>
        <w:rPr>
          <w:rFonts w:ascii="Times New Roman"/>
          <w:b w:val="false"/>
          <w:i w:val="false"/>
          <w:color w:val="000000"/>
          <w:sz w:val="28"/>
        </w:rPr>
        <w:t>
      За счет впрыска топлива вдали от непосредственной близости к воздуху для горения улучшается смешивание реагентов и продуктов сгорания. Как следствие, пиковая температура пламени снижается, уменьшая образование термического NO</w:t>
      </w:r>
      <w:r>
        <w:rPr>
          <w:rFonts w:ascii="Times New Roman"/>
          <w:b w:val="false"/>
          <w:i w:val="false"/>
          <w:color w:val="000000"/>
          <w:vertAlign w:val="subscript"/>
        </w:rPr>
        <w:t>x</w:t>
      </w:r>
      <w:r>
        <w:rPr>
          <w:rFonts w:ascii="Times New Roman"/>
          <w:b w:val="false"/>
          <w:i w:val="false"/>
          <w:color w:val="000000"/>
          <w:sz w:val="28"/>
        </w:rPr>
        <w:t>. В случае высокого момента впрыска (например, высоких скоростей) увеличивается унос дымовых газов, что приводит к слабому или беспламенному сгоранию. Достигаемый температурный профиль намного более плавный при очень низких выбросах NO</w:t>
      </w:r>
      <w:r>
        <w:rPr>
          <w:rFonts w:ascii="Times New Roman"/>
          <w:b w:val="false"/>
          <w:i w:val="false"/>
          <w:color w:val="000000"/>
          <w:vertAlign w:val="subscript"/>
        </w:rPr>
        <w:t>x</w:t>
      </w:r>
      <w:r>
        <w:rPr>
          <w:rFonts w:ascii="Times New Roman"/>
          <w:b w:val="false"/>
          <w:i w:val="false"/>
          <w:color w:val="000000"/>
          <w:sz w:val="28"/>
        </w:rPr>
        <w:t>. Чтобы обеспечить сгорание в таких условиях, температура печи должна быть выше температуры самовоспламенения. Внешняя рециркуляция дымовых газов также может быть использована для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с целью снижения пиковой температуры пламени за счет разбавления дымовыми газами. </w:t>
      </w:r>
    </w:p>
    <w:bookmarkEnd w:id="1845"/>
    <w:bookmarkStart w:name="z1923" w:id="1846"/>
    <w:p>
      <w:pPr>
        <w:spacing w:after="0"/>
        <w:ind w:left="0"/>
        <w:jc w:val="both"/>
      </w:pPr>
      <w:r>
        <w:rPr>
          <w:rFonts w:ascii="Times New Roman"/>
          <w:b w:val="false"/>
          <w:i w:val="false"/>
          <w:color w:val="000000"/>
          <w:sz w:val="28"/>
        </w:rPr>
        <w:t>
      Оптимизация процесса горения является ключевым методом снижения выбросов NO</w:t>
      </w:r>
      <w:r>
        <w:rPr>
          <w:rFonts w:ascii="Times New Roman"/>
          <w:b w:val="false"/>
          <w:i w:val="false"/>
          <w:color w:val="000000"/>
          <w:vertAlign w:val="subscript"/>
        </w:rPr>
        <w:t>x</w:t>
      </w:r>
      <w:r>
        <w:rPr>
          <w:rFonts w:ascii="Times New Roman"/>
          <w:b w:val="false"/>
          <w:i w:val="false"/>
          <w:color w:val="000000"/>
          <w:sz w:val="28"/>
        </w:rPr>
        <w:t xml:space="preserve"> за счет уменьшения избытка воздуха. За счет регулирования уровня кислорода в атмосфере печи (дымоходах) повышается эффективность и сокращаются выбросы NO</w:t>
      </w:r>
      <w:r>
        <w:rPr>
          <w:rFonts w:ascii="Times New Roman"/>
          <w:b w:val="false"/>
          <w:i w:val="false"/>
          <w:color w:val="000000"/>
          <w:vertAlign w:val="subscript"/>
        </w:rPr>
        <w:t>x</w:t>
      </w:r>
      <w:r>
        <w:rPr>
          <w:rFonts w:ascii="Times New Roman"/>
          <w:b w:val="false"/>
          <w:i w:val="false"/>
          <w:color w:val="000000"/>
          <w:sz w:val="28"/>
        </w:rPr>
        <w:t xml:space="preserve"> (меньше кислорода вступает в реакцию с азотом). Также следует избегать попадания воздуха (например, регулировать давление в печи при открывании дверцы). Кроме того, контроль избытка воздуха обеспечивает дополнительные преимущества, поскольку повышается производительность процесса (уменьшается окисление стали).</w:t>
      </w:r>
    </w:p>
    <w:bookmarkEnd w:id="1846"/>
    <w:bookmarkStart w:name="z1924" w:id="1847"/>
    <w:p>
      <w:pPr>
        <w:spacing w:after="0"/>
        <w:ind w:left="0"/>
        <w:jc w:val="both"/>
      </w:pPr>
      <w:r>
        <w:rPr>
          <w:rFonts w:ascii="Times New Roman"/>
          <w:b w:val="false"/>
          <w:i w:val="false"/>
          <w:color w:val="000000"/>
          <w:sz w:val="28"/>
        </w:rPr>
        <w:t>
      Переключение на другое топливо - еще один эффективный способ сокращения выбросов NO</w:t>
      </w:r>
      <w:r>
        <w:rPr>
          <w:rFonts w:ascii="Times New Roman"/>
          <w:b w:val="false"/>
          <w:i w:val="false"/>
          <w:color w:val="000000"/>
          <w:vertAlign w:val="subscript"/>
        </w:rPr>
        <w:t>x</w:t>
      </w:r>
      <w:r>
        <w:rPr>
          <w:rFonts w:ascii="Times New Roman"/>
          <w:b w:val="false"/>
          <w:i w:val="false"/>
          <w:color w:val="000000"/>
          <w:sz w:val="28"/>
        </w:rPr>
        <w:t>. Использование природного газа приводит к снижению уровня NO</w:t>
      </w:r>
      <w:r>
        <w:rPr>
          <w:rFonts w:ascii="Times New Roman"/>
          <w:b w:val="false"/>
          <w:i w:val="false"/>
          <w:color w:val="000000"/>
          <w:vertAlign w:val="subscript"/>
        </w:rPr>
        <w:t>X</w:t>
      </w:r>
      <w:r>
        <w:rPr>
          <w:rFonts w:ascii="Times New Roman"/>
          <w:b w:val="false"/>
          <w:i w:val="false"/>
          <w:color w:val="000000"/>
          <w:sz w:val="28"/>
        </w:rPr>
        <w:t>. Другие виды топлива, такие как технологические газы при производстве чугуна и стали, содержат азот и, следовательно, могут способствовать образованию топливных NO</w:t>
      </w:r>
      <w:r>
        <w:rPr>
          <w:rFonts w:ascii="Times New Roman"/>
          <w:b w:val="false"/>
          <w:i w:val="false"/>
          <w:color w:val="000000"/>
          <w:vertAlign w:val="subscript"/>
        </w:rPr>
        <w:t>x</w:t>
      </w:r>
      <w:r>
        <w:rPr>
          <w:rFonts w:ascii="Times New Roman"/>
          <w:b w:val="false"/>
          <w:i w:val="false"/>
          <w:color w:val="000000"/>
          <w:sz w:val="28"/>
        </w:rPr>
        <w:t xml:space="preserve"> (например, NH</w:t>
      </w:r>
      <w:r>
        <w:rPr>
          <w:rFonts w:ascii="Times New Roman"/>
          <w:b w:val="false"/>
          <w:i w:val="false"/>
          <w:color w:val="000000"/>
          <w:vertAlign w:val="subscript"/>
        </w:rPr>
        <w:t>3</w:t>
      </w:r>
      <w:r>
        <w:rPr>
          <w:rFonts w:ascii="Times New Roman"/>
          <w:b w:val="false"/>
          <w:i w:val="false"/>
          <w:color w:val="000000"/>
          <w:sz w:val="28"/>
        </w:rPr>
        <w:t xml:space="preserve"> в коксовом газе). В дополнение к стандартной практике замены N-связанного топлива (углей или мазута) газообразным топливом, использование доменного газа снижает образование NO</w:t>
      </w:r>
      <w:r>
        <w:rPr>
          <w:rFonts w:ascii="Times New Roman"/>
          <w:b w:val="false"/>
          <w:i w:val="false"/>
          <w:color w:val="000000"/>
          <w:vertAlign w:val="subscript"/>
        </w:rPr>
        <w:t>x</w:t>
      </w:r>
      <w:r>
        <w:rPr>
          <w:rFonts w:ascii="Times New Roman"/>
          <w:b w:val="false"/>
          <w:i w:val="false"/>
          <w:color w:val="000000"/>
          <w:sz w:val="28"/>
        </w:rPr>
        <w:t xml:space="preserve">, принимая во внимание его более низкую пиковую температуру пламени. </w:t>
      </w:r>
    </w:p>
    <w:bookmarkEnd w:id="1847"/>
    <w:bookmarkStart w:name="z1925" w:id="1848"/>
    <w:p>
      <w:pPr>
        <w:spacing w:after="0"/>
        <w:ind w:left="0"/>
        <w:jc w:val="both"/>
      </w:pPr>
      <w:r>
        <w:rPr>
          <w:rFonts w:ascii="Times New Roman"/>
          <w:b w:val="false"/>
          <w:i w:val="false"/>
          <w:color w:val="000000"/>
          <w:sz w:val="28"/>
        </w:rPr>
        <w:t>
      Внедрение замены горелок не всегда требует внесения изменений в компоновку действующих установок. Считается, что в некоторых случаях могут существовать технические ограничения.</w:t>
      </w:r>
    </w:p>
    <w:bookmarkEnd w:id="1848"/>
    <w:bookmarkStart w:name="z1926" w:id="184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49"/>
    <w:bookmarkStart w:name="z1927" w:id="1850"/>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w:t>
      </w:r>
    </w:p>
    <w:bookmarkEnd w:id="1850"/>
    <w:bookmarkStart w:name="z1928" w:id="1851"/>
    <w:p>
      <w:pPr>
        <w:spacing w:after="0"/>
        <w:ind w:left="0"/>
        <w:jc w:val="both"/>
      </w:pPr>
      <w:r>
        <w:rPr>
          <w:rFonts w:ascii="Times New Roman"/>
          <w:b w:val="false"/>
          <w:i w:val="false"/>
          <w:color w:val="000000"/>
          <w:sz w:val="28"/>
        </w:rPr>
        <w:t xml:space="preserve">
      Повышение энергоэффективности. </w:t>
      </w:r>
    </w:p>
    <w:bookmarkEnd w:id="1851"/>
    <w:bookmarkStart w:name="z1929" w:id="185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52"/>
    <w:bookmarkStart w:name="z1930" w:id="1853"/>
    <w:p>
      <w:pPr>
        <w:spacing w:after="0"/>
        <w:ind w:left="0"/>
        <w:jc w:val="both"/>
      </w:pPr>
      <w:r>
        <w:rPr>
          <w:rFonts w:ascii="Times New Roman"/>
          <w:b w:val="false"/>
          <w:i w:val="false"/>
          <w:color w:val="000000"/>
          <w:sz w:val="28"/>
        </w:rPr>
        <w:t>
      Использование, к примеру, горелок с пониженным содержанием NO</w:t>
      </w:r>
      <w:r>
        <w:rPr>
          <w:rFonts w:ascii="Times New Roman"/>
          <w:b w:val="false"/>
          <w:i w:val="false"/>
          <w:color w:val="000000"/>
          <w:vertAlign w:val="subscript"/>
        </w:rPr>
        <w:t>х</w:t>
      </w:r>
      <w:r>
        <w:rPr>
          <w:rFonts w:ascii="Times New Roman"/>
          <w:b w:val="false"/>
          <w:i w:val="false"/>
          <w:color w:val="000000"/>
          <w:sz w:val="28"/>
        </w:rPr>
        <w:t xml:space="preserve"> основано на снижении температуры и содержания кислорода в зоне активного горения, а также создании в топочной камере зон с восстановительной средой, где продукты неполного горения, вступая во взаимодействие с образующимся оксидом азота, приводят к восстановлению NО</w:t>
      </w:r>
      <w:r>
        <w:rPr>
          <w:rFonts w:ascii="Times New Roman"/>
          <w:b w:val="false"/>
          <w:i w:val="false"/>
          <w:color w:val="000000"/>
          <w:vertAlign w:val="subscript"/>
        </w:rPr>
        <w:t>x</w:t>
      </w:r>
      <w:r>
        <w:rPr>
          <w:rFonts w:ascii="Times New Roman"/>
          <w:b w:val="false"/>
          <w:i w:val="false"/>
          <w:color w:val="000000"/>
          <w:sz w:val="28"/>
        </w:rPr>
        <w:t xml:space="preserve"> до молекулярного азота.</w:t>
      </w:r>
    </w:p>
    <w:bookmarkEnd w:id="1853"/>
    <w:bookmarkStart w:name="z1931" w:id="185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54"/>
    <w:bookmarkStart w:name="z1932" w:id="1855"/>
    <w:p>
      <w:pPr>
        <w:spacing w:after="0"/>
        <w:ind w:left="0"/>
        <w:jc w:val="both"/>
      </w:pPr>
      <w:r>
        <w:rPr>
          <w:rFonts w:ascii="Times New Roman"/>
          <w:b w:val="false"/>
          <w:i w:val="false"/>
          <w:color w:val="000000"/>
          <w:sz w:val="28"/>
        </w:rPr>
        <w:t>
      Дополнительная потребность в ресурсах.</w:t>
      </w:r>
    </w:p>
    <w:bookmarkEnd w:id="1855"/>
    <w:bookmarkStart w:name="z1933" w:id="18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56"/>
    <w:bookmarkStart w:name="z1934" w:id="1857"/>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857"/>
    <w:bookmarkStart w:name="z1935" w:id="1858"/>
    <w:p>
      <w:pPr>
        <w:spacing w:after="0"/>
        <w:ind w:left="0"/>
        <w:jc w:val="both"/>
      </w:pPr>
      <w:r>
        <w:rPr>
          <w:rFonts w:ascii="Times New Roman"/>
          <w:b w:val="false"/>
          <w:i w:val="false"/>
          <w:color w:val="000000"/>
          <w:sz w:val="28"/>
        </w:rPr>
        <w:t>
      Применимо как на новых, так и на действующих производствах. Высокоэффективные низкоэмиссийонные горелки Ferroflame™ LowNO</w:t>
      </w:r>
      <w:r>
        <w:rPr>
          <w:rFonts w:ascii="Times New Roman"/>
          <w:b w:val="false"/>
          <w:i w:val="false"/>
          <w:color w:val="000000"/>
          <w:vertAlign w:val="subscript"/>
        </w:rPr>
        <w:t>x</w:t>
      </w:r>
      <w:r>
        <w:rPr>
          <w:rFonts w:ascii="Times New Roman"/>
          <w:b w:val="false"/>
          <w:i w:val="false"/>
          <w:color w:val="000000"/>
          <w:sz w:val="28"/>
        </w:rPr>
        <w:t xml:space="preserve"> для установок окомкования с подвижной колосниковой решеткой может снизить выбросы NO</w:t>
      </w:r>
      <w:r>
        <w:rPr>
          <w:rFonts w:ascii="Times New Roman"/>
          <w:b w:val="false"/>
          <w:i w:val="false"/>
          <w:color w:val="000000"/>
          <w:vertAlign w:val="subscript"/>
        </w:rPr>
        <w:t>x</w:t>
      </w:r>
      <w:r>
        <w:rPr>
          <w:rFonts w:ascii="Times New Roman"/>
          <w:b w:val="false"/>
          <w:i w:val="false"/>
          <w:color w:val="000000"/>
          <w:sz w:val="28"/>
        </w:rPr>
        <w:t xml:space="preserve"> на 80 % по сравнению с традиционными конструкциями горелок. Горелка Ferroflame LowNO</w:t>
      </w:r>
      <w:r>
        <w:rPr>
          <w:rFonts w:ascii="Times New Roman"/>
          <w:b w:val="false"/>
          <w:i w:val="false"/>
          <w:color w:val="000000"/>
          <w:vertAlign w:val="subscript"/>
        </w:rPr>
        <w:t>x</w:t>
      </w:r>
      <w:r>
        <w:rPr>
          <w:rFonts w:ascii="Times New Roman"/>
          <w:b w:val="false"/>
          <w:i w:val="false"/>
          <w:color w:val="000000"/>
          <w:sz w:val="28"/>
        </w:rPr>
        <w:t xml:space="preserve"> также может повысить качество продукции благодаря улучшенной однородности температуры в печи и подходит для использования с газообразным и жидким топливом. Впрыск верхнего воздуха как дополнительная мера при использовании горелок с 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и рециркуляцией дымовых газов, на существующей установке менее эффективна.</w:t>
      </w:r>
    </w:p>
    <w:bookmarkEnd w:id="1858"/>
    <w:bookmarkStart w:name="z1936" w:id="1859"/>
    <w:p>
      <w:pPr>
        <w:spacing w:after="0"/>
        <w:ind w:left="0"/>
        <w:jc w:val="both"/>
      </w:pPr>
      <w:r>
        <w:rPr>
          <w:rFonts w:ascii="Times New Roman"/>
          <w:b w:val="false"/>
          <w:i w:val="false"/>
          <w:color w:val="000000"/>
          <w:sz w:val="28"/>
        </w:rPr>
        <w:t>
      Данная техника применяется на мусоросжигательных заводах Amager Bakke (Копенгаген, Дания), Шпиттелау (Вена, Австрия) и Tyseley (Бирмингем, Великобритания).</w:t>
      </w:r>
    </w:p>
    <w:bookmarkEnd w:id="1859"/>
    <w:bookmarkStart w:name="z1937" w:id="186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60"/>
    <w:bookmarkStart w:name="z1938" w:id="1861"/>
    <w:p>
      <w:pPr>
        <w:spacing w:after="0"/>
        <w:ind w:left="0"/>
        <w:jc w:val="both"/>
      </w:pPr>
      <w:r>
        <w:rPr>
          <w:rFonts w:ascii="Times New Roman"/>
          <w:b w:val="false"/>
          <w:i w:val="false"/>
          <w:color w:val="000000"/>
          <w:sz w:val="28"/>
        </w:rPr>
        <w:t>
      Замена существующих горелок на современные горелки с низким содержанием NO</w:t>
      </w:r>
      <w:r>
        <w:rPr>
          <w:rFonts w:ascii="Times New Roman"/>
          <w:b w:val="false"/>
          <w:i w:val="false"/>
          <w:color w:val="000000"/>
          <w:vertAlign w:val="subscript"/>
        </w:rPr>
        <w:t>x</w:t>
      </w:r>
      <w:r>
        <w:rPr>
          <w:rFonts w:ascii="Times New Roman"/>
          <w:b w:val="false"/>
          <w:i w:val="false"/>
          <w:color w:val="000000"/>
          <w:sz w:val="28"/>
        </w:rPr>
        <w:t xml:space="preserve"> можно избежать, если оптимизировать процесс горения (за счет уменьшения избытка воздуха). Это также обеспечивает дополнительное топливо и дает экономию.</w:t>
      </w:r>
    </w:p>
    <w:bookmarkEnd w:id="1861"/>
    <w:bookmarkStart w:name="z1939" w:id="186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62"/>
    <w:bookmarkStart w:name="z1940" w:id="1863"/>
    <w:p>
      <w:pPr>
        <w:spacing w:after="0"/>
        <w:ind w:left="0"/>
        <w:jc w:val="both"/>
      </w:pPr>
      <w:r>
        <w:rPr>
          <w:rFonts w:ascii="Times New Roman"/>
          <w:b w:val="false"/>
          <w:i w:val="false"/>
          <w:color w:val="000000"/>
          <w:sz w:val="28"/>
        </w:rPr>
        <w:t>
      Снижение выбросов NO</w:t>
      </w:r>
      <w:r>
        <w:rPr>
          <w:rFonts w:ascii="Times New Roman"/>
          <w:b w:val="false"/>
          <w:i w:val="false"/>
          <w:color w:val="000000"/>
          <w:vertAlign w:val="subscript"/>
        </w:rPr>
        <w:t>x</w:t>
      </w:r>
      <w:r>
        <w:rPr>
          <w:rFonts w:ascii="Times New Roman"/>
          <w:b w:val="false"/>
          <w:i w:val="false"/>
          <w:color w:val="000000"/>
          <w:sz w:val="28"/>
        </w:rPr>
        <w:t xml:space="preserve">. </w:t>
      </w:r>
    </w:p>
    <w:bookmarkEnd w:id="1863"/>
    <w:bookmarkStart w:name="z1941" w:id="1864"/>
    <w:p>
      <w:pPr>
        <w:spacing w:after="0"/>
        <w:ind w:left="0"/>
        <w:jc w:val="both"/>
      </w:pPr>
      <w:r>
        <w:rPr>
          <w:rFonts w:ascii="Times New Roman"/>
          <w:b w:val="false"/>
          <w:i w:val="false"/>
          <w:color w:val="000000"/>
          <w:sz w:val="28"/>
        </w:rPr>
        <w:t>
      Повышение энергоэффективности</w:t>
      </w:r>
    </w:p>
    <w:bookmarkEnd w:id="1864"/>
    <w:bookmarkStart w:name="z1942" w:id="1865"/>
    <w:p>
      <w:pPr>
        <w:spacing w:after="0"/>
        <w:ind w:left="0"/>
        <w:jc w:val="both"/>
      </w:pPr>
      <w:r>
        <w:rPr>
          <w:rFonts w:ascii="Times New Roman"/>
          <w:b w:val="false"/>
          <w:i w:val="false"/>
          <w:color w:val="000000"/>
          <w:sz w:val="28"/>
        </w:rPr>
        <w:t>
      Требования экологического законодательства РК.</w:t>
      </w:r>
    </w:p>
    <w:bookmarkEnd w:id="1865"/>
    <w:p>
      <w:pPr>
        <w:spacing w:after="0"/>
        <w:ind w:left="0"/>
        <w:jc w:val="both"/>
      </w:pPr>
      <w:r>
        <w:rPr>
          <w:rFonts w:ascii="Times New Roman"/>
          <w:b/>
          <w:i w:val="false"/>
          <w:color w:val="000000"/>
          <w:sz w:val="28"/>
        </w:rPr>
        <w:t>5.4.10 Охлаждение дымовых газов для снижения выбросов ПХДД и ПХДФ.</w:t>
      </w:r>
    </w:p>
    <w:bookmarkStart w:name="z1944" w:id="18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866"/>
    <w:bookmarkStart w:name="z1945" w:id="1867"/>
    <w:p>
      <w:pPr>
        <w:spacing w:after="0"/>
        <w:ind w:left="0"/>
        <w:jc w:val="both"/>
      </w:pPr>
      <w:r>
        <w:rPr>
          <w:rFonts w:ascii="Times New Roman"/>
          <w:b w:val="false"/>
          <w:i w:val="false"/>
          <w:color w:val="000000"/>
          <w:sz w:val="28"/>
        </w:rPr>
        <w:t xml:space="preserve">
      Снижение в газовой смеси остаточного содержания веществ исходных для образования ПХДД (диоксины) и ПХДФ (фураны). Оптимальное сжигание дымовых газов в значительной степени разрушает исходные соединения. Таким образом, подавляется образование ПХДД и ПХДФ из исходных соединений. </w:t>
      </w:r>
    </w:p>
    <w:bookmarkEnd w:id="1867"/>
    <w:bookmarkStart w:name="z1946" w:id="18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68"/>
    <w:bookmarkStart w:name="z1947" w:id="1869"/>
    <w:p>
      <w:pPr>
        <w:spacing w:after="0"/>
        <w:ind w:left="0"/>
        <w:jc w:val="both"/>
      </w:pPr>
      <w:r>
        <w:rPr>
          <w:rFonts w:ascii="Times New Roman"/>
          <w:b w:val="false"/>
          <w:i w:val="false"/>
          <w:color w:val="000000"/>
          <w:sz w:val="28"/>
        </w:rPr>
        <w:t xml:space="preserve">
      Сокращение времени пребывания пылесодержащего дымового газа в температурной зоне от 450 °C до 200 °C снижает риск образования ПХДД/Ф и подобных соединений. Поэтому температуру на входе в стадию удаления пыли следует контролировать на уровне ниже 200 °C. </w:t>
      </w:r>
    </w:p>
    <w:bookmarkEnd w:id="1869"/>
    <w:bookmarkStart w:name="z1948" w:id="1870"/>
    <w:p>
      <w:pPr>
        <w:spacing w:after="0"/>
        <w:ind w:left="0"/>
        <w:jc w:val="both"/>
      </w:pPr>
      <w:r>
        <w:rPr>
          <w:rFonts w:ascii="Times New Roman"/>
          <w:b w:val="false"/>
          <w:i w:val="false"/>
          <w:color w:val="000000"/>
          <w:sz w:val="28"/>
        </w:rPr>
        <w:t>
      Прямое охлаждение дымовых газов от температуры их сгорания до температуры ниже 100 ºC с использованием одноступенчатого или многоступенчатого водяного скруббера. Эта технология используется в некоторых установках. Скруббер должен быть спроектирован так, чтобы справляться с высокими нагрузками по частицам (и другим загрязняющим веществам), которые будут передаваться в воду скруббера, а более поздние стадии иногда охлаждаются для снижения потерь воды на испарение с дымовыми газами (вынос водяного пара). При такой конструкции котел не используется, а рекуперация энергии ограничивается теплопередачей от горячих стенок скруббера.</w:t>
      </w:r>
    </w:p>
    <w:bookmarkEnd w:id="1870"/>
    <w:bookmarkStart w:name="z1949" w:id="1871"/>
    <w:p>
      <w:pPr>
        <w:spacing w:after="0"/>
        <w:ind w:left="0"/>
        <w:jc w:val="both"/>
      </w:pPr>
      <w:r>
        <w:rPr>
          <w:rFonts w:ascii="Times New Roman"/>
          <w:b w:val="false"/>
          <w:i w:val="false"/>
          <w:color w:val="000000"/>
          <w:sz w:val="28"/>
        </w:rPr>
        <w:t xml:space="preserve">
      Процессы адсорбции и окислительные катализаторы могут использоваться для снижения выбросов ПХДД/Ф. </w:t>
      </w:r>
    </w:p>
    <w:bookmarkEnd w:id="1871"/>
    <w:bookmarkStart w:name="z1950" w:id="1872"/>
    <w:p>
      <w:pPr>
        <w:spacing w:after="0"/>
        <w:ind w:left="0"/>
        <w:jc w:val="both"/>
      </w:pPr>
      <w:r>
        <w:rPr>
          <w:rFonts w:ascii="Times New Roman"/>
          <w:b w:val="false"/>
          <w:i w:val="false"/>
          <w:color w:val="000000"/>
          <w:sz w:val="28"/>
        </w:rPr>
        <w:t>
      Рукавные фильтры, либо пропитываются катализатором, либо катализатор напрямую смешивается с органическим материалом при производстве волокон. Такие фильтры используются для снижения выбросов ПХДД/Ф, а также, в сочетании с реакционным агентом NH</w:t>
      </w:r>
      <w:r>
        <w:rPr>
          <w:rFonts w:ascii="Times New Roman"/>
          <w:b w:val="false"/>
          <w:i w:val="false"/>
          <w:color w:val="000000"/>
          <w:vertAlign w:val="subscript"/>
        </w:rPr>
        <w:t>3</w:t>
      </w:r>
      <w:r>
        <w:rPr>
          <w:rFonts w:ascii="Times New Roman"/>
          <w:b w:val="false"/>
          <w:i w:val="false"/>
          <w:color w:val="000000"/>
          <w:sz w:val="28"/>
        </w:rPr>
        <w:t>, для снижения NO</w:t>
      </w:r>
      <w:r>
        <w:rPr>
          <w:rFonts w:ascii="Times New Roman"/>
          <w:b w:val="false"/>
          <w:i w:val="false"/>
          <w:color w:val="000000"/>
          <w:vertAlign w:val="subscript"/>
        </w:rPr>
        <w:t>x</w:t>
      </w:r>
      <w:r>
        <w:rPr>
          <w:rFonts w:ascii="Times New Roman"/>
          <w:b w:val="false"/>
          <w:i w:val="false"/>
          <w:color w:val="000000"/>
          <w:sz w:val="28"/>
        </w:rPr>
        <w:t>.</w:t>
      </w:r>
    </w:p>
    <w:bookmarkEnd w:id="1872"/>
    <w:bookmarkStart w:name="z1951" w:id="1873"/>
    <w:p>
      <w:pPr>
        <w:spacing w:after="0"/>
        <w:ind w:left="0"/>
        <w:jc w:val="both"/>
      </w:pPr>
      <w:r>
        <w:rPr>
          <w:rFonts w:ascii="Times New Roman"/>
          <w:b w:val="false"/>
          <w:i w:val="false"/>
          <w:color w:val="000000"/>
          <w:sz w:val="28"/>
        </w:rPr>
        <w:t>
      Газообразные ПХДД/Ф могут быть разрушены на катализаторе, а не адсорбированы на угле (как в системах впрыска углерода). Связанная с частицами фракция ПХДД/Ф удаляется фильтрацией. Катализатор не оказывает воздействия на ртуть, и поэтому обычно необходимо применять дополнительные методы (такие как активированный уголь или серный реагент) для удаления ртути. Температура дымового газа при входе в фильтры должна быть выше 170 – 190 °C для достижения эффективного разрушения ПХДД/Ф и предотвращения адсорбции ПХДД/Ф в среде; эталонная рабочая температура для de-NO</w:t>
      </w:r>
      <w:r>
        <w:rPr>
          <w:rFonts w:ascii="Times New Roman"/>
          <w:b w:val="false"/>
          <w:i w:val="false"/>
          <w:color w:val="000000"/>
          <w:vertAlign w:val="subscript"/>
        </w:rPr>
        <w:t>x</w:t>
      </w:r>
      <w:r>
        <w:rPr>
          <w:rFonts w:ascii="Times New Roman"/>
          <w:b w:val="false"/>
          <w:i w:val="false"/>
          <w:color w:val="000000"/>
          <w:sz w:val="28"/>
        </w:rPr>
        <w:t xml:space="preserve"> составляет 180–210 °C.</w:t>
      </w:r>
    </w:p>
    <w:bookmarkEnd w:id="1873"/>
    <w:bookmarkStart w:name="z1952" w:id="1874"/>
    <w:p>
      <w:pPr>
        <w:spacing w:after="0"/>
        <w:ind w:left="0"/>
        <w:jc w:val="both"/>
      </w:pPr>
      <w:r>
        <w:rPr>
          <w:rFonts w:ascii="Times New Roman"/>
          <w:b w:val="false"/>
          <w:i w:val="false"/>
          <w:color w:val="000000"/>
          <w:sz w:val="28"/>
        </w:rPr>
        <w:t>
      Сообщается, что окислительные катализаторы также снижают проскок NH</w:t>
      </w:r>
      <w:r>
        <w:rPr>
          <w:rFonts w:ascii="Times New Roman"/>
          <w:b w:val="false"/>
          <w:i w:val="false"/>
          <w:color w:val="000000"/>
          <w:vertAlign w:val="subscript"/>
        </w:rPr>
        <w:t>3</w:t>
      </w:r>
      <w:r>
        <w:rPr>
          <w:rFonts w:ascii="Times New Roman"/>
          <w:b w:val="false"/>
          <w:i w:val="false"/>
          <w:color w:val="000000"/>
          <w:sz w:val="28"/>
        </w:rPr>
        <w:t xml:space="preserve"> и выбросы CO.</w:t>
      </w:r>
    </w:p>
    <w:bookmarkEnd w:id="1874"/>
    <w:bookmarkStart w:name="z1953" w:id="1875"/>
    <w:p>
      <w:pPr>
        <w:spacing w:after="0"/>
        <w:ind w:left="0"/>
        <w:jc w:val="both"/>
      </w:pPr>
      <w:r>
        <w:rPr>
          <w:rFonts w:ascii="Times New Roman"/>
          <w:b w:val="false"/>
          <w:i w:val="false"/>
          <w:color w:val="000000"/>
          <w:sz w:val="28"/>
        </w:rPr>
        <w:t>
      Выбросы органических углеводородных соединений можно также сократить за счет дальнейшего осаждения пыли и аэрозолей, поскольку эти загрязняющие вещества преимущественно адсорбируются на мелкой фракции пыли, а также за счет принудительного охлаждения дымовых газов (конденсации). Использование охлаждаемых конденсационных скрубберов [3].</w:t>
      </w:r>
    </w:p>
    <w:bookmarkEnd w:id="1875"/>
    <w:bookmarkStart w:name="z1954" w:id="187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76"/>
    <w:bookmarkStart w:name="z1955" w:id="1877"/>
    <w:p>
      <w:pPr>
        <w:spacing w:after="0"/>
        <w:ind w:left="0"/>
        <w:jc w:val="both"/>
      </w:pPr>
      <w:r>
        <w:rPr>
          <w:rFonts w:ascii="Times New Roman"/>
          <w:b w:val="false"/>
          <w:i w:val="false"/>
          <w:color w:val="000000"/>
          <w:sz w:val="28"/>
        </w:rPr>
        <w:t>
      Снижение образование ПХДД/Ф и/или их деструкция.</w:t>
      </w:r>
    </w:p>
    <w:bookmarkEnd w:id="1877"/>
    <w:bookmarkStart w:name="z1956" w:id="187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78"/>
    <w:bookmarkStart w:name="z1957" w:id="1879"/>
    <w:p>
      <w:pPr>
        <w:spacing w:after="0"/>
        <w:ind w:left="0"/>
        <w:jc w:val="both"/>
      </w:pPr>
      <w:r>
        <w:rPr>
          <w:rFonts w:ascii="Times New Roman"/>
          <w:b w:val="false"/>
          <w:i w:val="false"/>
          <w:color w:val="000000"/>
          <w:sz w:val="28"/>
        </w:rPr>
        <w:t>
      Системы SCR уничтожают газообразные ПХДД и ПХДФ (не связанные с частицами) посредством каталитического окисления; однако в этом случае система SCR должна быть спроектирована соответствующим образом, поскольку обычно требуется более крупная, многослойная система SCR, чем просто для функции de-NO</w:t>
      </w:r>
      <w:r>
        <w:rPr>
          <w:rFonts w:ascii="Times New Roman"/>
          <w:b w:val="false"/>
          <w:i w:val="false"/>
          <w:color w:val="000000"/>
          <w:vertAlign w:val="subscript"/>
        </w:rPr>
        <w:t>x</w:t>
      </w:r>
      <w:r>
        <w:rPr>
          <w:rFonts w:ascii="Times New Roman"/>
          <w:b w:val="false"/>
          <w:i w:val="false"/>
          <w:color w:val="000000"/>
          <w:sz w:val="28"/>
        </w:rPr>
        <w:t>. Эффективность уничтожения ПХДД/Ф составляет от 98 % до 99,9 %.</w:t>
      </w:r>
    </w:p>
    <w:bookmarkEnd w:id="1879"/>
    <w:bookmarkStart w:name="z1958" w:id="18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80"/>
    <w:bookmarkStart w:name="z1959" w:id="1881"/>
    <w:p>
      <w:pPr>
        <w:spacing w:after="0"/>
        <w:ind w:left="0"/>
        <w:jc w:val="both"/>
      </w:pPr>
      <w:r>
        <w:rPr>
          <w:rFonts w:ascii="Times New Roman"/>
          <w:b w:val="false"/>
          <w:i w:val="false"/>
          <w:color w:val="000000"/>
          <w:sz w:val="28"/>
        </w:rPr>
        <w:t>
      При охлаждении газа используется вода.</w:t>
      </w:r>
    </w:p>
    <w:bookmarkEnd w:id="1881"/>
    <w:bookmarkStart w:name="z1960" w:id="188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82"/>
    <w:bookmarkStart w:name="z1961" w:id="1883"/>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883"/>
    <w:bookmarkStart w:name="z1962" w:id="1884"/>
    <w:p>
      <w:pPr>
        <w:spacing w:after="0"/>
        <w:ind w:left="0"/>
        <w:jc w:val="both"/>
      </w:pPr>
      <w:r>
        <w:rPr>
          <w:rFonts w:ascii="Times New Roman"/>
          <w:b w:val="false"/>
          <w:i w:val="false"/>
          <w:color w:val="000000"/>
          <w:sz w:val="28"/>
        </w:rPr>
        <w:t>
      Данная техника применяется на мусоросжигательных заводах Zwevegem Waste-to-Energy Plant (Бельгия), Sønderborg Waste Incineration Plant (Дания), Oslo Waste-to-Energy Plant (Норвегия), Ivry-sur-Seine Waste Incineration Plant (Франция), Flörsheim Waste-to-Energy Plant (Германия).</w:t>
      </w:r>
    </w:p>
    <w:bookmarkEnd w:id="1884"/>
    <w:bookmarkStart w:name="z1963" w:id="188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85"/>
    <w:bookmarkStart w:name="z1964" w:id="1886"/>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886"/>
    <w:bookmarkStart w:name="z1965" w:id="1887"/>
    <w:p>
      <w:pPr>
        <w:spacing w:after="0"/>
        <w:ind w:left="0"/>
        <w:jc w:val="both"/>
      </w:pPr>
      <w:r>
        <w:rPr>
          <w:rFonts w:ascii="Times New Roman"/>
          <w:b w:val="false"/>
          <w:i w:val="false"/>
          <w:color w:val="000000"/>
          <w:sz w:val="28"/>
        </w:rPr>
        <w:t xml:space="preserve">
      В зависимости от типа применяемых установок и техник цена может варьироваться. </w:t>
      </w:r>
    </w:p>
    <w:bookmarkEnd w:id="1887"/>
    <w:bookmarkStart w:name="z1966" w:id="188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88"/>
    <w:bookmarkStart w:name="z1967" w:id="1889"/>
    <w:p>
      <w:pPr>
        <w:spacing w:after="0"/>
        <w:ind w:left="0"/>
        <w:jc w:val="both"/>
      </w:pPr>
      <w:r>
        <w:rPr>
          <w:rFonts w:ascii="Times New Roman"/>
          <w:b w:val="false"/>
          <w:i w:val="false"/>
          <w:color w:val="000000"/>
          <w:sz w:val="28"/>
        </w:rPr>
        <w:t>
      Требования экологического законодательства РК.</w:t>
      </w:r>
    </w:p>
    <w:bookmarkEnd w:id="1889"/>
    <w:p>
      <w:pPr>
        <w:spacing w:after="0"/>
        <w:ind w:left="0"/>
        <w:jc w:val="both"/>
      </w:pPr>
      <w:r>
        <w:rPr>
          <w:rFonts w:ascii="Times New Roman"/>
          <w:b/>
          <w:i w:val="false"/>
          <w:color w:val="000000"/>
          <w:sz w:val="28"/>
        </w:rPr>
        <w:t>5.4.11. Впрыск щелочных реагентов в котел (высокотемпературный впрыск)</w:t>
      </w:r>
    </w:p>
    <w:bookmarkStart w:name="z1969" w:id="189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90"/>
    <w:bookmarkStart w:name="z1970" w:id="1891"/>
    <w:p>
      <w:pPr>
        <w:spacing w:after="0"/>
        <w:ind w:left="0"/>
        <w:jc w:val="both"/>
      </w:pPr>
      <w:r>
        <w:rPr>
          <w:rFonts w:ascii="Times New Roman"/>
          <w:b w:val="false"/>
          <w:i w:val="false"/>
          <w:color w:val="000000"/>
          <w:sz w:val="28"/>
        </w:rPr>
        <w:t>
      Непосредственный впрыск реагентов в зону дожигания котла при высокой температуре для достижения частичного снижения выбросов кислотных газов. В качестве реагентов используются гидратированная и доломитовая известь.</w:t>
      </w:r>
    </w:p>
    <w:bookmarkEnd w:id="1891"/>
    <w:bookmarkStart w:name="z1971" w:id="18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92"/>
    <w:bookmarkStart w:name="z1972" w:id="1893"/>
    <w:p>
      <w:pPr>
        <w:spacing w:after="0"/>
        <w:ind w:left="0"/>
        <w:jc w:val="both"/>
      </w:pPr>
      <w:r>
        <w:rPr>
          <w:rFonts w:ascii="Times New Roman"/>
          <w:b w:val="false"/>
          <w:i w:val="false"/>
          <w:color w:val="000000"/>
          <w:sz w:val="28"/>
        </w:rPr>
        <w:t>
      В этой технологии применяется ввод гидратированной извести, которая реагирует с кислыми газами непосредственно в печи при оптимальных температурах 800 – 1200 °C, чтобы снизить кислотные нагрузки неочищенного газа, проходящие к последующим стадиям очистки дымовых газов. Поскольку адсорбция при высоких температурах очень эффективна для удаления SO</w:t>
      </w:r>
      <w:r>
        <w:rPr>
          <w:rFonts w:ascii="Times New Roman"/>
          <w:b w:val="false"/>
          <w:i w:val="false"/>
          <w:color w:val="000000"/>
          <w:vertAlign w:val="subscript"/>
        </w:rPr>
        <w:t>x</w:t>
      </w:r>
      <w:r>
        <w:rPr>
          <w:rFonts w:ascii="Times New Roman"/>
          <w:b w:val="false"/>
          <w:i w:val="false"/>
          <w:color w:val="000000"/>
          <w:sz w:val="28"/>
        </w:rPr>
        <w:t xml:space="preserve"> и HF, эта реакция потребляет значительно меньше реагента по сравнению с реакцией равной скорости при более низкой температуре на стадии рукавного фильтра. Эта технология также выравнивает пики загрязняющих веществ, что позволяет дополнительно сократить использование реагентов в последующей установке очистки дымовых газов.</w:t>
      </w:r>
    </w:p>
    <w:bookmarkEnd w:id="1893"/>
    <w:bookmarkStart w:name="z1973" w:id="189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преимущества</w:t>
      </w:r>
    </w:p>
    <w:bookmarkEnd w:id="1894"/>
    <w:bookmarkStart w:name="z1974" w:id="1895"/>
    <w:p>
      <w:pPr>
        <w:spacing w:after="0"/>
        <w:ind w:left="0"/>
        <w:jc w:val="both"/>
      </w:pPr>
      <w:r>
        <w:rPr>
          <w:rFonts w:ascii="Times New Roman"/>
          <w:b w:val="false"/>
          <w:i w:val="false"/>
          <w:color w:val="000000"/>
          <w:sz w:val="28"/>
        </w:rPr>
        <w:t>
      Преимуществами являются снижение загрузки неочищенного газа и снижение пиков кислотного газа, а также сокращение выбросов и расхода реагента в последующем участке системы очистки дымовых газов.</w:t>
      </w:r>
    </w:p>
    <w:bookmarkEnd w:id="1895"/>
    <w:bookmarkStart w:name="z1975" w:id="189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96"/>
    <w:bookmarkStart w:name="z1976" w:id="1897"/>
    <w:p>
      <w:pPr>
        <w:spacing w:after="0"/>
        <w:ind w:left="0"/>
        <w:jc w:val="both"/>
      </w:pPr>
      <w:r>
        <w:rPr>
          <w:rFonts w:ascii="Times New Roman"/>
          <w:b w:val="false"/>
          <w:i w:val="false"/>
          <w:color w:val="000000"/>
          <w:sz w:val="28"/>
        </w:rPr>
        <w:t>
      Сообщается о снижении содержания SO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 xml:space="preserve"> и HF на 80–96 % и HCl на 25–30 % (на выходе из котла) при скорости впрыска гидратной извести 3–8 кг на тонну отходов.</w:t>
      </w:r>
    </w:p>
    <w:bookmarkEnd w:id="1897"/>
    <w:bookmarkStart w:name="z1977" w:id="18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98"/>
    <w:bookmarkStart w:name="z1978" w:id="1899"/>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899"/>
    <w:bookmarkStart w:name="z1979" w:id="1900"/>
    <w:p>
      <w:pPr>
        <w:spacing w:after="0"/>
        <w:ind w:left="0"/>
        <w:jc w:val="both"/>
      </w:pPr>
      <w:r>
        <w:rPr>
          <w:rFonts w:ascii="Times New Roman"/>
          <w:b w:val="false"/>
          <w:i w:val="false"/>
          <w:color w:val="000000"/>
          <w:sz w:val="28"/>
        </w:rPr>
        <w:t xml:space="preserve">
      Технология обычно применима к установкам с колосниковой и ротационной печью. </w:t>
      </w:r>
    </w:p>
    <w:bookmarkEnd w:id="1900"/>
    <w:bookmarkStart w:name="z1980" w:id="1901"/>
    <w:p>
      <w:pPr>
        <w:spacing w:after="0"/>
        <w:ind w:left="0"/>
        <w:jc w:val="both"/>
      </w:pPr>
      <w:r>
        <w:rPr>
          <w:rFonts w:ascii="Times New Roman"/>
          <w:b w:val="false"/>
          <w:i w:val="false"/>
          <w:color w:val="000000"/>
          <w:sz w:val="28"/>
        </w:rPr>
        <w:t>
      Данная техника применяется на мусоросжигательных заводах MHKW Mannheim (Германия), Valby Waste-to-Energy Plant (Копенгаген, Дания), Hinckley Waste-to-Energy Plant (Великобритания), Takahama Waste Incineration Plant (Япония), AVR Rozenburg (Роттердам, Нидерланды) и Helsinki Waste-to-Energy Plant (Хельсинки, Финляндия).</w:t>
      </w:r>
    </w:p>
    <w:bookmarkEnd w:id="1901"/>
    <w:bookmarkStart w:name="z1981" w:id="19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02"/>
    <w:bookmarkStart w:name="z1982" w:id="1903"/>
    <w:p>
      <w:pPr>
        <w:spacing w:after="0"/>
        <w:ind w:left="0"/>
        <w:jc w:val="both"/>
      </w:pPr>
      <w:r>
        <w:rPr>
          <w:rFonts w:ascii="Times New Roman"/>
          <w:b w:val="false"/>
          <w:i w:val="false"/>
          <w:color w:val="000000"/>
          <w:sz w:val="28"/>
        </w:rPr>
        <w:t xml:space="preserve">
      Сообщается, что инвестиционные затраты составляют от 100 000 до 300 000 евро. </w:t>
      </w:r>
    </w:p>
    <w:bookmarkEnd w:id="1903"/>
    <w:bookmarkStart w:name="z1983" w:id="1904"/>
    <w:p>
      <w:pPr>
        <w:spacing w:after="0"/>
        <w:ind w:left="0"/>
        <w:jc w:val="both"/>
      </w:pPr>
      <w:r>
        <w:rPr>
          <w:rFonts w:ascii="Times New Roman"/>
          <w:b w:val="false"/>
          <w:i w:val="false"/>
          <w:color w:val="000000"/>
          <w:sz w:val="28"/>
        </w:rPr>
        <w:t>
      Эксплуатационные расходы, включая затраты на обслуживание и энергопотребление системы транспортировки и затраты на реагенты для впрыска котла, составляют 0,4 – 2,2 евро за тонну отходов.</w:t>
      </w:r>
    </w:p>
    <w:bookmarkEnd w:id="1904"/>
    <w:bookmarkStart w:name="z1984" w:id="1905"/>
    <w:p>
      <w:pPr>
        <w:spacing w:after="0"/>
        <w:ind w:left="0"/>
        <w:jc w:val="both"/>
      </w:pPr>
      <w:r>
        <w:rPr>
          <w:rFonts w:ascii="Times New Roman"/>
          <w:b w:val="false"/>
          <w:i w:val="false"/>
          <w:color w:val="000000"/>
          <w:sz w:val="28"/>
        </w:rPr>
        <w:t>
      Расходы на эксплуатацию в случае последующего впрыска сорбента NaHCO</w:t>
      </w:r>
      <w:r>
        <w:rPr>
          <w:rFonts w:ascii="Times New Roman"/>
          <w:b w:val="false"/>
          <w:i w:val="false"/>
          <w:color w:val="000000"/>
          <w:vertAlign w:val="subscript"/>
        </w:rPr>
        <w:t xml:space="preserve">3 </w:t>
      </w:r>
      <w:r>
        <w:rPr>
          <w:rFonts w:ascii="Times New Roman"/>
          <w:b w:val="false"/>
          <w:i w:val="false"/>
          <w:color w:val="000000"/>
          <w:sz w:val="28"/>
        </w:rPr>
        <w:t>составляют 0,72 – 2,04 евро на тонну отходов.</w:t>
      </w:r>
    </w:p>
    <w:bookmarkEnd w:id="1905"/>
    <w:bookmarkStart w:name="z1985" w:id="190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06"/>
    <w:bookmarkStart w:name="z1986" w:id="1907"/>
    <w:p>
      <w:pPr>
        <w:spacing w:after="0"/>
        <w:ind w:left="0"/>
        <w:jc w:val="both"/>
      </w:pPr>
      <w:r>
        <w:rPr>
          <w:rFonts w:ascii="Times New Roman"/>
          <w:b w:val="false"/>
          <w:i w:val="false"/>
          <w:color w:val="000000"/>
          <w:sz w:val="28"/>
        </w:rPr>
        <w:t>
      Уменьшение возникновения пиков выбросов кислых газов.</w:t>
      </w:r>
    </w:p>
    <w:bookmarkEnd w:id="1907"/>
    <w:bookmarkStart w:name="z1987" w:id="1908"/>
    <w:p>
      <w:pPr>
        <w:spacing w:after="0"/>
        <w:ind w:left="0"/>
        <w:jc w:val="both"/>
      </w:pPr>
      <w:r>
        <w:rPr>
          <w:rFonts w:ascii="Times New Roman"/>
          <w:b w:val="false"/>
          <w:i w:val="false"/>
          <w:color w:val="000000"/>
          <w:sz w:val="28"/>
        </w:rPr>
        <w:t>
      Сокращение времени простоя из-за технического обслуживания котла.</w:t>
      </w:r>
    </w:p>
    <w:bookmarkEnd w:id="1908"/>
    <w:p>
      <w:pPr>
        <w:spacing w:after="0"/>
        <w:ind w:left="0"/>
        <w:jc w:val="both"/>
      </w:pPr>
      <w:r>
        <w:rPr>
          <w:rFonts w:ascii="Times New Roman"/>
          <w:b/>
          <w:i w:val="false"/>
          <w:color w:val="000000"/>
          <w:sz w:val="28"/>
        </w:rPr>
        <w:t>5.4.12. Каталитическая очистка газов</w:t>
      </w:r>
    </w:p>
    <w:bookmarkStart w:name="z1989" w:id="190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09"/>
    <w:bookmarkStart w:name="z1990" w:id="1910"/>
    <w:p>
      <w:pPr>
        <w:spacing w:after="0"/>
        <w:ind w:left="0"/>
        <w:jc w:val="both"/>
      </w:pPr>
      <w:r>
        <w:rPr>
          <w:rFonts w:ascii="Times New Roman"/>
          <w:b w:val="false"/>
          <w:i w:val="false"/>
          <w:color w:val="000000"/>
          <w:sz w:val="28"/>
        </w:rPr>
        <w:t xml:space="preserve">
      Для окисления оксида углерода используют марганцевые, медно-хромовые и содержащие металлы платиновой группы катализаторы. </w:t>
      </w:r>
    </w:p>
    <w:bookmarkEnd w:id="1910"/>
    <w:bookmarkStart w:name="z1991" w:id="1911"/>
    <w:p>
      <w:pPr>
        <w:spacing w:after="0"/>
        <w:ind w:left="0"/>
        <w:jc w:val="both"/>
      </w:pPr>
      <w:r>
        <w:rPr>
          <w:rFonts w:ascii="Times New Roman"/>
          <w:b w:val="false"/>
          <w:i w:val="false"/>
          <w:color w:val="000000"/>
          <w:sz w:val="28"/>
        </w:rPr>
        <w:t>
      В зависимости от состава отходящих газов на мусоросжигающих заводах применяют различные технологические схемы очистки.</w:t>
      </w:r>
    </w:p>
    <w:bookmarkEnd w:id="1911"/>
    <w:bookmarkStart w:name="z1992" w:id="19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12"/>
    <w:bookmarkStart w:name="z1993" w:id="1913"/>
    <w:p>
      <w:pPr>
        <w:spacing w:after="0"/>
        <w:ind w:left="0"/>
        <w:jc w:val="both"/>
      </w:pPr>
      <w:r>
        <w:rPr>
          <w:rFonts w:ascii="Times New Roman"/>
          <w:b w:val="false"/>
          <w:i w:val="false"/>
          <w:color w:val="000000"/>
          <w:sz w:val="28"/>
        </w:rPr>
        <w:t>
      Суть метода заключается в окислении СО до СО</w:t>
      </w:r>
      <w:r>
        <w:rPr>
          <w:rFonts w:ascii="Times New Roman"/>
          <w:b w:val="false"/>
          <w:i w:val="false"/>
          <w:color w:val="000000"/>
          <w:vertAlign w:val="subscript"/>
        </w:rPr>
        <w:t>2</w:t>
      </w:r>
      <w:r>
        <w:rPr>
          <w:rFonts w:ascii="Times New Roman"/>
          <w:b w:val="false"/>
          <w:i w:val="false"/>
          <w:color w:val="000000"/>
          <w:sz w:val="28"/>
        </w:rPr>
        <w:t xml:space="preserve"> кислородом воздуха:</w:t>
      </w:r>
    </w:p>
    <w:bookmarkEnd w:id="1913"/>
    <w:bookmarkStart w:name="z1994" w:id="1914"/>
    <w:p>
      <w:pPr>
        <w:spacing w:after="0"/>
        <w:ind w:left="0"/>
        <w:jc w:val="both"/>
      </w:pPr>
      <w:r>
        <w:rPr>
          <w:rFonts w:ascii="Times New Roman"/>
          <w:b w:val="false"/>
          <w:i w:val="false"/>
          <w:color w:val="000000"/>
          <w:sz w:val="28"/>
        </w:rPr>
        <w:t>
      2СО + О</w:t>
      </w:r>
      <w:r>
        <w:rPr>
          <w:rFonts w:ascii="Times New Roman"/>
          <w:b w:val="false"/>
          <w:i w:val="false"/>
          <w:color w:val="000000"/>
          <w:vertAlign w:val="subscript"/>
        </w:rPr>
        <w:t>2</w:t>
      </w:r>
      <w:r>
        <w:rPr>
          <w:rFonts w:ascii="Times New Roman"/>
          <w:b w:val="false"/>
          <w:i w:val="false"/>
          <w:color w:val="000000"/>
          <w:sz w:val="28"/>
        </w:rPr>
        <w:t xml:space="preserve">  2СО</w:t>
      </w:r>
      <w:r>
        <w:rPr>
          <w:rFonts w:ascii="Times New Roman"/>
          <w:b w:val="false"/>
          <w:i w:val="false"/>
          <w:color w:val="000000"/>
          <w:vertAlign w:val="subscript"/>
        </w:rPr>
        <w:t>2</w:t>
      </w:r>
      <w:r>
        <w:rPr>
          <w:rFonts w:ascii="Times New Roman"/>
          <w:b w:val="false"/>
          <w:i w:val="false"/>
          <w:color w:val="000000"/>
          <w:sz w:val="28"/>
        </w:rPr>
        <w:t xml:space="preserve"> + Q</w:t>
      </w:r>
    </w:p>
    <w:bookmarkEnd w:id="1914"/>
    <w:bookmarkStart w:name="z1995" w:id="1915"/>
    <w:p>
      <w:pPr>
        <w:spacing w:after="0"/>
        <w:ind w:left="0"/>
        <w:jc w:val="both"/>
      </w:pPr>
      <w:r>
        <w:rPr>
          <w:rFonts w:ascii="Times New Roman"/>
          <w:b w:val="false"/>
          <w:i w:val="false"/>
          <w:color w:val="000000"/>
          <w:sz w:val="28"/>
        </w:rPr>
        <w:t>
      Процесс осуществляется в двух вариантах: термическим некаталитическим дожиганием при температуре 900 – 1000 С и каталитическим дожиганием при температуре 350 – 400 С.</w:t>
      </w:r>
    </w:p>
    <w:bookmarkEnd w:id="1915"/>
    <w:bookmarkStart w:name="z1996" w:id="1916"/>
    <w:p>
      <w:pPr>
        <w:spacing w:after="0"/>
        <w:ind w:left="0"/>
        <w:jc w:val="both"/>
      </w:pPr>
      <w:r>
        <w:rPr>
          <w:rFonts w:ascii="Times New Roman"/>
          <w:b w:val="false"/>
          <w:i w:val="false"/>
          <w:color w:val="000000"/>
          <w:sz w:val="28"/>
        </w:rPr>
        <w:t>
      Схема установок приведена на рисунках ниже.</w:t>
      </w:r>
    </w:p>
    <w:bookmarkEnd w:id="1916"/>
    <w:bookmarkStart w:name="z1997" w:id="1917"/>
    <w:p>
      <w:pPr>
        <w:spacing w:after="0"/>
        <w:ind w:left="0"/>
        <w:jc w:val="both"/>
      </w:pPr>
      <w:r>
        <w:rPr>
          <w:rFonts w:ascii="Times New Roman"/>
          <w:b w:val="false"/>
          <w:i w:val="false"/>
          <w:color w:val="000000"/>
          <w:sz w:val="28"/>
        </w:rPr>
        <w:t xml:space="preserve">
      </w:t>
      </w:r>
    </w:p>
    <w:bookmarkEnd w:id="1917"/>
    <w:p>
      <w:pPr>
        <w:spacing w:after="0"/>
        <w:ind w:left="0"/>
        <w:jc w:val="both"/>
      </w:pPr>
      <w:r>
        <w:drawing>
          <wp:inline distT="0" distB="0" distL="0" distR="0">
            <wp:extent cx="69977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977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8" w:id="1918"/>
    <w:p>
      <w:pPr>
        <w:spacing w:after="0"/>
        <w:ind w:left="0"/>
        <w:jc w:val="both"/>
      </w:pPr>
      <w:r>
        <w:rPr>
          <w:rFonts w:ascii="Times New Roman"/>
          <w:b w:val="false"/>
          <w:i w:val="false"/>
          <w:color w:val="000000"/>
          <w:sz w:val="28"/>
        </w:rPr>
        <w:t>
      1 – газоход; 2, 3 – патрубки; 4 – запальная свеча; 5 – камера дожигания; 6 – теплообменный утилизатор.</w:t>
      </w:r>
    </w:p>
    <w:bookmarkEnd w:id="1918"/>
    <w:bookmarkStart w:name="z1999" w:id="1919"/>
    <w:p>
      <w:pPr>
        <w:spacing w:after="0"/>
        <w:ind w:left="0"/>
        <w:jc w:val="both"/>
      </w:pPr>
      <w:r>
        <w:rPr>
          <w:rFonts w:ascii="Times New Roman"/>
          <w:b w:val="false"/>
          <w:i w:val="false"/>
          <w:color w:val="000000"/>
          <w:sz w:val="28"/>
        </w:rPr>
        <w:t>
      Рисунок 5.8. Некаталитическое дожигание СО.</w:t>
      </w:r>
    </w:p>
    <w:bookmarkEnd w:id="1919"/>
    <w:bookmarkStart w:name="z2000" w:id="1920"/>
    <w:p>
      <w:pPr>
        <w:spacing w:after="0"/>
        <w:ind w:left="0"/>
        <w:jc w:val="both"/>
      </w:pPr>
      <w:r>
        <w:rPr>
          <w:rFonts w:ascii="Times New Roman"/>
          <w:b w:val="false"/>
          <w:i w:val="false"/>
          <w:color w:val="000000"/>
          <w:sz w:val="28"/>
        </w:rPr>
        <w:t xml:space="preserve">
      </w:t>
      </w:r>
    </w:p>
    <w:bookmarkEnd w:id="1920"/>
    <w:p>
      <w:pPr>
        <w:spacing w:after="0"/>
        <w:ind w:left="0"/>
        <w:jc w:val="both"/>
      </w:pPr>
      <w:r>
        <w:drawing>
          <wp:inline distT="0" distB="0" distL="0" distR="0">
            <wp:extent cx="6375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754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1" w:id="1921"/>
    <w:p>
      <w:pPr>
        <w:spacing w:after="0"/>
        <w:ind w:left="0"/>
        <w:jc w:val="both"/>
      </w:pPr>
      <w:r>
        <w:rPr>
          <w:rFonts w:ascii="Times New Roman"/>
          <w:b w:val="false"/>
          <w:i w:val="false"/>
          <w:color w:val="000000"/>
          <w:sz w:val="28"/>
        </w:rPr>
        <w:t>
      1 – газоход; 2 – патрубок; 3 – заслонка; 4 – вентилятор; 5 – заслонка.</w:t>
      </w:r>
    </w:p>
    <w:bookmarkEnd w:id="1921"/>
    <w:bookmarkStart w:name="z2002" w:id="1922"/>
    <w:p>
      <w:pPr>
        <w:spacing w:after="0"/>
        <w:ind w:left="0"/>
        <w:jc w:val="both"/>
      </w:pPr>
      <w:r>
        <w:rPr>
          <w:rFonts w:ascii="Times New Roman"/>
          <w:b w:val="false"/>
          <w:i w:val="false"/>
          <w:color w:val="000000"/>
          <w:sz w:val="28"/>
        </w:rPr>
        <w:t>
      Рисунок 5.9. Каталитическое дожигание СО.</w:t>
      </w:r>
    </w:p>
    <w:bookmarkEnd w:id="1922"/>
    <w:bookmarkStart w:name="z2003" w:id="1923"/>
    <w:p>
      <w:pPr>
        <w:spacing w:after="0"/>
        <w:ind w:left="0"/>
        <w:jc w:val="both"/>
      </w:pPr>
      <w:r>
        <w:rPr>
          <w:rFonts w:ascii="Times New Roman"/>
          <w:b w:val="false"/>
          <w:i w:val="false"/>
          <w:color w:val="000000"/>
          <w:sz w:val="28"/>
        </w:rPr>
        <w:t>
      Действие установки некаталитического дожигания СО заключается в следующем: в газоход подают газы на очистку, сюда же поступают топливо и воздух. С помощью запального устройства газовая смесь поджигается и горит в камере дожигания. Температура газа на выходе из камеры 1100 – 1200 С, поэтому рационально устанавливать за камерой теплообменники, в которых температура дымовых газов уменьшается до 200 – 300 С. В случае невозможности термического дожигания используют каталитическое дожигание СО. В этом случае применяются аппараты со слоем никелевого или платинового катализатора, нанесенные на оксид алюминия. После предварительного подогрева очищаемого газа до температуры 200 – 300 С газовая смесь направляется на очистку. Обычно подогревание осуществляют за счет байпаса очищенных газов, а при запуске установки – сжигания определенного количества топлива. На катализаторе процесс идет при температуре 300 – 350 С. Возможно использование катализатора гопкалит, представляющего собой катализатор на основе MnO</w:t>
      </w:r>
      <w:r>
        <w:rPr>
          <w:rFonts w:ascii="Times New Roman"/>
          <w:b w:val="false"/>
          <w:i w:val="false"/>
          <w:color w:val="000000"/>
          <w:vertAlign w:val="subscript"/>
        </w:rPr>
        <w:t>2</w:t>
      </w:r>
      <w:r>
        <w:rPr>
          <w:rFonts w:ascii="Times New Roman"/>
          <w:b w:val="false"/>
          <w:i w:val="false"/>
          <w:color w:val="000000"/>
          <w:sz w:val="28"/>
        </w:rPr>
        <w:t xml:space="preserve"> с добавлением 20 % оксидов меди. Температура процесса около 250 С. Происходящие на катализаторе окислительные реакции экзотермичны, что приводит к сильному разогреву продуктов катализа. Конвертированные газы при температуре до 700 °С передают в котел-утилизатор, обеспечивающий производство перегретого до 380 °С водяного пара под давлением 4 МПа. Выходящие из котла-утилизатора обезвреженные газы при температуре около 200 °С дымососом через дымовую трубу эвакуируют в атмосферу. При обработке 60 тыс. м</w:t>
      </w:r>
      <w:r>
        <w:rPr>
          <w:rFonts w:ascii="Times New Roman"/>
          <w:b w:val="false"/>
          <w:i w:val="false"/>
          <w:color w:val="000000"/>
          <w:vertAlign w:val="superscript"/>
        </w:rPr>
        <w:t>3</w:t>
      </w:r>
      <w:r>
        <w:rPr>
          <w:rFonts w:ascii="Times New Roman"/>
          <w:b w:val="false"/>
          <w:i w:val="false"/>
          <w:color w:val="000000"/>
          <w:sz w:val="28"/>
        </w:rPr>
        <w:t>/ч отходящих газов расход электроэнергии составляет 500 кВт, производится пара 26,5 т/ч.</w:t>
      </w:r>
    </w:p>
    <w:bookmarkEnd w:id="1923"/>
    <w:bookmarkStart w:name="z2004" w:id="192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24"/>
    <w:bookmarkStart w:name="z2005" w:id="1925"/>
    <w:p>
      <w:pPr>
        <w:spacing w:after="0"/>
        <w:ind w:left="0"/>
        <w:jc w:val="both"/>
      </w:pPr>
      <w:r>
        <w:rPr>
          <w:rFonts w:ascii="Times New Roman"/>
          <w:b w:val="false"/>
          <w:i w:val="false"/>
          <w:color w:val="000000"/>
          <w:sz w:val="28"/>
        </w:rPr>
        <w:t>
      Сокращение выбросов СО.</w:t>
      </w:r>
    </w:p>
    <w:bookmarkEnd w:id="1925"/>
    <w:bookmarkStart w:name="z2006" w:id="192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26"/>
    <w:bookmarkStart w:name="z2007" w:id="1927"/>
    <w:p>
      <w:pPr>
        <w:spacing w:after="0"/>
        <w:ind w:left="0"/>
        <w:jc w:val="both"/>
      </w:pPr>
      <w:r>
        <w:rPr>
          <w:rFonts w:ascii="Times New Roman"/>
          <w:b w:val="false"/>
          <w:i w:val="false"/>
          <w:color w:val="000000"/>
          <w:sz w:val="28"/>
        </w:rPr>
        <w:t>
      Благодаря применению катализаторов можно достичь высокой степени очистки газа, достигающей в ряде случаев 99,9 %.</w:t>
      </w:r>
    </w:p>
    <w:bookmarkEnd w:id="1927"/>
    <w:bookmarkStart w:name="z2008" w:id="19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28"/>
    <w:bookmarkStart w:name="z2009" w:id="1929"/>
    <w:p>
      <w:pPr>
        <w:spacing w:after="0"/>
        <w:ind w:left="0"/>
        <w:jc w:val="both"/>
      </w:pPr>
      <w:r>
        <w:rPr>
          <w:rFonts w:ascii="Times New Roman"/>
          <w:b w:val="false"/>
          <w:i w:val="false"/>
          <w:color w:val="000000"/>
          <w:sz w:val="28"/>
        </w:rPr>
        <w:t xml:space="preserve">
      Наряду с оксидом углерода в зависимости от условий конкретного производства в газах могут содержаться и другие токсичные компоненты: диоксид серы, оксиды азота, механические примеси в виде различных пылей. </w:t>
      </w:r>
    </w:p>
    <w:bookmarkEnd w:id="1929"/>
    <w:bookmarkStart w:name="z2010" w:id="1930"/>
    <w:p>
      <w:pPr>
        <w:spacing w:after="0"/>
        <w:ind w:left="0"/>
        <w:jc w:val="both"/>
      </w:pPr>
      <w:r>
        <w:rPr>
          <w:rFonts w:ascii="Times New Roman"/>
          <w:b w:val="false"/>
          <w:i w:val="false"/>
          <w:color w:val="000000"/>
          <w:sz w:val="28"/>
        </w:rPr>
        <w:t>
      Из-за присутствия в составе диоксида серы марганцевый катализатор теряет свою активность в течение 3 – 4 часов. Предварительное удаление диоксида серы из газов обеспечивает стабильную работу этого катализатора уже при 150 – 180 °С, а при 220 – 240 °С достигается степень обезвреживания оксида углерода 90 – 96 % при объемных скоростях газа 2000 часов. Медно-хромовый катализатор (50 % оксида меди и 10 % оксида хрома) позволяет достичь при 240 °С необходимых степеней конверсии оксида углерода при более высоких объемных скоростях газа (до 20 тыс. час.) и большей длительности работы (до 120 час.). Однако при использовании катализаторов этих двух типов степень обезвреживания оксида углерода падает с увеличением объемной скорости обрабатываемых газов, уменьшением температуры процесса и возрастанием содержания оксида углерода в конвертируемых газах, что ограничивает целесообразность применения этих катализаторов.</w:t>
      </w:r>
    </w:p>
    <w:bookmarkEnd w:id="1930"/>
    <w:bookmarkStart w:name="z2011" w:id="19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31"/>
    <w:bookmarkStart w:name="z2012" w:id="1932"/>
    <w:p>
      <w:pPr>
        <w:spacing w:after="0"/>
        <w:ind w:left="0"/>
        <w:jc w:val="both"/>
      </w:pPr>
      <w:r>
        <w:rPr>
          <w:rFonts w:ascii="Times New Roman"/>
          <w:b w:val="false"/>
          <w:i w:val="false"/>
          <w:color w:val="000000"/>
          <w:sz w:val="28"/>
        </w:rPr>
        <w:t>
      Применимо для новых предприятий и при модернизации существующих.</w:t>
      </w:r>
    </w:p>
    <w:bookmarkEnd w:id="1932"/>
    <w:bookmarkStart w:name="z2013" w:id="1933"/>
    <w:p>
      <w:pPr>
        <w:spacing w:after="0"/>
        <w:ind w:left="0"/>
        <w:jc w:val="both"/>
      </w:pPr>
      <w:r>
        <w:rPr>
          <w:rFonts w:ascii="Times New Roman"/>
          <w:b w:val="false"/>
          <w:i w:val="false"/>
          <w:color w:val="000000"/>
          <w:sz w:val="28"/>
        </w:rPr>
        <w:t>
      Данная техника применяется на мусоросжигательных заводах Amager Bakke Waste-to-Energy Plant (Копенгаген, Дания), Hinckley Waste-to-Energy Plant (Великобритания), Osaka Waste-to-Energy Plant (Япония) и Zwevegem Waste-to-Energy Plant (Бельгия).</w:t>
      </w:r>
    </w:p>
    <w:bookmarkEnd w:id="1933"/>
    <w:bookmarkStart w:name="z2014" w:id="193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34"/>
    <w:bookmarkStart w:name="z2015" w:id="1935"/>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1935"/>
    <w:bookmarkStart w:name="z2016" w:id="1936"/>
    <w:p>
      <w:pPr>
        <w:spacing w:after="0"/>
        <w:ind w:left="0"/>
        <w:jc w:val="both"/>
      </w:pPr>
      <w:r>
        <w:rPr>
          <w:rFonts w:ascii="Times New Roman"/>
          <w:b w:val="false"/>
          <w:i w:val="false"/>
          <w:color w:val="000000"/>
          <w:sz w:val="28"/>
        </w:rPr>
        <w:t>
      Стоимость изделий, содержащих палладий и другие драгоценные металлы, исходит из двух ключевых показателей: мировая цена на драгоценные металлы, процент и количество благородных металлов в сотах катализатора.</w:t>
      </w:r>
    </w:p>
    <w:bookmarkEnd w:id="1936"/>
    <w:bookmarkStart w:name="z2017" w:id="193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37"/>
    <w:bookmarkStart w:name="z2018" w:id="1938"/>
    <w:p>
      <w:pPr>
        <w:spacing w:after="0"/>
        <w:ind w:left="0"/>
        <w:jc w:val="both"/>
      </w:pPr>
      <w:r>
        <w:rPr>
          <w:rFonts w:ascii="Times New Roman"/>
          <w:b w:val="false"/>
          <w:i w:val="false"/>
          <w:color w:val="000000"/>
          <w:sz w:val="28"/>
        </w:rPr>
        <w:t>
      Сокращение выбросов СО.</w:t>
      </w:r>
    </w:p>
    <w:bookmarkEnd w:id="1938"/>
    <w:p>
      <w:pPr>
        <w:spacing w:after="0"/>
        <w:ind w:left="0"/>
        <w:jc w:val="both"/>
      </w:pPr>
      <w:r>
        <w:rPr>
          <w:rFonts w:ascii="Times New Roman"/>
          <w:b/>
          <w:i w:val="false"/>
          <w:color w:val="000000"/>
          <w:sz w:val="28"/>
        </w:rPr>
        <w:t>5.4.13. Применение методов для снижения выбросов ртути</w:t>
      </w:r>
    </w:p>
    <w:p>
      <w:pPr>
        <w:spacing w:after="0"/>
        <w:ind w:left="0"/>
        <w:jc w:val="both"/>
      </w:pPr>
      <w:r>
        <w:rPr>
          <w:rFonts w:ascii="Times New Roman"/>
          <w:b/>
          <w:i w:val="false"/>
          <w:color w:val="000000"/>
          <w:sz w:val="28"/>
        </w:rPr>
        <w:t>5.4.13.1. Мокрая очистка с низким рН и впрыскиванием добавок</w:t>
      </w:r>
    </w:p>
    <w:bookmarkStart w:name="z2021" w:id="19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939"/>
    <w:bookmarkStart w:name="z2022" w:id="1940"/>
    <w:p>
      <w:pPr>
        <w:spacing w:after="0"/>
        <w:ind w:left="0"/>
        <w:jc w:val="both"/>
      </w:pPr>
      <w:r>
        <w:rPr>
          <w:rFonts w:ascii="Times New Roman"/>
          <w:b w:val="false"/>
          <w:i w:val="false"/>
          <w:color w:val="000000"/>
          <w:sz w:val="28"/>
        </w:rPr>
        <w:t>
      Технология мокрой очистки описана в разделе 5.4.6.</w:t>
      </w:r>
    </w:p>
    <w:bookmarkEnd w:id="1940"/>
    <w:bookmarkStart w:name="z2023" w:id="19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41"/>
    <w:bookmarkStart w:name="z2024" w:id="1942"/>
    <w:p>
      <w:pPr>
        <w:spacing w:after="0"/>
        <w:ind w:left="0"/>
        <w:jc w:val="both"/>
      </w:pPr>
      <w:r>
        <w:rPr>
          <w:rFonts w:ascii="Times New Roman"/>
          <w:b w:val="false"/>
          <w:i w:val="false"/>
          <w:color w:val="000000"/>
          <w:sz w:val="28"/>
        </w:rPr>
        <w:t>
      Использование мокрых скрубберов для удаления кислых газов приводит к снижению рН скруббера. Большинство мокрых скрубберов имеют как минимум две ступени. Первая удаляет в основном HCl, HF и некоторое количество SO</w:t>
      </w:r>
      <w:r>
        <w:rPr>
          <w:rFonts w:ascii="Times New Roman"/>
          <w:b w:val="false"/>
          <w:i w:val="false"/>
          <w:color w:val="000000"/>
          <w:vertAlign w:val="subscript"/>
        </w:rPr>
        <w:t>2</w:t>
      </w:r>
      <w:r>
        <w:rPr>
          <w:rFonts w:ascii="Times New Roman"/>
          <w:b w:val="false"/>
          <w:i w:val="false"/>
          <w:color w:val="000000"/>
          <w:sz w:val="28"/>
        </w:rPr>
        <w:t>. Вторая ступень, поддерживаемая при рН 6–8, служит для удаления SO</w:t>
      </w:r>
      <w:r>
        <w:rPr>
          <w:rFonts w:ascii="Times New Roman"/>
          <w:b w:val="false"/>
          <w:i w:val="false"/>
          <w:color w:val="000000"/>
          <w:vertAlign w:val="subscript"/>
        </w:rPr>
        <w:t>2</w:t>
      </w:r>
      <w:r>
        <w:rPr>
          <w:rFonts w:ascii="Times New Roman"/>
          <w:b w:val="false"/>
          <w:i w:val="false"/>
          <w:color w:val="000000"/>
          <w:sz w:val="28"/>
        </w:rPr>
        <w:t>.</w:t>
      </w:r>
    </w:p>
    <w:bookmarkEnd w:id="1942"/>
    <w:bookmarkStart w:name="z2025" w:id="1943"/>
    <w:p>
      <w:pPr>
        <w:spacing w:after="0"/>
        <w:ind w:left="0"/>
        <w:jc w:val="both"/>
      </w:pPr>
      <w:r>
        <w:rPr>
          <w:rFonts w:ascii="Times New Roman"/>
          <w:b w:val="false"/>
          <w:i w:val="false"/>
          <w:color w:val="000000"/>
          <w:sz w:val="28"/>
        </w:rPr>
        <w:t>
      Способность удаления ртути может быть увеличена с использованием добавок в очищающем растворе, таких как соединения серы, активированный уголь и/или окислители, чтобы связать ртуть в стабильные и нерастворимые частицы HgS или адсорбировать ее на активированный уголь.</w:t>
      </w:r>
    </w:p>
    <w:bookmarkEnd w:id="1943"/>
    <w:bookmarkStart w:name="z2026" w:id="194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44"/>
    <w:bookmarkStart w:name="z2027" w:id="1945"/>
    <w:p>
      <w:pPr>
        <w:spacing w:after="0"/>
        <w:ind w:left="0"/>
        <w:jc w:val="both"/>
      </w:pPr>
      <w:r>
        <w:rPr>
          <w:rFonts w:ascii="Times New Roman"/>
          <w:b w:val="false"/>
          <w:i w:val="false"/>
          <w:color w:val="000000"/>
          <w:sz w:val="28"/>
        </w:rPr>
        <w:t>
      Снижения концентрации ртути в выходящих газах.</w:t>
      </w:r>
    </w:p>
    <w:bookmarkEnd w:id="1945"/>
    <w:bookmarkStart w:name="z2028" w:id="1946"/>
    <w:p>
      <w:pPr>
        <w:spacing w:after="0"/>
        <w:ind w:left="0"/>
        <w:jc w:val="both"/>
      </w:pPr>
      <w:r>
        <w:rPr>
          <w:rFonts w:ascii="Times New Roman"/>
          <w:b w:val="false"/>
          <w:i w:val="false"/>
          <w:color w:val="000000"/>
          <w:sz w:val="28"/>
        </w:rPr>
        <w:t>
      Мокрый скруббер также снижает уровень HCl, HF и SO</w:t>
      </w:r>
      <w:r>
        <w:rPr>
          <w:rFonts w:ascii="Times New Roman"/>
          <w:b w:val="false"/>
          <w:i w:val="false"/>
          <w:color w:val="000000"/>
          <w:vertAlign w:val="subscript"/>
        </w:rPr>
        <w:t>2</w:t>
      </w:r>
      <w:r>
        <w:rPr>
          <w:rFonts w:ascii="Times New Roman"/>
          <w:b w:val="false"/>
          <w:i w:val="false"/>
          <w:color w:val="000000"/>
          <w:sz w:val="28"/>
        </w:rPr>
        <w:t>. Средняя эффективность удаления зависит от количества ступеней и скорости сброса жидкости. В установке с низкой скоростью сброса средняя эффективность удаления обычно будет в диапазоне 90 – 95 %. Уровни выбросов ртути ниже 10 мкг/Нм3 могут быть последовательно достигнуты, благодаря очень высокой буферной емкости. При последовательном использовании с предшествующим процессом очистки с активированным углем эффективность удаления ртути обычно составляет около 99,5 %.</w:t>
      </w:r>
    </w:p>
    <w:bookmarkEnd w:id="1946"/>
    <w:bookmarkStart w:name="z2029" w:id="19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47"/>
    <w:bookmarkStart w:name="z2030" w:id="1948"/>
    <w:p>
      <w:pPr>
        <w:spacing w:after="0"/>
        <w:ind w:left="0"/>
        <w:jc w:val="both"/>
      </w:pPr>
      <w:r>
        <w:rPr>
          <w:rFonts w:ascii="Times New Roman"/>
          <w:b w:val="false"/>
          <w:i w:val="false"/>
          <w:color w:val="000000"/>
          <w:sz w:val="28"/>
        </w:rPr>
        <w:t>
      Если на первой ступени мокрого скруббера поддерживается рН ниже 1, эффективность удаления ионной ртути в виде HgCl</w:t>
      </w:r>
      <w:r>
        <w:rPr>
          <w:rFonts w:ascii="Times New Roman"/>
          <w:b w:val="false"/>
          <w:i w:val="false"/>
          <w:color w:val="000000"/>
          <w:vertAlign w:val="subscript"/>
        </w:rPr>
        <w:t>2</w:t>
      </w:r>
      <w:r>
        <w:rPr>
          <w:rFonts w:ascii="Times New Roman"/>
          <w:b w:val="false"/>
          <w:i w:val="false"/>
          <w:color w:val="000000"/>
          <w:sz w:val="28"/>
        </w:rPr>
        <w:t>, которая обычно является основным соединением ртути после сжигания отходов, составляет более 95 %. Однако скорости удаления металлической ртути составляют лишь порядка 0–10 %, главным образом в результате конденсации при рабочей температуре скруббера около 60 –70 °С.</w:t>
      </w:r>
    </w:p>
    <w:bookmarkEnd w:id="1948"/>
    <w:bookmarkStart w:name="z2031" w:id="1949"/>
    <w:p>
      <w:pPr>
        <w:spacing w:after="0"/>
        <w:ind w:left="0"/>
        <w:jc w:val="both"/>
      </w:pPr>
      <w:r>
        <w:rPr>
          <w:rFonts w:ascii="Times New Roman"/>
          <w:b w:val="false"/>
          <w:i w:val="false"/>
          <w:color w:val="000000"/>
          <w:sz w:val="28"/>
        </w:rPr>
        <w:t>
      Адсорбция металлической ртути может быть улучшена до 20 – 30 % благодаря добавлению:</w:t>
      </w:r>
    </w:p>
    <w:bookmarkEnd w:id="1949"/>
    <w:bookmarkStart w:name="z2032" w:id="1950"/>
    <w:p>
      <w:pPr>
        <w:spacing w:after="0"/>
        <w:ind w:left="0"/>
        <w:jc w:val="both"/>
      </w:pPr>
      <w:r>
        <w:rPr>
          <w:rFonts w:ascii="Times New Roman"/>
          <w:b w:val="false"/>
          <w:i w:val="false"/>
          <w:color w:val="000000"/>
          <w:sz w:val="28"/>
        </w:rPr>
        <w:t>
      соединений серы в раствор скруббера;</w:t>
      </w:r>
    </w:p>
    <w:bookmarkEnd w:id="1950"/>
    <w:bookmarkStart w:name="z2033" w:id="1951"/>
    <w:p>
      <w:pPr>
        <w:spacing w:after="0"/>
        <w:ind w:left="0"/>
        <w:jc w:val="both"/>
      </w:pPr>
      <w:r>
        <w:rPr>
          <w:rFonts w:ascii="Times New Roman"/>
          <w:b w:val="false"/>
          <w:i w:val="false"/>
          <w:color w:val="000000"/>
          <w:sz w:val="28"/>
        </w:rPr>
        <w:t>
      активированного угля в раствор скруббера;</w:t>
      </w:r>
    </w:p>
    <w:bookmarkEnd w:id="1951"/>
    <w:bookmarkStart w:name="z2034" w:id="1952"/>
    <w:p>
      <w:pPr>
        <w:spacing w:after="0"/>
        <w:ind w:left="0"/>
        <w:jc w:val="both"/>
      </w:pPr>
      <w:r>
        <w:rPr>
          <w:rFonts w:ascii="Times New Roman"/>
          <w:b w:val="false"/>
          <w:i w:val="false"/>
          <w:color w:val="000000"/>
          <w:sz w:val="28"/>
        </w:rPr>
        <w:t>
      окислителей, например, перекиси водорода, в скрубберный раствор. Эта технология преобразует металлическую ртуть в ионную форму в виде HgCl</w:t>
      </w:r>
      <w:r>
        <w:rPr>
          <w:rFonts w:ascii="Times New Roman"/>
          <w:b w:val="false"/>
          <w:i w:val="false"/>
          <w:color w:val="000000"/>
          <w:vertAlign w:val="subscript"/>
        </w:rPr>
        <w:t>2</w:t>
      </w:r>
      <w:r>
        <w:rPr>
          <w:rFonts w:ascii="Times New Roman"/>
          <w:b w:val="false"/>
          <w:i w:val="false"/>
          <w:color w:val="000000"/>
          <w:sz w:val="28"/>
        </w:rPr>
        <w:t xml:space="preserve"> для облегчения ее осаждения и имеет наиболее значительный эффект. </w:t>
      </w:r>
    </w:p>
    <w:bookmarkEnd w:id="1952"/>
    <w:bookmarkStart w:name="z2035" w:id="1953"/>
    <w:p>
      <w:pPr>
        <w:spacing w:after="0"/>
        <w:ind w:left="0"/>
        <w:jc w:val="both"/>
      </w:pPr>
      <w:r>
        <w:rPr>
          <w:rFonts w:ascii="Times New Roman"/>
          <w:b w:val="false"/>
          <w:i w:val="false"/>
          <w:color w:val="000000"/>
          <w:sz w:val="28"/>
        </w:rPr>
        <w:t>
      Общая эффективность удаления ртути (как металлической, так и ионной) составляет около 85 %.</w:t>
      </w:r>
    </w:p>
    <w:bookmarkEnd w:id="1953"/>
    <w:bookmarkStart w:name="z2036" w:id="1954"/>
    <w:p>
      <w:pPr>
        <w:spacing w:after="0"/>
        <w:ind w:left="0"/>
        <w:jc w:val="both"/>
      </w:pPr>
      <w:r>
        <w:rPr>
          <w:rFonts w:ascii="Times New Roman"/>
          <w:b w:val="false"/>
          <w:i w:val="false"/>
          <w:color w:val="000000"/>
          <w:sz w:val="28"/>
        </w:rPr>
        <w:t>
      Сообщается, что эффективность удаления выше 90 % также может быть достигнута путем добавления бромсодержащих отходов или путем введения бромсодержащих химических веществ в камеру сжигания.</w:t>
      </w:r>
    </w:p>
    <w:bookmarkEnd w:id="1954"/>
    <w:bookmarkStart w:name="z2037" w:id="1955"/>
    <w:p>
      <w:pPr>
        <w:spacing w:after="0"/>
        <w:ind w:left="0"/>
        <w:jc w:val="both"/>
      </w:pPr>
      <w:r>
        <w:rPr>
          <w:rFonts w:ascii="Times New Roman"/>
          <w:b w:val="false"/>
          <w:i w:val="false"/>
          <w:color w:val="000000"/>
          <w:sz w:val="28"/>
        </w:rPr>
        <w:t xml:space="preserve">
      При впрыскивании добавок в скруббер с низким pH, в случае обычно низких, но подверженных случайным пикам, концентраций поступающей ртути, например, при сжигании коммунальных отходов, используются малые дозы добавок (например, 0,5 – 2 л/ч) и увеличиваются в случае выброса ртути (например, до 10 – 20 л/ч). При использовании добавок сообщается о типичной эффективности сокращения выбросов ртути между 90 % и более 99 %, что позволяет получить концентрации ртути на выходе ниже 30 мкг/Нм3 в качестве краткосрочного среднего значения. </w:t>
      </w:r>
    </w:p>
    <w:bookmarkEnd w:id="1955"/>
    <w:bookmarkStart w:name="z2038" w:id="19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56"/>
    <w:bookmarkStart w:name="z2039" w:id="1957"/>
    <w:p>
      <w:pPr>
        <w:spacing w:after="0"/>
        <w:ind w:left="0"/>
        <w:jc w:val="both"/>
      </w:pPr>
      <w:r>
        <w:rPr>
          <w:rFonts w:ascii="Times New Roman"/>
          <w:b w:val="false"/>
          <w:i w:val="false"/>
          <w:color w:val="000000"/>
          <w:sz w:val="28"/>
        </w:rPr>
        <w:t>
      Отсутствуют.</w:t>
      </w:r>
    </w:p>
    <w:bookmarkEnd w:id="1957"/>
    <w:bookmarkStart w:name="z2040" w:id="19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58"/>
    <w:bookmarkStart w:name="z2041" w:id="1959"/>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959"/>
    <w:bookmarkStart w:name="z2042" w:id="1960"/>
    <w:p>
      <w:pPr>
        <w:spacing w:after="0"/>
        <w:ind w:left="0"/>
        <w:jc w:val="both"/>
      </w:pPr>
      <w:r>
        <w:rPr>
          <w:rFonts w:ascii="Times New Roman"/>
          <w:b w:val="false"/>
          <w:i w:val="false"/>
          <w:color w:val="000000"/>
          <w:sz w:val="28"/>
        </w:rPr>
        <w:t xml:space="preserve">
      Данная технология обычно применима в качестве этапа предварительной обработки для контроля выбросов ртути в воздух в сочетании с другими технологиями или только в тех случаях, когда концентрации ртути в поступающих отходах достаточно низки (например, ниже 4 мг/кг). </w:t>
      </w:r>
    </w:p>
    <w:bookmarkEnd w:id="1960"/>
    <w:bookmarkStart w:name="z2043" w:id="1961"/>
    <w:p>
      <w:pPr>
        <w:spacing w:after="0"/>
        <w:ind w:left="0"/>
        <w:jc w:val="both"/>
      </w:pPr>
      <w:r>
        <w:rPr>
          <w:rFonts w:ascii="Times New Roman"/>
          <w:b w:val="false"/>
          <w:i w:val="false"/>
          <w:color w:val="000000"/>
          <w:sz w:val="28"/>
        </w:rPr>
        <w:t>
      Данная техника применяется на мусоросжигательных заводах Müllverwertung Bielefeld GmbH (Германия), Falu Energi &amp; Vatten (Швеция), Covanta Energy (США), SUEZ Recycling and Recovery (Франция), Kawasaki Heavy Industries (Япония). </w:t>
      </w:r>
    </w:p>
    <w:bookmarkEnd w:id="1961"/>
    <w:bookmarkStart w:name="z2044" w:id="196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62"/>
    <w:bookmarkStart w:name="z2045" w:id="196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963"/>
    <w:bookmarkStart w:name="z2046" w:id="196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64"/>
    <w:bookmarkStart w:name="z2047" w:id="1965"/>
    <w:p>
      <w:pPr>
        <w:spacing w:after="0"/>
        <w:ind w:left="0"/>
        <w:jc w:val="both"/>
      </w:pPr>
      <w:r>
        <w:rPr>
          <w:rFonts w:ascii="Times New Roman"/>
          <w:b w:val="false"/>
          <w:i w:val="false"/>
          <w:color w:val="000000"/>
          <w:sz w:val="28"/>
        </w:rPr>
        <w:t>
      Снижение выбросов ртути.</w:t>
      </w:r>
    </w:p>
    <w:bookmarkEnd w:id="1965"/>
    <w:p>
      <w:pPr>
        <w:spacing w:after="0"/>
        <w:ind w:left="0"/>
        <w:jc w:val="both"/>
      </w:pPr>
      <w:r>
        <w:rPr>
          <w:rFonts w:ascii="Times New Roman"/>
          <w:b/>
          <w:i w:val="false"/>
          <w:color w:val="000000"/>
          <w:sz w:val="28"/>
        </w:rPr>
        <w:t>5.4.13.2. Впрыск активированного угля для адсорбции ртути</w:t>
      </w:r>
    </w:p>
    <w:bookmarkStart w:name="z2049" w:id="19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966"/>
    <w:bookmarkStart w:name="z2050" w:id="1967"/>
    <w:p>
      <w:pPr>
        <w:spacing w:after="0"/>
        <w:ind w:left="0"/>
        <w:jc w:val="both"/>
      </w:pPr>
      <w:r>
        <w:rPr>
          <w:rFonts w:ascii="Times New Roman"/>
          <w:b w:val="false"/>
          <w:i w:val="false"/>
          <w:color w:val="000000"/>
          <w:sz w:val="28"/>
        </w:rPr>
        <w:t>
      Активированный уголь подается в поток газа. Уголь отделяется из газового потока с помощью рукавных фильтров. Активированный уголь высокоэффективен в адсорбции как ртути, так и ПХДД/Ф.</w:t>
      </w:r>
    </w:p>
    <w:bookmarkEnd w:id="1967"/>
    <w:bookmarkStart w:name="z2051" w:id="1968"/>
    <w:p>
      <w:pPr>
        <w:spacing w:after="0"/>
        <w:ind w:left="0"/>
        <w:jc w:val="both"/>
      </w:pPr>
      <w:r>
        <w:rPr>
          <w:rFonts w:ascii="Times New Roman"/>
          <w:b w:val="false"/>
          <w:i w:val="false"/>
          <w:color w:val="000000"/>
          <w:sz w:val="28"/>
        </w:rPr>
        <w:t>
      Различные виды активированного угля имеют разную эффективность адсорбции. Считается, что это связано со специфической природой углеродных частиц, на которые, в свою очередь, влияет производственный процесс.</w:t>
      </w:r>
    </w:p>
    <w:bookmarkEnd w:id="1968"/>
    <w:bookmarkStart w:name="z2052" w:id="19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69"/>
    <w:bookmarkStart w:name="z2053" w:id="1970"/>
    <w:p>
      <w:pPr>
        <w:spacing w:after="0"/>
        <w:ind w:left="0"/>
        <w:jc w:val="both"/>
      </w:pPr>
      <w:r>
        <w:rPr>
          <w:rFonts w:ascii="Times New Roman"/>
          <w:b w:val="false"/>
          <w:i w:val="false"/>
          <w:color w:val="000000"/>
          <w:sz w:val="28"/>
        </w:rPr>
        <w:t>
      Активированный уголь действует как адсорбент для улавливания ртути. При типичных температурах дымовых газов скорость адсорбции элементарной ртути на необработанном активированном угле намного ниже, чем окисленной ртути. Поэтому технологии окисления элементарной ртути используются для повышения эффективности общего удаления ртути. Бромированный активированный уголь окисляет элементарную ртуть до ее ионной формы, которая затем адсорбируется на активированном угле. Ионная ртуть удаляется путем химической адсорбции, которая усиливается за счет серы, содержащейся в дымовых газах или содержащейся в некоторых типах активированного угля, легированного серой.</w:t>
      </w:r>
    </w:p>
    <w:bookmarkEnd w:id="1970"/>
    <w:bookmarkStart w:name="z2054" w:id="1971"/>
    <w:p>
      <w:pPr>
        <w:spacing w:after="0"/>
        <w:ind w:left="0"/>
        <w:jc w:val="both"/>
      </w:pPr>
      <w:r>
        <w:rPr>
          <w:rFonts w:ascii="Times New Roman"/>
          <w:b w:val="false"/>
          <w:i w:val="false"/>
          <w:color w:val="000000"/>
          <w:sz w:val="28"/>
        </w:rPr>
        <w:t>
      Дальнейшее развитие этой технологии включает отдельный впрыск высокоэффективного активированного угля (например, углерода, пропитанного 25 % серой), в случае возникновения пиков ртути, контролируемых непрерывным мониторингом ртути в неочищенном дымовом газе. Эта система, как сообщается, является очень эффективной, поскольку она сочетает эффективную борьбу с выбросами ртути с уменьшенными эксплуатационными расходами из-за малого использования сорбентов.</w:t>
      </w:r>
    </w:p>
    <w:bookmarkEnd w:id="1971"/>
    <w:bookmarkStart w:name="z2055" w:id="197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72"/>
    <w:bookmarkStart w:name="z2056" w:id="1973"/>
    <w:p>
      <w:pPr>
        <w:spacing w:after="0"/>
        <w:ind w:left="0"/>
        <w:jc w:val="both"/>
      </w:pPr>
      <w:r>
        <w:rPr>
          <w:rFonts w:ascii="Times New Roman"/>
          <w:b w:val="false"/>
          <w:i w:val="false"/>
          <w:color w:val="000000"/>
          <w:sz w:val="28"/>
        </w:rPr>
        <w:t xml:space="preserve">
      Экологические выгоды включают снижение выбросов ртути в воздух за счет адсорбции на активированном угле. </w:t>
      </w:r>
    </w:p>
    <w:bookmarkEnd w:id="1973"/>
    <w:bookmarkStart w:name="z2057" w:id="197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74"/>
    <w:bookmarkStart w:name="z2058" w:id="1975"/>
    <w:p>
      <w:pPr>
        <w:spacing w:after="0"/>
        <w:ind w:left="0"/>
        <w:jc w:val="both"/>
      </w:pPr>
      <w:r>
        <w:rPr>
          <w:rFonts w:ascii="Times New Roman"/>
          <w:b w:val="false"/>
          <w:i w:val="false"/>
          <w:color w:val="000000"/>
          <w:sz w:val="28"/>
        </w:rPr>
        <w:t>
      Для достижения низких уровней выбросов особенно важно эффективное техническое обслуживание рукавного фильтра и системы впрыска реагента.</w:t>
      </w:r>
    </w:p>
    <w:bookmarkEnd w:id="1975"/>
    <w:bookmarkStart w:name="z2059" w:id="1976"/>
    <w:p>
      <w:pPr>
        <w:spacing w:after="0"/>
        <w:ind w:left="0"/>
        <w:jc w:val="both"/>
      </w:pPr>
      <w:r>
        <w:rPr>
          <w:rFonts w:ascii="Times New Roman"/>
          <w:b w:val="false"/>
          <w:i w:val="false"/>
          <w:color w:val="000000"/>
          <w:sz w:val="28"/>
        </w:rPr>
        <w:t>
      В некоторых системах, где удаление ртути проводится в мокрых кислотных скрубберах (pH &lt;1) для снижения концентрации на входе, конечные уровни выбросов ниже 1 мкг/Нм3.</w:t>
      </w:r>
    </w:p>
    <w:bookmarkEnd w:id="1976"/>
    <w:bookmarkStart w:name="z2060" w:id="19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77"/>
    <w:bookmarkStart w:name="z2061" w:id="1978"/>
    <w:p>
      <w:pPr>
        <w:spacing w:after="0"/>
        <w:ind w:left="0"/>
        <w:jc w:val="both"/>
      </w:pPr>
      <w:r>
        <w:rPr>
          <w:rFonts w:ascii="Times New Roman"/>
          <w:b w:val="false"/>
          <w:i w:val="false"/>
          <w:color w:val="000000"/>
          <w:sz w:val="28"/>
        </w:rPr>
        <w:t>
      Отсутствуют.</w:t>
      </w:r>
    </w:p>
    <w:bookmarkEnd w:id="1978"/>
    <w:bookmarkStart w:name="z2062" w:id="19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79"/>
    <w:bookmarkStart w:name="z2063" w:id="1980"/>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Впрыск активированного угля обычно применим к новым и существующим установкам. </w:t>
      </w:r>
    </w:p>
    <w:bookmarkEnd w:id="1980"/>
    <w:bookmarkStart w:name="z2064" w:id="1981"/>
    <w:p>
      <w:pPr>
        <w:spacing w:after="0"/>
        <w:ind w:left="0"/>
        <w:jc w:val="both"/>
      </w:pPr>
      <w:r>
        <w:rPr>
          <w:rFonts w:ascii="Times New Roman"/>
          <w:b w:val="false"/>
          <w:i w:val="false"/>
          <w:color w:val="000000"/>
          <w:sz w:val="28"/>
        </w:rPr>
        <w:t>
      Отдельный впрыск пропитанного серой углерода, контролируемый непрерывным мониторингом ртути, используется на нескольких заводах в Германии, включая установку сжигания коммунальных отходов Hahn с 2012 года и Rugenberger Damm (Гамбург).</w:t>
      </w:r>
    </w:p>
    <w:bookmarkEnd w:id="1981"/>
    <w:bookmarkStart w:name="z2065" w:id="198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82"/>
    <w:bookmarkStart w:name="z2066" w:id="198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983"/>
    <w:bookmarkStart w:name="z2067" w:id="198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84"/>
    <w:bookmarkStart w:name="z2068" w:id="1985"/>
    <w:p>
      <w:pPr>
        <w:spacing w:after="0"/>
        <w:ind w:left="0"/>
        <w:jc w:val="both"/>
      </w:pPr>
      <w:r>
        <w:rPr>
          <w:rFonts w:ascii="Times New Roman"/>
          <w:b w:val="false"/>
          <w:i w:val="false"/>
          <w:color w:val="000000"/>
          <w:sz w:val="28"/>
        </w:rPr>
        <w:t>
      Снижение выбросов ртути.</w:t>
      </w:r>
    </w:p>
    <w:bookmarkEnd w:id="1985"/>
    <w:bookmarkStart w:name="z2069" w:id="1986"/>
    <w:p>
      <w:pPr>
        <w:spacing w:after="0"/>
        <w:ind w:left="0"/>
        <w:jc w:val="both"/>
      </w:pPr>
      <w:r>
        <w:rPr>
          <w:rFonts w:ascii="Times New Roman"/>
          <w:b w:val="false"/>
          <w:i w:val="false"/>
          <w:color w:val="000000"/>
          <w:sz w:val="28"/>
        </w:rPr>
        <w:t>
      5.4.13.3. Добавление перекиси водорода в мокрые скрубберы</w:t>
      </w:r>
    </w:p>
    <w:bookmarkEnd w:id="1986"/>
    <w:bookmarkStart w:name="z2070" w:id="198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87"/>
    <w:bookmarkStart w:name="z2071" w:id="1988"/>
    <w:p>
      <w:pPr>
        <w:spacing w:after="0"/>
        <w:ind w:left="0"/>
        <w:jc w:val="both"/>
      </w:pPr>
      <w:r>
        <w:rPr>
          <w:rFonts w:ascii="Times New Roman"/>
          <w:b w:val="false"/>
          <w:i w:val="false"/>
          <w:color w:val="000000"/>
          <w:sz w:val="28"/>
        </w:rPr>
        <w:t>
      Основное назначение системы мокрой очистки - очистка дымовых газов от Hg, HCl и SO</w:t>
      </w:r>
      <w:r>
        <w:rPr>
          <w:rFonts w:ascii="Times New Roman"/>
          <w:b w:val="false"/>
          <w:i w:val="false"/>
          <w:color w:val="000000"/>
          <w:vertAlign w:val="subscript"/>
        </w:rPr>
        <w:t>2</w:t>
      </w:r>
      <w:r>
        <w:rPr>
          <w:rFonts w:ascii="Times New Roman"/>
          <w:b w:val="false"/>
          <w:i w:val="false"/>
          <w:color w:val="000000"/>
          <w:sz w:val="28"/>
        </w:rPr>
        <w:t>. В процессе добавления перекиси водорода в качестве окислителя SO</w:t>
      </w:r>
      <w:r>
        <w:rPr>
          <w:rFonts w:ascii="Times New Roman"/>
          <w:b w:val="false"/>
          <w:i w:val="false"/>
          <w:color w:val="000000"/>
          <w:vertAlign w:val="subscript"/>
        </w:rPr>
        <w:t>2</w:t>
      </w:r>
      <w:r>
        <w:rPr>
          <w:rFonts w:ascii="Times New Roman"/>
          <w:b w:val="false"/>
          <w:i w:val="false"/>
          <w:color w:val="000000"/>
          <w:sz w:val="28"/>
        </w:rPr>
        <w:t xml:space="preserve"> окисляется до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и поглощается скруббером, а большая часть элементарной ртути окисляется до водорастворимого Hg</w:t>
      </w:r>
      <w:r>
        <w:rPr>
          <w:rFonts w:ascii="Times New Roman"/>
          <w:b w:val="false"/>
          <w:i w:val="false"/>
          <w:color w:val="000000"/>
          <w:vertAlign w:val="superscript"/>
        </w:rPr>
        <w:t>2+</w:t>
      </w:r>
      <w:r>
        <w:rPr>
          <w:rFonts w:ascii="Times New Roman"/>
          <w:b w:val="false"/>
          <w:i w:val="false"/>
          <w:color w:val="000000"/>
          <w:sz w:val="28"/>
        </w:rPr>
        <w:t>.</w:t>
      </w:r>
    </w:p>
    <w:bookmarkEnd w:id="1988"/>
    <w:bookmarkStart w:name="z2072" w:id="19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89"/>
    <w:bookmarkStart w:name="z2073" w:id="1990"/>
    <w:p>
      <w:pPr>
        <w:spacing w:after="0"/>
        <w:ind w:left="0"/>
        <w:jc w:val="both"/>
      </w:pPr>
      <w:r>
        <w:rPr>
          <w:rFonts w:ascii="Times New Roman"/>
          <w:b w:val="false"/>
          <w:i w:val="false"/>
          <w:color w:val="000000"/>
          <w:sz w:val="28"/>
        </w:rPr>
        <w:t>
      Первым шагом является охлаждение, расположенное после рукавного фильтра (с впрыском углерода, который поглощает большую часть ртути). При закалке дымовой газ охлаждается до насыщения. После охлаждения дымовой газ входит в контакт с жидкостью скруббера, которая содержит перекись водорода и добавку. Жидкость скруббера реагирует с дымовыми газами, а кислые сточные воды передаются для нейтрализации и осаждения ртути.</w:t>
      </w:r>
    </w:p>
    <w:bookmarkEnd w:id="1990"/>
    <w:bookmarkStart w:name="z2074" w:id="199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91"/>
    <w:bookmarkStart w:name="z2075" w:id="1992"/>
    <w:p>
      <w:pPr>
        <w:spacing w:after="0"/>
        <w:ind w:left="0"/>
        <w:jc w:val="both"/>
      </w:pPr>
      <w:r>
        <w:rPr>
          <w:rFonts w:ascii="Times New Roman"/>
          <w:b w:val="false"/>
          <w:i w:val="false"/>
          <w:color w:val="000000"/>
          <w:sz w:val="28"/>
        </w:rPr>
        <w:t xml:space="preserve">
      Преимущество заключается в повышенном снижении концентрации всех типов ртути в дымовых газах. </w:t>
      </w:r>
    </w:p>
    <w:bookmarkEnd w:id="1992"/>
    <w:bookmarkStart w:name="z2076" w:id="1993"/>
    <w:p>
      <w:pPr>
        <w:spacing w:after="0"/>
        <w:ind w:left="0"/>
        <w:jc w:val="both"/>
      </w:pPr>
      <w:r>
        <w:rPr>
          <w:rFonts w:ascii="Times New Roman"/>
          <w:b w:val="false"/>
          <w:i w:val="false"/>
          <w:color w:val="000000"/>
          <w:sz w:val="28"/>
        </w:rPr>
        <w:t>
      Технология также очень эффективна в качестве стадии финишной очистки для SO</w:t>
      </w:r>
      <w:r>
        <w:rPr>
          <w:rFonts w:ascii="Times New Roman"/>
          <w:b w:val="false"/>
          <w:i w:val="false"/>
          <w:color w:val="000000"/>
          <w:vertAlign w:val="subscript"/>
        </w:rPr>
        <w:t>2</w:t>
      </w:r>
      <w:r>
        <w:rPr>
          <w:rFonts w:ascii="Times New Roman"/>
          <w:b w:val="false"/>
          <w:i w:val="false"/>
          <w:color w:val="000000"/>
          <w:sz w:val="28"/>
        </w:rPr>
        <w:t xml:space="preserve">, HCl и HF. </w:t>
      </w:r>
    </w:p>
    <w:bookmarkEnd w:id="1993"/>
    <w:bookmarkStart w:name="z2077" w:id="199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94"/>
    <w:bookmarkStart w:name="z2078" w:id="1995"/>
    <w:p>
      <w:pPr>
        <w:spacing w:after="0"/>
        <w:ind w:left="0"/>
        <w:jc w:val="both"/>
      </w:pPr>
      <w:r>
        <w:rPr>
          <w:rFonts w:ascii="Times New Roman"/>
          <w:b w:val="false"/>
          <w:i w:val="false"/>
          <w:color w:val="000000"/>
          <w:sz w:val="28"/>
        </w:rPr>
        <w:t>
      Пиковая эффективность удаления ртути обычно составляет около 99,9 %. В течение длительных периодов высоких концентраций на входе концентрация ртути в жидкости скруббера и чистом газе будет постепенно увеличиваться. Средняя эффективность удаления зависит от количества ступеней и скорости сброса жидкости. В установке с низким количеством сбросов средняя эффективность удаления обычно находится в диапазоне 90–95 %.</w:t>
      </w:r>
    </w:p>
    <w:bookmarkEnd w:id="1995"/>
    <w:bookmarkStart w:name="z2079" w:id="1996"/>
    <w:p>
      <w:pPr>
        <w:spacing w:after="0"/>
        <w:ind w:left="0"/>
        <w:jc w:val="both"/>
      </w:pPr>
      <w:r>
        <w:rPr>
          <w:rFonts w:ascii="Times New Roman"/>
          <w:b w:val="false"/>
          <w:i w:val="false"/>
          <w:color w:val="000000"/>
          <w:sz w:val="28"/>
        </w:rPr>
        <w:t>
      Уровни выбросов ртути ниже 10 мкг/Нм</w:t>
      </w:r>
      <w:r>
        <w:rPr>
          <w:rFonts w:ascii="Times New Roman"/>
          <w:b w:val="false"/>
          <w:i w:val="false"/>
          <w:color w:val="000000"/>
          <w:vertAlign w:val="superscript"/>
        </w:rPr>
        <w:t>3</w:t>
      </w:r>
      <w:r>
        <w:rPr>
          <w:rFonts w:ascii="Times New Roman"/>
          <w:b w:val="false"/>
          <w:i w:val="false"/>
          <w:color w:val="000000"/>
          <w:sz w:val="28"/>
        </w:rPr>
        <w:t xml:space="preserve"> могут быть последовательно достигнуты, в принципе, независимо от концентрации на входе, благодаря очень высокой буферной емкости.</w:t>
      </w:r>
    </w:p>
    <w:bookmarkEnd w:id="1996"/>
    <w:bookmarkStart w:name="z2080" w:id="199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97"/>
    <w:bookmarkStart w:name="z2081" w:id="1998"/>
    <w:p>
      <w:pPr>
        <w:spacing w:after="0"/>
        <w:ind w:left="0"/>
        <w:jc w:val="both"/>
      </w:pPr>
      <w:r>
        <w:rPr>
          <w:rFonts w:ascii="Times New Roman"/>
          <w:b w:val="false"/>
          <w:i w:val="false"/>
          <w:color w:val="000000"/>
          <w:sz w:val="28"/>
        </w:rPr>
        <w:t>
      Ртуть, абсорбированная в очищающей жидкости, осаждается на стадии очистки сточных вод, производя небольшие количества стабилизированного ртутьсодержащего осадка, который требует надлежащего обращения.</w:t>
      </w:r>
    </w:p>
    <w:bookmarkEnd w:id="1998"/>
    <w:bookmarkStart w:name="z2082" w:id="19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99"/>
    <w:bookmarkStart w:name="z2083" w:id="2000"/>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Данная технология применима ко всем типам мусоросжигательных заводов, использующих мокрую очистку. Наилучший эффект достигается, если скруббер расположен ниже рукавного фильтра с впрыском углерода.</w:t>
      </w:r>
    </w:p>
    <w:bookmarkEnd w:id="2000"/>
    <w:bookmarkStart w:name="z2084" w:id="2001"/>
    <w:p>
      <w:pPr>
        <w:spacing w:after="0"/>
        <w:ind w:left="0"/>
        <w:jc w:val="both"/>
      </w:pPr>
      <w:r>
        <w:rPr>
          <w:rFonts w:ascii="Times New Roman"/>
          <w:b w:val="false"/>
          <w:i w:val="false"/>
          <w:color w:val="000000"/>
          <w:sz w:val="28"/>
        </w:rPr>
        <w:t>
      Данная техника применяется на мусоросжигательных заводах GmbH &amp; Co. KG (Германия), Ragn-Sells (Швеция), Oslo Renewables (Норвегия), Kawasaki Heavy Industries (Япония), Covanta Energy (США), SUEZ Recycling and Recovery (Франция).</w:t>
      </w:r>
    </w:p>
    <w:bookmarkEnd w:id="2001"/>
    <w:bookmarkStart w:name="z2085" w:id="20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02"/>
    <w:bookmarkStart w:name="z2086" w:id="200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003"/>
    <w:bookmarkStart w:name="z2087" w:id="200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04"/>
    <w:bookmarkStart w:name="z2088" w:id="2005"/>
    <w:p>
      <w:pPr>
        <w:spacing w:after="0"/>
        <w:ind w:left="0"/>
        <w:jc w:val="both"/>
      </w:pPr>
      <w:r>
        <w:rPr>
          <w:rFonts w:ascii="Times New Roman"/>
          <w:b w:val="false"/>
          <w:i w:val="false"/>
          <w:color w:val="000000"/>
          <w:sz w:val="28"/>
        </w:rPr>
        <w:t>
      Снижение выбросов ртути.</w:t>
      </w:r>
    </w:p>
    <w:bookmarkEnd w:id="2005"/>
    <w:p>
      <w:pPr>
        <w:spacing w:after="0"/>
        <w:ind w:left="0"/>
        <w:jc w:val="both"/>
      </w:pPr>
      <w:r>
        <w:rPr>
          <w:rFonts w:ascii="Times New Roman"/>
          <w:b/>
          <w:i w:val="false"/>
          <w:color w:val="000000"/>
          <w:sz w:val="28"/>
        </w:rPr>
        <w:t>5.4.13.4. Добавление бромида в котел</w:t>
      </w:r>
    </w:p>
    <w:bookmarkStart w:name="z2090" w:id="200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06"/>
    <w:bookmarkStart w:name="z2091" w:id="2007"/>
    <w:p>
      <w:pPr>
        <w:spacing w:after="0"/>
        <w:ind w:left="0"/>
        <w:jc w:val="both"/>
      </w:pPr>
      <w:r>
        <w:rPr>
          <w:rFonts w:ascii="Times New Roman"/>
          <w:b w:val="false"/>
          <w:i w:val="false"/>
          <w:color w:val="000000"/>
          <w:sz w:val="28"/>
        </w:rPr>
        <w:t>
      Ввод бромида в печь или добавление к отходам для повышенного окисления ртути при прохождении дымового газа через котел, способствуя тем самым превращению нерастворимой элементарной газообразной ртути в водорастворимый и адсорбируемый HgBr</w:t>
      </w:r>
      <w:r>
        <w:rPr>
          <w:rFonts w:ascii="Times New Roman"/>
          <w:b w:val="false"/>
          <w:i w:val="false"/>
          <w:color w:val="000000"/>
          <w:vertAlign w:val="subscript"/>
        </w:rPr>
        <w:t>2</w:t>
      </w:r>
      <w:r>
        <w:rPr>
          <w:rFonts w:ascii="Times New Roman"/>
          <w:b w:val="false"/>
          <w:i w:val="false"/>
          <w:color w:val="000000"/>
          <w:sz w:val="28"/>
        </w:rPr>
        <w:t>. Таким образом, повышается уровень удаление ртути в устройствах контроля, установленных на следующих технологических этапах, таких как мокрые скрубберы или системы впрыска сухого активированного угля.</w:t>
      </w:r>
    </w:p>
    <w:bookmarkEnd w:id="2007"/>
    <w:bookmarkStart w:name="z2092" w:id="20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08"/>
    <w:bookmarkStart w:name="z2093" w:id="2009"/>
    <w:p>
      <w:pPr>
        <w:spacing w:after="0"/>
        <w:ind w:left="0"/>
        <w:jc w:val="both"/>
      </w:pPr>
      <w:r>
        <w:rPr>
          <w:rFonts w:ascii="Times New Roman"/>
          <w:b w:val="false"/>
          <w:i w:val="false"/>
          <w:color w:val="000000"/>
          <w:sz w:val="28"/>
        </w:rPr>
        <w:t>
      Водный раствор бромида, такой как CaBr</w:t>
      </w:r>
      <w:r>
        <w:rPr>
          <w:rFonts w:ascii="Times New Roman"/>
          <w:b w:val="false"/>
          <w:i w:val="false"/>
          <w:color w:val="000000"/>
          <w:vertAlign w:val="subscript"/>
        </w:rPr>
        <w:t>2</w:t>
      </w:r>
      <w:r>
        <w:rPr>
          <w:rFonts w:ascii="Times New Roman"/>
          <w:b w:val="false"/>
          <w:i w:val="false"/>
          <w:color w:val="000000"/>
          <w:sz w:val="28"/>
        </w:rPr>
        <w:t>, добавляют к отходам или впрыскивают в печь во время сжигания, когда обнаруживается появление пика ртути. При высоких температурах бромид окисляется до димолекулярного брома (Br</w:t>
      </w:r>
      <w:r>
        <w:rPr>
          <w:rFonts w:ascii="Times New Roman"/>
          <w:b w:val="false"/>
          <w:i w:val="false"/>
          <w:color w:val="000000"/>
          <w:vertAlign w:val="subscript"/>
        </w:rPr>
        <w:t>2</w:t>
      </w:r>
      <w:r>
        <w:rPr>
          <w:rFonts w:ascii="Times New Roman"/>
          <w:b w:val="false"/>
          <w:i w:val="false"/>
          <w:color w:val="000000"/>
          <w:sz w:val="28"/>
        </w:rPr>
        <w:t>) или атомных радикалов брома и гидролизованного брома, которые окисляют ртуть в дымовых газах. Было доказано, что бромидные соли гораздо более эффективны при окислении ртути, чем хлоридные соли, потому что, хотя хлор удаляется при превращении SO</w:t>
      </w:r>
      <w:r>
        <w:rPr>
          <w:rFonts w:ascii="Times New Roman"/>
          <w:b w:val="false"/>
          <w:i w:val="false"/>
          <w:color w:val="000000"/>
          <w:vertAlign w:val="subscript"/>
        </w:rPr>
        <w:t>2</w:t>
      </w:r>
      <w:r>
        <w:rPr>
          <w:rFonts w:ascii="Times New Roman"/>
          <w:b w:val="false"/>
          <w:i w:val="false"/>
          <w:color w:val="000000"/>
          <w:sz w:val="28"/>
        </w:rPr>
        <w:t xml:space="preserve"> в SO</w:t>
      </w:r>
      <w:r>
        <w:rPr>
          <w:rFonts w:ascii="Times New Roman"/>
          <w:b w:val="false"/>
          <w:i w:val="false"/>
          <w:color w:val="000000"/>
          <w:vertAlign w:val="subscript"/>
        </w:rPr>
        <w:t>3</w:t>
      </w:r>
      <w:r>
        <w:rPr>
          <w:rFonts w:ascii="Times New Roman"/>
          <w:b w:val="false"/>
          <w:i w:val="false"/>
          <w:color w:val="000000"/>
          <w:sz w:val="28"/>
        </w:rPr>
        <w:t>, эта же реакция не является энтальпически благоприятной для брома. Это приводит к гораздо меньшему количеству брома, достаточному для полного окисления ртути, чем количество галогенового реагента, необходимого при использовании хлора.</w:t>
      </w:r>
    </w:p>
    <w:bookmarkEnd w:id="2009"/>
    <w:bookmarkStart w:name="z2094" w:id="201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10"/>
    <w:bookmarkStart w:name="z2095" w:id="2011"/>
    <w:p>
      <w:pPr>
        <w:spacing w:after="0"/>
        <w:ind w:left="0"/>
        <w:jc w:val="both"/>
      </w:pPr>
      <w:r>
        <w:rPr>
          <w:rFonts w:ascii="Times New Roman"/>
          <w:b w:val="false"/>
          <w:i w:val="false"/>
          <w:color w:val="000000"/>
          <w:sz w:val="28"/>
        </w:rPr>
        <w:t>
      Сокращение выбросов ртути в воздух и эффективный контроль пиков выбросов ртути в случае наличия ртути поступающих отходах.</w:t>
      </w:r>
    </w:p>
    <w:bookmarkEnd w:id="2011"/>
    <w:bookmarkStart w:name="z2096" w:id="201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12"/>
    <w:bookmarkStart w:name="z2097" w:id="2013"/>
    <w:p>
      <w:pPr>
        <w:spacing w:after="0"/>
        <w:ind w:left="0"/>
        <w:jc w:val="both"/>
      </w:pPr>
      <w:r>
        <w:rPr>
          <w:rFonts w:ascii="Times New Roman"/>
          <w:b w:val="false"/>
          <w:i w:val="false"/>
          <w:color w:val="000000"/>
          <w:sz w:val="28"/>
        </w:rPr>
        <w:t>
      Данная технология повышает эффективность удаления ртути в тех процессах, которые применяются ниже по потоку, что позволяет достичь общей эффективности сокращения выбросов&gt; 90 % и до 99,8 % в сочетании с многоступенчатыми мокрыми скрубберами. Сообщается, что эффективность сокращение выбросов &gt;99,5 % достижима и для систем впрыска сухого активированного угля.</w:t>
      </w:r>
    </w:p>
    <w:bookmarkEnd w:id="2013"/>
    <w:bookmarkStart w:name="z2098" w:id="2014"/>
    <w:p>
      <w:pPr>
        <w:spacing w:after="0"/>
        <w:ind w:left="0"/>
        <w:jc w:val="both"/>
      </w:pPr>
      <w:r>
        <w:rPr>
          <w:rFonts w:ascii="Times New Roman"/>
          <w:b w:val="false"/>
          <w:i w:val="false"/>
          <w:color w:val="000000"/>
          <w:sz w:val="28"/>
        </w:rPr>
        <w:t>
      Для полного окисления ртути, содержащейся в дымовых газах, требуется применение Br/Hg в массовых долях более 300.</w:t>
      </w:r>
    </w:p>
    <w:bookmarkEnd w:id="2014"/>
    <w:bookmarkStart w:name="z2099" w:id="2015"/>
    <w:p>
      <w:pPr>
        <w:spacing w:after="0"/>
        <w:ind w:left="0"/>
        <w:jc w:val="both"/>
      </w:pPr>
      <w:r>
        <w:rPr>
          <w:rFonts w:ascii="Times New Roman"/>
          <w:b w:val="false"/>
          <w:i w:val="false"/>
          <w:color w:val="000000"/>
          <w:sz w:val="28"/>
        </w:rPr>
        <w:t>
      Для контроля случайных пиков ввода ртути объемная скорость потока бромида, например, CaBr</w:t>
      </w:r>
      <w:r>
        <w:rPr>
          <w:rFonts w:ascii="Times New Roman"/>
          <w:b w:val="false"/>
          <w:i w:val="false"/>
          <w:color w:val="000000"/>
          <w:vertAlign w:val="subscript"/>
        </w:rPr>
        <w:t>2</w:t>
      </w:r>
      <w:r>
        <w:rPr>
          <w:rFonts w:ascii="Times New Roman"/>
          <w:b w:val="false"/>
          <w:i w:val="false"/>
          <w:color w:val="000000"/>
          <w:sz w:val="28"/>
        </w:rPr>
        <w:t xml:space="preserve"> (52 % масс.), может быть установлена в диапазоне от 15 до 75 л CaBr</w:t>
      </w:r>
      <w:r>
        <w:rPr>
          <w:rFonts w:ascii="Times New Roman"/>
          <w:b w:val="false"/>
          <w:i w:val="false"/>
          <w:color w:val="000000"/>
          <w:vertAlign w:val="subscript"/>
        </w:rPr>
        <w:t>2</w:t>
      </w:r>
      <w:r>
        <w:rPr>
          <w:rFonts w:ascii="Times New Roman"/>
          <w:b w:val="false"/>
          <w:i w:val="false"/>
          <w:color w:val="000000"/>
          <w:sz w:val="28"/>
        </w:rPr>
        <w:t xml:space="preserve"> (52 %) в час, в зависимости от размера установки и величины пиков ртути. Скорость впрыска бромида может быть автоматически дозирована в соответствии с уровнями ртути, измеренными в дымовых газах.</w:t>
      </w:r>
    </w:p>
    <w:bookmarkEnd w:id="2015"/>
    <w:bookmarkStart w:name="z2100" w:id="20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16"/>
    <w:bookmarkStart w:name="z2101" w:id="2017"/>
    <w:p>
      <w:pPr>
        <w:spacing w:after="0"/>
        <w:ind w:left="0"/>
        <w:jc w:val="both"/>
      </w:pPr>
      <w:r>
        <w:rPr>
          <w:rFonts w:ascii="Times New Roman"/>
          <w:b w:val="false"/>
          <w:i w:val="false"/>
          <w:color w:val="000000"/>
          <w:sz w:val="28"/>
        </w:rPr>
        <w:t>
      Расход водного раствора бромида является воздействием на различные компоненты окружающей среды. Использование брома в этом процессе может привести к образованию полибромированных диоксинов и/или полигалогенированных диоксинов и фуранов. Бром также может привести к повреждению рукавного фильтра. Степень этих воздействий на различные компоненты окружающей среды ограничена использованием технологии только в случае обнаружения пиков ртути, а не введением бромида постоянно в качестве общей технологии снижения ртути.</w:t>
      </w:r>
    </w:p>
    <w:bookmarkEnd w:id="2017"/>
    <w:bookmarkStart w:name="z2102" w:id="20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18"/>
    <w:bookmarkStart w:name="z2103" w:id="2019"/>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Технология неприменима к установкам, работающим с уровнем кислорода, близким к нулю, таким как установки для пиролиза или установки для газификации низкого давления, но может применяться в секциях, расположенных ниже по потоку (например, в камерах дожигания, где содержание O</w:t>
      </w:r>
      <w:r>
        <w:rPr>
          <w:rFonts w:ascii="Times New Roman"/>
          <w:b w:val="false"/>
          <w:i w:val="false"/>
          <w:color w:val="000000"/>
          <w:vertAlign w:val="subscript"/>
        </w:rPr>
        <w:t>2</w:t>
      </w:r>
      <w:r>
        <w:rPr>
          <w:rFonts w:ascii="Times New Roman"/>
          <w:b w:val="false"/>
          <w:i w:val="false"/>
          <w:color w:val="000000"/>
          <w:sz w:val="28"/>
        </w:rPr>
        <w:t xml:space="preserve"> является достаточным).</w:t>
      </w:r>
    </w:p>
    <w:bookmarkEnd w:id="2019"/>
    <w:bookmarkStart w:name="z2104" w:id="2020"/>
    <w:p>
      <w:pPr>
        <w:spacing w:after="0"/>
        <w:ind w:left="0"/>
        <w:jc w:val="both"/>
      </w:pPr>
      <w:r>
        <w:rPr>
          <w:rFonts w:ascii="Times New Roman"/>
          <w:b w:val="false"/>
          <w:i w:val="false"/>
          <w:color w:val="000000"/>
          <w:sz w:val="28"/>
        </w:rPr>
        <w:t>
      Технология не подходит для заводов, сжигающих отходы с высоким содержанием хлора.</w:t>
      </w:r>
    </w:p>
    <w:bookmarkEnd w:id="2020"/>
    <w:bookmarkStart w:name="z2105" w:id="2021"/>
    <w:p>
      <w:pPr>
        <w:spacing w:after="0"/>
        <w:ind w:left="0"/>
        <w:jc w:val="both"/>
      </w:pPr>
      <w:r>
        <w:rPr>
          <w:rFonts w:ascii="Times New Roman"/>
          <w:b w:val="false"/>
          <w:i w:val="false"/>
          <w:color w:val="000000"/>
          <w:sz w:val="28"/>
        </w:rPr>
        <w:t>
      Данная технология используется в Германии с 2002 года на четырех установках сжигания опасных отходов с ротационными печами на Currenta GmbH&amp;Co OHG; с 2004 года на двух стационарных установках сжигания коммунальных сточных вод с печами кипящего слоя Lippeverband в Боттропе; и с 2008 года на двух других стационарных установках сжигания в кипящем слое коммунальных сточных вод на установках по очистке сточных вод Karlsruhe-Neureuth в Карлсруэ.</w:t>
      </w:r>
    </w:p>
    <w:bookmarkEnd w:id="2021"/>
    <w:bookmarkStart w:name="z2106" w:id="2022"/>
    <w:p>
      <w:pPr>
        <w:spacing w:after="0"/>
        <w:ind w:left="0"/>
        <w:jc w:val="both"/>
      </w:pPr>
      <w:r>
        <w:rPr>
          <w:rFonts w:ascii="Times New Roman"/>
          <w:b w:val="false"/>
          <w:i w:val="false"/>
          <w:color w:val="000000"/>
          <w:sz w:val="28"/>
        </w:rPr>
        <w:t>
      Также данная технология внедрена на трех установках сжигания опасных отходов с ротационной печью завода SARPI-VEOLIA во Франции, которые оснащены тремя различными системами очистки дымовых газов.</w:t>
      </w:r>
    </w:p>
    <w:bookmarkEnd w:id="2022"/>
    <w:bookmarkStart w:name="z2107" w:id="202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23"/>
    <w:bookmarkStart w:name="z2108" w:id="202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024"/>
    <w:bookmarkStart w:name="z2109" w:id="2025"/>
    <w:p>
      <w:pPr>
        <w:spacing w:after="0"/>
        <w:ind w:left="0"/>
        <w:jc w:val="both"/>
      </w:pPr>
      <w:r>
        <w:rPr>
          <w:rFonts w:ascii="Times New Roman"/>
          <w:b w:val="false"/>
          <w:i w:val="false"/>
          <w:color w:val="000000"/>
          <w:sz w:val="28"/>
        </w:rPr>
        <w:t>
      Инвестиционные затраты составляют: от 10 000 до 250 000 евро, в зависимости от местных стандартов для установки, и покрывают достаточный резервуар для хранения раствора брома, дозирующие насосы и инжекционные трубы.</w:t>
      </w:r>
    </w:p>
    <w:bookmarkEnd w:id="2025"/>
    <w:bookmarkStart w:name="z2110" w:id="2026"/>
    <w:p>
      <w:pPr>
        <w:spacing w:after="0"/>
        <w:ind w:left="0"/>
        <w:jc w:val="both"/>
      </w:pPr>
      <w:r>
        <w:rPr>
          <w:rFonts w:ascii="Times New Roman"/>
          <w:b w:val="false"/>
          <w:i w:val="false"/>
          <w:color w:val="000000"/>
          <w:sz w:val="28"/>
        </w:rPr>
        <w:t>
      Эксплуатационные расходы в основном связаны с потреблением бромида в качестве окислителя и зависят от общего содержания ртути в отходах и поэтому являются переменными и затраты варьируются от 20 000 евро в год до 120 000 евро в год.</w:t>
      </w:r>
    </w:p>
    <w:bookmarkEnd w:id="2026"/>
    <w:bookmarkStart w:name="z2111" w:id="202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27"/>
    <w:bookmarkStart w:name="z2112" w:id="2028"/>
    <w:p>
      <w:pPr>
        <w:spacing w:after="0"/>
        <w:ind w:left="0"/>
        <w:jc w:val="both"/>
      </w:pPr>
      <w:r>
        <w:rPr>
          <w:rFonts w:ascii="Times New Roman"/>
          <w:b w:val="false"/>
          <w:i w:val="false"/>
          <w:color w:val="000000"/>
          <w:sz w:val="28"/>
        </w:rPr>
        <w:t>
      Снижение выбросов ртути.</w:t>
      </w:r>
    </w:p>
    <w:bookmarkEnd w:id="2028"/>
    <w:p>
      <w:pPr>
        <w:spacing w:after="0"/>
        <w:ind w:left="0"/>
        <w:jc w:val="both"/>
      </w:pPr>
      <w:r>
        <w:rPr>
          <w:rFonts w:ascii="Times New Roman"/>
          <w:b/>
          <w:i w:val="false"/>
          <w:color w:val="000000"/>
          <w:sz w:val="28"/>
        </w:rPr>
        <w:t>5.5. НДТ, направленные на предотвращение и снижение сбросов загрязняющих веществ</w:t>
      </w:r>
    </w:p>
    <w:p>
      <w:pPr>
        <w:spacing w:after="0"/>
        <w:ind w:left="0"/>
        <w:jc w:val="both"/>
      </w:pPr>
      <w:r>
        <w:rPr>
          <w:rFonts w:ascii="Times New Roman"/>
          <w:b/>
          <w:i w:val="false"/>
          <w:color w:val="000000"/>
          <w:sz w:val="28"/>
        </w:rPr>
        <w:t>5.5.1. Отстаивание</w:t>
      </w:r>
    </w:p>
    <w:bookmarkStart w:name="z2115" w:id="202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29"/>
    <w:bookmarkStart w:name="z2116" w:id="2030"/>
    <w:p>
      <w:pPr>
        <w:spacing w:after="0"/>
        <w:ind w:left="0"/>
        <w:jc w:val="both"/>
      </w:pPr>
      <w:r>
        <w:rPr>
          <w:rFonts w:ascii="Times New Roman"/>
          <w:b w:val="false"/>
          <w:i w:val="false"/>
          <w:color w:val="000000"/>
          <w:sz w:val="28"/>
        </w:rPr>
        <w:t>
      Отстаивание является наиболее простым и часто применяемым в практике способом выделения из сточных вод грубодисперсных примесей, которые под действием гравитационной силы оседают на дно отстойника или всплывают на его поверхность. Первичными называются отстойники перед сооружениями для биологической очистки сточных вод; вторичными - отстойники, устраиваемые для осветления сточных вод, прошедших биологическую очистку.</w:t>
      </w:r>
    </w:p>
    <w:bookmarkEnd w:id="2030"/>
    <w:bookmarkStart w:name="z2117" w:id="20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r>
        <w:rPr>
          <w:rFonts w:ascii="Times New Roman"/>
          <w:b w:val="false"/>
          <w:i w:val="false"/>
          <w:color w:val="000000"/>
          <w:sz w:val="28"/>
        </w:rPr>
        <w:t xml:space="preserve"> </w:t>
      </w:r>
    </w:p>
    <w:bookmarkEnd w:id="2031"/>
    <w:bookmarkStart w:name="z2118" w:id="2032"/>
    <w:p>
      <w:pPr>
        <w:spacing w:after="0"/>
        <w:ind w:left="0"/>
        <w:jc w:val="both"/>
      </w:pPr>
      <w:r>
        <w:rPr>
          <w:rFonts w:ascii="Times New Roman"/>
          <w:b w:val="false"/>
          <w:i w:val="false"/>
          <w:color w:val="000000"/>
          <w:sz w:val="28"/>
        </w:rPr>
        <w:t xml:space="preserve">
      Суть метода отстаивания состоит в том, что одни примеси оседают на дно, а другие поднимаются на поверхность, это зависит от плотности примеси в сравнении с плотностью воды. Как правило, отстаивание сточных вод в течение 6 – 24 часов позволяется удалить из сточных вод до 95 % взвешенных веществ. Отстойники бывают горизонтальные и вертикальные. В горизонтальных отстойниках поток сточных вод движется горизонтально, а в вертикальном отстойнике вертикально – снизу вверх. Основными преимуществами горизонтальных отстойников являются: малая глубина, хороший эффект очистки, возможность использования одного сгребающего устройства для нескольких отделений. К недостаткам их относится необходимость применения большего числа отстойников вследствие ограниченной ширины. </w:t>
      </w:r>
    </w:p>
    <w:bookmarkEnd w:id="2032"/>
    <w:bookmarkStart w:name="z2119" w:id="2033"/>
    <w:p>
      <w:pPr>
        <w:spacing w:after="0"/>
        <w:ind w:left="0"/>
        <w:jc w:val="both"/>
      </w:pPr>
      <w:r>
        <w:rPr>
          <w:rFonts w:ascii="Times New Roman"/>
          <w:b w:val="false"/>
          <w:i w:val="false"/>
          <w:color w:val="000000"/>
          <w:sz w:val="28"/>
        </w:rPr>
        <w:t xml:space="preserve">
      </w:t>
      </w:r>
    </w:p>
    <w:bookmarkEnd w:id="2033"/>
    <w:p>
      <w:pPr>
        <w:spacing w:after="0"/>
        <w:ind w:left="0"/>
        <w:jc w:val="both"/>
      </w:pPr>
      <w:r>
        <w:drawing>
          <wp:inline distT="0" distB="0" distL="0" distR="0">
            <wp:extent cx="654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4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0" w:id="2034"/>
    <w:p>
      <w:pPr>
        <w:spacing w:after="0"/>
        <w:ind w:left="0"/>
        <w:jc w:val="both"/>
      </w:pPr>
      <w:r>
        <w:rPr>
          <w:rFonts w:ascii="Times New Roman"/>
          <w:b w:val="false"/>
          <w:i w:val="false"/>
          <w:color w:val="000000"/>
          <w:sz w:val="28"/>
        </w:rPr>
        <w:t>
      1 – подводящий лоток; 2 – полупогружная доска; 3 – скребковая тележка;</w:t>
      </w:r>
    </w:p>
    <w:bookmarkEnd w:id="2034"/>
    <w:bookmarkStart w:name="z2121" w:id="2035"/>
    <w:p>
      <w:pPr>
        <w:spacing w:after="0"/>
        <w:ind w:left="0"/>
        <w:jc w:val="both"/>
      </w:pPr>
      <w:r>
        <w:rPr>
          <w:rFonts w:ascii="Times New Roman"/>
          <w:b w:val="false"/>
          <w:i w:val="false"/>
          <w:color w:val="000000"/>
          <w:sz w:val="28"/>
        </w:rPr>
        <w:t>
      4 – отводящий лоток; 5 – жиросборный лоток; 6 –удаление осадка.</w:t>
      </w:r>
    </w:p>
    <w:bookmarkEnd w:id="2035"/>
    <w:bookmarkStart w:name="z2122" w:id="2036"/>
    <w:p>
      <w:pPr>
        <w:spacing w:after="0"/>
        <w:ind w:left="0"/>
        <w:jc w:val="both"/>
      </w:pPr>
      <w:r>
        <w:rPr>
          <w:rFonts w:ascii="Times New Roman"/>
          <w:b w:val="false"/>
          <w:i w:val="false"/>
          <w:color w:val="000000"/>
          <w:sz w:val="28"/>
        </w:rPr>
        <w:t>
      Рисунок 5.10. Горизонтальный отстойник.</w:t>
      </w:r>
    </w:p>
    <w:bookmarkEnd w:id="2036"/>
    <w:bookmarkStart w:name="z2123" w:id="2037"/>
    <w:p>
      <w:pPr>
        <w:spacing w:after="0"/>
        <w:ind w:left="0"/>
        <w:jc w:val="both"/>
      </w:pPr>
      <w:r>
        <w:rPr>
          <w:rFonts w:ascii="Times New Roman"/>
          <w:b w:val="false"/>
          <w:i w:val="false"/>
          <w:color w:val="000000"/>
          <w:sz w:val="28"/>
        </w:rPr>
        <w:t xml:space="preserve">
      Вертикальные отстойники имеют преимущества по сравнению с горизонтальными; к числу их относятся удобство удаления осадка и меньшая площадь, занимаемая сооружением. Однако они имеют и ряд недостатков, из которых можно отметить: а) большую глубину, что повышает стоимость их строительства, особенно при наличии грунтовых вод; б) ограниченную пропускную способность, так как диаметр их не превышает 9 м. Осадок из вертикальных отстойников удаляют под действием гидростатического давления. Влажность осадка 95 %. </w:t>
      </w:r>
    </w:p>
    <w:bookmarkEnd w:id="2037"/>
    <w:bookmarkStart w:name="z2124" w:id="2038"/>
    <w:p>
      <w:pPr>
        <w:spacing w:after="0"/>
        <w:ind w:left="0"/>
        <w:jc w:val="both"/>
      </w:pPr>
      <w:r>
        <w:rPr>
          <w:rFonts w:ascii="Times New Roman"/>
          <w:b w:val="false"/>
          <w:i w:val="false"/>
          <w:color w:val="000000"/>
          <w:sz w:val="28"/>
        </w:rPr>
        <w:t xml:space="preserve">
      Преимуществами механического фильтрования являются простота аппаратурного оформления, эффективная очистка от взвешенных частиц. Недостатком механического фильтрования является то, что при механической фильтрации их сточных вод не удаляются растворенные примеси. </w:t>
      </w:r>
    </w:p>
    <w:bookmarkEnd w:id="2038"/>
    <w:bookmarkStart w:name="z2125" w:id="2039"/>
    <w:p>
      <w:pPr>
        <w:spacing w:after="0"/>
        <w:ind w:left="0"/>
        <w:jc w:val="both"/>
      </w:pPr>
      <w:r>
        <w:rPr>
          <w:rFonts w:ascii="Times New Roman"/>
          <w:b w:val="false"/>
          <w:i w:val="false"/>
          <w:color w:val="000000"/>
          <w:sz w:val="28"/>
        </w:rPr>
        <w:t>
      Осадок из отстойников удаляется под гидростатическим давлением и с помощью различных механизмов (скребков, насосов, элеваторов и др.).</w:t>
      </w:r>
    </w:p>
    <w:bookmarkEnd w:id="2039"/>
    <w:bookmarkStart w:name="z2126" w:id="20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40"/>
    <w:bookmarkStart w:name="z2127" w:id="2041"/>
    <w:p>
      <w:pPr>
        <w:spacing w:after="0"/>
        <w:ind w:left="0"/>
        <w:jc w:val="both"/>
      </w:pPr>
      <w:r>
        <w:rPr>
          <w:rFonts w:ascii="Times New Roman"/>
          <w:b w:val="false"/>
          <w:i w:val="false"/>
          <w:color w:val="000000"/>
          <w:sz w:val="28"/>
        </w:rPr>
        <w:t>
      Сокращение в сбросах взвешенных веществ до 95 %.</w:t>
      </w:r>
    </w:p>
    <w:bookmarkEnd w:id="2041"/>
    <w:bookmarkStart w:name="z2128" w:id="2042"/>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2042"/>
    <w:bookmarkStart w:name="z2129" w:id="2043"/>
    <w:p>
      <w:pPr>
        <w:spacing w:after="0"/>
        <w:ind w:left="0"/>
        <w:jc w:val="both"/>
      </w:pPr>
      <w:r>
        <w:rPr>
          <w:rFonts w:ascii="Times New Roman"/>
          <w:b w:val="false"/>
          <w:i w:val="false"/>
          <w:color w:val="000000"/>
          <w:sz w:val="28"/>
        </w:rPr>
        <w:t>
      В осветлителях достигается снижение концентрации загрязнений на 70 % – по взвешенным веществам и на 15 % – по БПК за счет совмещения процессов осаждения, хлопьеобразования и фильтрации сточной воды через слой взвешенного осадка.</w:t>
      </w:r>
    </w:p>
    <w:bookmarkEnd w:id="2043"/>
    <w:bookmarkStart w:name="z2130" w:id="2044"/>
    <w:p>
      <w:pPr>
        <w:spacing w:after="0"/>
        <w:ind w:left="0"/>
        <w:jc w:val="both"/>
      </w:pPr>
      <w:r>
        <w:rPr>
          <w:rFonts w:ascii="Times New Roman"/>
          <w:b w:val="false"/>
          <w:i w:val="false"/>
          <w:color w:val="000000"/>
          <w:sz w:val="28"/>
        </w:rPr>
        <w:t>
      Достигаемый в производственных условиях эффект снижения концентрации взвешенных веществ не превышает 50 – 60 %.</w:t>
      </w:r>
    </w:p>
    <w:bookmarkEnd w:id="2044"/>
    <w:bookmarkStart w:name="z2131" w:id="204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45"/>
    <w:bookmarkStart w:name="z2132" w:id="2046"/>
    <w:p>
      <w:pPr>
        <w:spacing w:after="0"/>
        <w:ind w:left="0"/>
        <w:jc w:val="both"/>
      </w:pPr>
      <w:r>
        <w:rPr>
          <w:rFonts w:ascii="Times New Roman"/>
          <w:b w:val="false"/>
          <w:i w:val="false"/>
          <w:color w:val="000000"/>
          <w:sz w:val="28"/>
        </w:rPr>
        <w:t>
      Недостатком горизонтальных отстойников является неудовлетворительная надежность работы используемых в них механизмов для сгребания осадка тележечного или цепного типа, особенно в зимний период. Кроме того, горизонтальные отстойники как прямоугольные сооружения при прочих равных условиях имеют более высокий (на 30 – 40 %) расход железобетона на единицу строительного объема, чем радиальные отстойники.</w:t>
      </w:r>
    </w:p>
    <w:bookmarkEnd w:id="2046"/>
    <w:bookmarkStart w:name="z2133" w:id="2047"/>
    <w:p>
      <w:pPr>
        <w:spacing w:after="0"/>
        <w:ind w:left="0"/>
        <w:jc w:val="both"/>
      </w:pPr>
      <w:r>
        <w:rPr>
          <w:rFonts w:ascii="Times New Roman"/>
          <w:b w:val="false"/>
          <w:i w:val="false"/>
          <w:color w:val="000000"/>
          <w:sz w:val="28"/>
        </w:rPr>
        <w:t>
      Недостатком вертикальных первичных отстойников являются простота большая глубина сооружений, что ограничивает их максимальный диаметр - 9 м, а также невысокая эффективность осветления воды (обычно не превышающая 40 % по снятию взвешенных веществ).</w:t>
      </w:r>
    </w:p>
    <w:bookmarkEnd w:id="2047"/>
    <w:bookmarkStart w:name="z2134" w:id="20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48"/>
    <w:bookmarkStart w:name="z2135" w:id="2049"/>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2049"/>
    <w:bookmarkStart w:name="z2136" w:id="2050"/>
    <w:p>
      <w:pPr>
        <w:spacing w:after="0"/>
        <w:ind w:left="0"/>
        <w:jc w:val="both"/>
      </w:pPr>
      <w:r>
        <w:rPr>
          <w:rFonts w:ascii="Times New Roman"/>
          <w:b w:val="false"/>
          <w:i w:val="false"/>
          <w:color w:val="000000"/>
          <w:sz w:val="28"/>
        </w:rPr>
        <w:t>
      Данная техника используются в странах Европейского Союза и России.</w:t>
      </w:r>
    </w:p>
    <w:bookmarkEnd w:id="2050"/>
    <w:bookmarkStart w:name="z2137" w:id="205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51"/>
    <w:bookmarkStart w:name="z2138" w:id="2052"/>
    <w:p>
      <w:pPr>
        <w:spacing w:after="0"/>
        <w:ind w:left="0"/>
        <w:jc w:val="both"/>
      </w:pPr>
      <w:r>
        <w:rPr>
          <w:rFonts w:ascii="Times New Roman"/>
          <w:b w:val="false"/>
          <w:i w:val="false"/>
          <w:color w:val="000000"/>
          <w:sz w:val="28"/>
        </w:rPr>
        <w:t>
      Основные факторы, влияющие на цену очистных сооружений:</w:t>
      </w:r>
    </w:p>
    <w:bookmarkEnd w:id="2052"/>
    <w:bookmarkStart w:name="z2139" w:id="2053"/>
    <w:p>
      <w:pPr>
        <w:spacing w:after="0"/>
        <w:ind w:left="0"/>
        <w:jc w:val="both"/>
      </w:pPr>
      <w:r>
        <w:rPr>
          <w:rFonts w:ascii="Times New Roman"/>
          <w:b w:val="false"/>
          <w:i w:val="false"/>
          <w:color w:val="000000"/>
          <w:sz w:val="28"/>
        </w:rPr>
        <w:t>
      требования к качеству очищенной воды и качественный состав загрязненных сточных вод;</w:t>
      </w:r>
    </w:p>
    <w:bookmarkEnd w:id="2053"/>
    <w:bookmarkStart w:name="z2140" w:id="2054"/>
    <w:p>
      <w:pPr>
        <w:spacing w:after="0"/>
        <w:ind w:left="0"/>
        <w:jc w:val="both"/>
      </w:pPr>
      <w:r>
        <w:rPr>
          <w:rFonts w:ascii="Times New Roman"/>
          <w:b w:val="false"/>
          <w:i w:val="false"/>
          <w:color w:val="000000"/>
          <w:sz w:val="28"/>
        </w:rPr>
        <w:t>
      уровень автоматизации;</w:t>
      </w:r>
    </w:p>
    <w:bookmarkEnd w:id="2054"/>
    <w:bookmarkStart w:name="z2141" w:id="2055"/>
    <w:p>
      <w:pPr>
        <w:spacing w:after="0"/>
        <w:ind w:left="0"/>
        <w:jc w:val="both"/>
      </w:pPr>
      <w:r>
        <w:rPr>
          <w:rFonts w:ascii="Times New Roman"/>
          <w:b w:val="false"/>
          <w:i w:val="false"/>
          <w:color w:val="000000"/>
          <w:sz w:val="28"/>
        </w:rPr>
        <w:t>
      производительность очистных сооружений.</w:t>
      </w:r>
    </w:p>
    <w:bookmarkEnd w:id="2055"/>
    <w:bookmarkStart w:name="z2142" w:id="2056"/>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056"/>
    <w:bookmarkStart w:name="z2143" w:id="205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57"/>
    <w:bookmarkStart w:name="z2144" w:id="2058"/>
    <w:p>
      <w:pPr>
        <w:spacing w:after="0"/>
        <w:ind w:left="0"/>
        <w:jc w:val="both"/>
      </w:pPr>
      <w:r>
        <w:rPr>
          <w:rFonts w:ascii="Times New Roman"/>
          <w:b w:val="false"/>
          <w:i w:val="false"/>
          <w:color w:val="000000"/>
          <w:sz w:val="28"/>
        </w:rPr>
        <w:t>
      Снижение сбросов взвешенных веществ в сточных водах.</w:t>
      </w:r>
    </w:p>
    <w:bookmarkEnd w:id="2058"/>
    <w:p>
      <w:pPr>
        <w:spacing w:after="0"/>
        <w:ind w:left="0"/>
        <w:jc w:val="both"/>
      </w:pPr>
      <w:r>
        <w:rPr>
          <w:rFonts w:ascii="Times New Roman"/>
          <w:b/>
          <w:i w:val="false"/>
          <w:color w:val="000000"/>
          <w:sz w:val="28"/>
        </w:rPr>
        <w:t>5.5.2. Химическое осаждение</w:t>
      </w:r>
    </w:p>
    <w:bookmarkStart w:name="z2146" w:id="205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59"/>
    <w:bookmarkStart w:name="z2147" w:id="2060"/>
    <w:p>
      <w:pPr>
        <w:spacing w:after="0"/>
        <w:ind w:left="0"/>
        <w:jc w:val="both"/>
      </w:pPr>
      <w:r>
        <w:rPr>
          <w:rFonts w:ascii="Times New Roman"/>
          <w:b w:val="false"/>
          <w:i w:val="false"/>
          <w:color w:val="000000"/>
          <w:sz w:val="28"/>
        </w:rPr>
        <w:t>
      Под химическим осаждением понимается корректировка значения pH и повышение интенсивности осаждения растворимых металлов, путем добавления реагентов (гидроокись кальция, гидроокись натрия, сернистый натрий) или их сочетания.</w:t>
      </w:r>
    </w:p>
    <w:bookmarkEnd w:id="2060"/>
    <w:bookmarkStart w:name="z2148" w:id="20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61"/>
    <w:bookmarkStart w:name="z2149" w:id="2062"/>
    <w:p>
      <w:pPr>
        <w:spacing w:after="0"/>
        <w:ind w:left="0"/>
        <w:jc w:val="both"/>
      </w:pPr>
      <w:r>
        <w:rPr>
          <w:rFonts w:ascii="Times New Roman"/>
          <w:b w:val="false"/>
          <w:i w:val="false"/>
          <w:color w:val="000000"/>
          <w:sz w:val="28"/>
        </w:rPr>
        <w:t>
      Химическое осаждение сводится к связыванию ионов, подлежащих удалению, в малорастворимые и слабо диссоциированные соединения. Наиболее важным фактором в обеспечении максимальной эффективности удаления металлов является выбор осаждающих реактивов. При выборе реагентов для выделения примесей воды в виде осадков необходимо исходить из значений произведений растворимости образующихся соединений; чем ниже эта величина, тем выше степень очистки воды. Присутствие в воде посторонних солей обычно приводит к возрастанию растворимости образующихся осадков вследствие увеличения ионной силы раствора. Следует отметить, что скорость ионных реакций в водных растворах велика и обычно реакции протекают практически мгновенно.</w:t>
      </w:r>
    </w:p>
    <w:bookmarkEnd w:id="2062"/>
    <w:bookmarkStart w:name="z2150" w:id="2063"/>
    <w:p>
      <w:pPr>
        <w:spacing w:after="0"/>
        <w:ind w:left="0"/>
        <w:jc w:val="both"/>
      </w:pPr>
      <w:r>
        <w:rPr>
          <w:rFonts w:ascii="Times New Roman"/>
          <w:b w:val="false"/>
          <w:i w:val="false"/>
          <w:color w:val="000000"/>
          <w:sz w:val="28"/>
        </w:rPr>
        <w:t xml:space="preserve">
      Корректировка значения pH. </w:t>
      </w:r>
    </w:p>
    <w:bookmarkEnd w:id="2063"/>
    <w:bookmarkStart w:name="z2151" w:id="2064"/>
    <w:p>
      <w:pPr>
        <w:spacing w:after="0"/>
        <w:ind w:left="0"/>
        <w:jc w:val="both"/>
      </w:pPr>
      <w:r>
        <w:rPr>
          <w:rFonts w:ascii="Times New Roman"/>
          <w:b w:val="false"/>
          <w:i w:val="false"/>
          <w:color w:val="000000"/>
          <w:sz w:val="28"/>
        </w:rPr>
        <w:t>
      При добавлении в сточные воды реагентов (например, гидроокись кальция, гидроокись натрия, сернистый натрий или их комбинаций) происходит образование нерастворимых соединений с металлом в виде осадка. Так, ионы свинца, хрома (Ш), цинка, кадмия и меди при взаимодействии со щелочью образуют труднорастворимые гидроксиды. Эти нерастворимые соединения могут быть удалены из воды путем фильтрации и седиментации. Добавление коагулянта или флокулянта способствует формированию более крупных хлопьев, которые легче поддаются отделению, и часто используется для повышения производительности системы очистки.</w:t>
      </w:r>
    </w:p>
    <w:bookmarkEnd w:id="2064"/>
    <w:bookmarkStart w:name="z2152" w:id="2065"/>
    <w:p>
      <w:pPr>
        <w:spacing w:after="0"/>
        <w:ind w:left="0"/>
        <w:jc w:val="both"/>
      </w:pPr>
      <w:r>
        <w:rPr>
          <w:rFonts w:ascii="Times New Roman"/>
          <w:b w:val="false"/>
          <w:i w:val="false"/>
          <w:color w:val="000000"/>
          <w:sz w:val="28"/>
        </w:rPr>
        <w:t>
      Как показывает опыт, использование реагентов на основе сульфидов может обеспечивать достижение более низких концентраций некоторых металлов. Для удаления сульфидов металлов в щелочной среде используются такие реагенты, как сернистый натрий, гидросульфид натрия и др. Осаждение сульфидов может привести к уменьшению концентраций определенных металлов в очищенных стоках (в зависимости от значения pH и температуры). Сульфиды металлов могут повторно использоваться в процессе плавки. С помощью данного метода можно также эффективно удалять такие металлы, как селен и молибден.</w:t>
      </w:r>
    </w:p>
    <w:bookmarkEnd w:id="2065"/>
    <w:bookmarkStart w:name="z2153" w:id="2066"/>
    <w:p>
      <w:pPr>
        <w:spacing w:after="0"/>
        <w:ind w:left="0"/>
        <w:jc w:val="both"/>
      </w:pPr>
      <w:r>
        <w:rPr>
          <w:rFonts w:ascii="Times New Roman"/>
          <w:b w:val="false"/>
          <w:i w:val="false"/>
          <w:color w:val="000000"/>
          <w:sz w:val="28"/>
        </w:rPr>
        <w:t>
      В некоторых случаях осаждение смеси металлов может осуществляться в два этапа: сначала под действием гидроксида, а затем путем осаждения сульфидов. В целях удаления избыточных сульфидов после осаждения допускается добавление сульфата железа.</w:t>
      </w:r>
    </w:p>
    <w:bookmarkEnd w:id="2066"/>
    <w:bookmarkStart w:name="z2154" w:id="2067"/>
    <w:p>
      <w:pPr>
        <w:spacing w:after="0"/>
        <w:ind w:left="0"/>
        <w:jc w:val="both"/>
      </w:pPr>
      <w:r>
        <w:rPr>
          <w:rFonts w:ascii="Times New Roman"/>
          <w:b w:val="false"/>
          <w:i w:val="false"/>
          <w:color w:val="000000"/>
          <w:sz w:val="28"/>
        </w:rPr>
        <w:t>
      Поддержание требуемого значения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 При выходе за пределы этого диапазона эффективность удаления металла стремительно снижается. В целях максимальной эффективности удаления металлов процесс очистки следует проводить при различных значениях pH с использованием различных реактивов. Кроме выбора реактива и значения pH, также следует учитывать, что степень растворимости может зависеть от температуры и валентного состояния металла в воде.</w:t>
      </w:r>
    </w:p>
    <w:bookmarkEnd w:id="2067"/>
    <w:bookmarkStart w:name="z2155" w:id="2068"/>
    <w:p>
      <w:pPr>
        <w:spacing w:after="0"/>
        <w:ind w:left="0"/>
        <w:jc w:val="both"/>
      </w:pPr>
      <w:r>
        <w:rPr>
          <w:rFonts w:ascii="Times New Roman"/>
          <w:b w:val="false"/>
          <w:i w:val="false"/>
          <w:color w:val="000000"/>
          <w:sz w:val="28"/>
        </w:rPr>
        <w:t>
      Таблица 5.3. Методы осаждения металлов и их соединений</w:t>
      </w:r>
    </w:p>
    <w:bookmarkEnd w:id="2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2069"/>
          <w:p>
            <w:pPr>
              <w:spacing w:after="20"/>
              <w:ind w:left="20"/>
              <w:jc w:val="both"/>
            </w:pPr>
            <w:r>
              <w:rPr>
                <w:rFonts w:ascii="Times New Roman"/>
                <w:b w:val="false"/>
                <w:i w:val="false"/>
                <w:color w:val="000000"/>
                <w:sz w:val="20"/>
              </w:rPr>
              <w:t>
№</w:t>
            </w:r>
          </w:p>
          <w:bookmarkEnd w:id="2069"/>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Используемый реагент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Образуемое вещество (осадок)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условия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(известковое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(OH)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значение рН для полного осаждения цинка находится в диапазоне 9 –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sz w:val="20"/>
              </w:rPr>
              <w:t xml:space="preserve"> (карбонат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ZnСОз·Zn(OH)</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значительное количество реагента, поэтому рекомендуется проводить двухступенчатую очистку воды от цинка, предусматривающую предварительную нейтрализацию серной кислоты карбонатом натрия с последующим осаждением цинка едким натром.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Оптимальное значение рН составляет 2,5–3,5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(известковое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Pb(OH)</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рН = 8,0–9,5. Выше и ниже этих пределов растворимость гидроксида возрастает.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реальных сточных водах, содержащих и другие соли, растворимость Hg</w:t>
            </w:r>
            <w:r>
              <w:rPr>
                <w:rFonts w:ascii="Times New Roman"/>
                <w:b w:val="false"/>
                <w:i w:val="false"/>
                <w:color w:val="000000"/>
                <w:vertAlign w:val="subscript"/>
              </w:rPr>
              <w:t>2</w:t>
            </w:r>
            <w:r>
              <w:rPr>
                <w:rFonts w:ascii="Times New Roman"/>
                <w:b w:val="false"/>
                <w:i w:val="false"/>
                <w:color w:val="000000"/>
                <w:sz w:val="20"/>
              </w:rPr>
              <w:t>S выше, чем в дистиллированной воде. В результате осаждения образуются коллоидные частицы сульфида ртути, выделение которых из воды производится коагуляцией сульфатом алюминия или железа. Остаточная концентрация ртути после такой очистки не превышает 0,07 мг/дм3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2070"/>
          <w:p>
            <w:pPr>
              <w:spacing w:after="20"/>
              <w:ind w:left="20"/>
              <w:jc w:val="both"/>
            </w:pPr>
            <w:r>
              <w:rPr>
                <w:rFonts w:ascii="Times New Roman"/>
                <w:b w:val="false"/>
                <w:i w:val="false"/>
                <w:color w:val="000000"/>
                <w:sz w:val="20"/>
              </w:rPr>
              <w:t>
NaHS (сульфогидрат натрия)</w:t>
            </w:r>
          </w:p>
          <w:bookmarkEnd w:id="2070"/>
          <w:p>
            <w:pPr>
              <w:spacing w:after="20"/>
              <w:ind w:left="20"/>
              <w:jc w:val="both"/>
            </w:pPr>
            <w:r>
              <w:rPr>
                <w:rFonts w:ascii="Times New Roman"/>
                <w:b w:val="false"/>
                <w:i w:val="false"/>
                <w:color w:val="000000"/>
                <w:sz w:val="20"/>
              </w:rPr>
              <w:t>
Nа</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температуры и протекает достаточно медленно при значениях температуры ниже 50-60°C. Трехвалентный мышьяк выпадает в осадок в виде трехвалентного сульфида мышьяка (As2S3), который необходимо отделить от воды при значениях pH ниже 4–5. При повышении значения pH и наличии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r>
              <w:rPr>
                <w:rFonts w:ascii="Times New Roman"/>
                <w:b w:val="false"/>
                <w:i w:val="false"/>
                <w:color w:val="000000"/>
                <w:sz w:val="20"/>
              </w:rPr>
              <w:t xml:space="preserve"> существует риск возвращения мышьяка в раствор. Недостатком реакции является образование незначительного количество сульфида мышьяка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5</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bookmarkStart w:name="z2158" w:id="207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71"/>
    <w:bookmarkStart w:name="z2159" w:id="2072"/>
    <w:p>
      <w:pPr>
        <w:spacing w:after="0"/>
        <w:ind w:left="0"/>
        <w:jc w:val="both"/>
      </w:pPr>
      <w:r>
        <w:rPr>
          <w:rFonts w:ascii="Times New Roman"/>
          <w:b w:val="false"/>
          <w:i w:val="false"/>
          <w:color w:val="000000"/>
          <w:sz w:val="28"/>
        </w:rPr>
        <w:t>
      Сокращение сбросов загрязняющих веществ в воду вместе со сточными водами.</w:t>
      </w:r>
    </w:p>
    <w:bookmarkEnd w:id="2072"/>
    <w:bookmarkStart w:name="z2160" w:id="2073"/>
    <w:p>
      <w:pPr>
        <w:spacing w:after="0"/>
        <w:ind w:left="0"/>
        <w:jc w:val="both"/>
      </w:pPr>
      <w:r>
        <w:rPr>
          <w:rFonts w:ascii="Times New Roman"/>
          <w:b w:val="false"/>
          <w:i w:val="false"/>
          <w:color w:val="000000"/>
          <w:sz w:val="28"/>
        </w:rPr>
        <w:t>
      Эффективность очистки сточных вод с помощью химического осаждения главным образом зависит от следующих факторов:</w:t>
      </w:r>
    </w:p>
    <w:bookmarkEnd w:id="2073"/>
    <w:bookmarkStart w:name="z2161" w:id="2074"/>
    <w:p>
      <w:pPr>
        <w:spacing w:after="0"/>
        <w:ind w:left="0"/>
        <w:jc w:val="both"/>
      </w:pPr>
      <w:r>
        <w:rPr>
          <w:rFonts w:ascii="Times New Roman"/>
          <w:b w:val="false"/>
          <w:i w:val="false"/>
          <w:color w:val="000000"/>
          <w:sz w:val="28"/>
        </w:rPr>
        <w:t>
      выбора химического осаждающего реактива;</w:t>
      </w:r>
    </w:p>
    <w:bookmarkEnd w:id="2074"/>
    <w:bookmarkStart w:name="z2162" w:id="2075"/>
    <w:p>
      <w:pPr>
        <w:spacing w:after="0"/>
        <w:ind w:left="0"/>
        <w:jc w:val="both"/>
      </w:pPr>
      <w:r>
        <w:rPr>
          <w:rFonts w:ascii="Times New Roman"/>
          <w:b w:val="false"/>
          <w:i w:val="false"/>
          <w:color w:val="000000"/>
          <w:sz w:val="28"/>
        </w:rPr>
        <w:t>
      количества добавляемого осаждающего реактива;</w:t>
      </w:r>
    </w:p>
    <w:bookmarkEnd w:id="2075"/>
    <w:bookmarkStart w:name="z2163" w:id="2076"/>
    <w:p>
      <w:pPr>
        <w:spacing w:after="0"/>
        <w:ind w:left="0"/>
        <w:jc w:val="both"/>
      </w:pPr>
      <w:r>
        <w:rPr>
          <w:rFonts w:ascii="Times New Roman"/>
          <w:b w:val="false"/>
          <w:i w:val="false"/>
          <w:color w:val="000000"/>
          <w:sz w:val="28"/>
        </w:rPr>
        <w:t>
      эффективности удаления осаждаемого металла;</w:t>
      </w:r>
    </w:p>
    <w:bookmarkEnd w:id="2076"/>
    <w:bookmarkStart w:name="z2164" w:id="2077"/>
    <w:p>
      <w:pPr>
        <w:spacing w:after="0"/>
        <w:ind w:left="0"/>
        <w:jc w:val="both"/>
      </w:pPr>
      <w:r>
        <w:rPr>
          <w:rFonts w:ascii="Times New Roman"/>
          <w:b w:val="false"/>
          <w:i w:val="false"/>
          <w:color w:val="000000"/>
          <w:sz w:val="28"/>
        </w:rPr>
        <w:t>
      поддержания необходимого значения pH в течение всего процесса очистки;</w:t>
      </w:r>
    </w:p>
    <w:bookmarkEnd w:id="2077"/>
    <w:bookmarkStart w:name="z2165" w:id="2078"/>
    <w:p>
      <w:pPr>
        <w:spacing w:after="0"/>
        <w:ind w:left="0"/>
        <w:jc w:val="both"/>
      </w:pPr>
      <w:r>
        <w:rPr>
          <w:rFonts w:ascii="Times New Roman"/>
          <w:b w:val="false"/>
          <w:i w:val="false"/>
          <w:color w:val="000000"/>
          <w:sz w:val="28"/>
        </w:rPr>
        <w:t>
      использования железистых солей для удаления определенных металлов;</w:t>
      </w:r>
    </w:p>
    <w:bookmarkEnd w:id="2078"/>
    <w:bookmarkStart w:name="z2166" w:id="2079"/>
    <w:p>
      <w:pPr>
        <w:spacing w:after="0"/>
        <w:ind w:left="0"/>
        <w:jc w:val="both"/>
      </w:pPr>
      <w:r>
        <w:rPr>
          <w:rFonts w:ascii="Times New Roman"/>
          <w:b w:val="false"/>
          <w:i w:val="false"/>
          <w:color w:val="000000"/>
          <w:sz w:val="28"/>
        </w:rPr>
        <w:t>
      использования флокулянтов или коагулянтов;</w:t>
      </w:r>
    </w:p>
    <w:bookmarkEnd w:id="2079"/>
    <w:bookmarkStart w:name="z2167" w:id="2080"/>
    <w:p>
      <w:pPr>
        <w:spacing w:after="0"/>
        <w:ind w:left="0"/>
        <w:jc w:val="both"/>
      </w:pPr>
      <w:r>
        <w:rPr>
          <w:rFonts w:ascii="Times New Roman"/>
          <w:b w:val="false"/>
          <w:i w:val="false"/>
          <w:color w:val="000000"/>
          <w:sz w:val="28"/>
        </w:rPr>
        <w:t>
      изменения состава сточных вод;</w:t>
      </w:r>
    </w:p>
    <w:bookmarkEnd w:id="2080"/>
    <w:bookmarkStart w:name="z2168" w:id="2081"/>
    <w:p>
      <w:pPr>
        <w:spacing w:after="0"/>
        <w:ind w:left="0"/>
        <w:jc w:val="both"/>
      </w:pPr>
      <w:r>
        <w:rPr>
          <w:rFonts w:ascii="Times New Roman"/>
          <w:b w:val="false"/>
          <w:i w:val="false"/>
          <w:color w:val="000000"/>
          <w:sz w:val="28"/>
        </w:rPr>
        <w:t>
      присутствия комплексообразующих ионов.</w:t>
      </w:r>
    </w:p>
    <w:bookmarkEnd w:id="2081"/>
    <w:bookmarkStart w:name="z2169" w:id="20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082"/>
    <w:bookmarkStart w:name="z2170" w:id="2083"/>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w:t>
      </w:r>
    </w:p>
    <w:bookmarkEnd w:id="2083"/>
    <w:bookmarkStart w:name="z2171" w:id="20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84"/>
    <w:bookmarkStart w:name="z2172" w:id="2085"/>
    <w:p>
      <w:pPr>
        <w:spacing w:after="0"/>
        <w:ind w:left="0"/>
        <w:jc w:val="both"/>
      </w:pPr>
      <w:r>
        <w:rPr>
          <w:rFonts w:ascii="Times New Roman"/>
          <w:b w:val="false"/>
          <w:i w:val="false"/>
          <w:color w:val="000000"/>
          <w:sz w:val="28"/>
        </w:rPr>
        <w:t>
      Дополнительный расход энергии и сырья, используемого в качестве реагентов. Образование отходов (осадок), которые необходимо утилизировать.</w:t>
      </w:r>
    </w:p>
    <w:bookmarkEnd w:id="2085"/>
    <w:bookmarkStart w:name="z2173" w:id="20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86"/>
    <w:bookmarkStart w:name="z2174" w:id="2087"/>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087"/>
    <w:bookmarkStart w:name="z2175" w:id="2088"/>
    <w:p>
      <w:pPr>
        <w:spacing w:after="0"/>
        <w:ind w:left="0"/>
        <w:jc w:val="both"/>
      </w:pPr>
      <w:r>
        <w:rPr>
          <w:rFonts w:ascii="Times New Roman"/>
          <w:b w:val="false"/>
          <w:i w:val="false"/>
          <w:color w:val="000000"/>
          <w:sz w:val="28"/>
        </w:rPr>
        <w:t>
      Данная техника используются в странах Европейского Союза.</w:t>
      </w:r>
    </w:p>
    <w:bookmarkEnd w:id="2088"/>
    <w:bookmarkStart w:name="z2176" w:id="20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89"/>
    <w:bookmarkStart w:name="z2177" w:id="2090"/>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090"/>
    <w:bookmarkStart w:name="z2178" w:id="209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91"/>
    <w:bookmarkStart w:name="z2179" w:id="2092"/>
    <w:p>
      <w:pPr>
        <w:spacing w:after="0"/>
        <w:ind w:left="0"/>
        <w:jc w:val="both"/>
      </w:pPr>
      <w:r>
        <w:rPr>
          <w:rFonts w:ascii="Times New Roman"/>
          <w:b w:val="false"/>
          <w:i w:val="false"/>
          <w:color w:val="000000"/>
          <w:sz w:val="28"/>
        </w:rPr>
        <w:t xml:space="preserve">
      Требования экологического законодательства РК. </w:t>
      </w:r>
    </w:p>
    <w:bookmarkEnd w:id="2092"/>
    <w:bookmarkStart w:name="z2180" w:id="2093"/>
    <w:p>
      <w:pPr>
        <w:spacing w:after="0"/>
        <w:ind w:left="0"/>
        <w:jc w:val="both"/>
      </w:pPr>
      <w:r>
        <w:rPr>
          <w:rFonts w:ascii="Times New Roman"/>
          <w:b w:val="false"/>
          <w:i w:val="false"/>
          <w:color w:val="000000"/>
          <w:sz w:val="28"/>
        </w:rPr>
        <w:t xml:space="preserve">
      Социально-экономические аспекты. </w:t>
      </w:r>
    </w:p>
    <w:bookmarkEnd w:id="2093"/>
    <w:bookmarkStart w:name="z2181" w:id="2094"/>
    <w:p>
      <w:pPr>
        <w:spacing w:after="0"/>
        <w:ind w:left="0"/>
        <w:jc w:val="both"/>
      </w:pPr>
      <w:r>
        <w:rPr>
          <w:rFonts w:ascii="Times New Roman"/>
          <w:b w:val="false"/>
          <w:i w:val="false"/>
          <w:color w:val="000000"/>
          <w:sz w:val="28"/>
        </w:rPr>
        <w:t>
      Сокращение сбросов загрязняющих веществ в естественные водные объекты.</w:t>
      </w:r>
    </w:p>
    <w:bookmarkEnd w:id="2094"/>
    <w:p>
      <w:pPr>
        <w:spacing w:after="0"/>
        <w:ind w:left="0"/>
        <w:jc w:val="both"/>
      </w:pPr>
      <w:r>
        <w:rPr>
          <w:rFonts w:ascii="Times New Roman"/>
          <w:b/>
          <w:i w:val="false"/>
          <w:color w:val="000000"/>
          <w:sz w:val="28"/>
        </w:rPr>
        <w:t>5.5.3. Адсорбция с применением активированного угля</w:t>
      </w:r>
    </w:p>
    <w:bookmarkStart w:name="z2183" w:id="209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95"/>
    <w:bookmarkStart w:name="z2184" w:id="2096"/>
    <w:p>
      <w:pPr>
        <w:spacing w:after="0"/>
        <w:ind w:left="0"/>
        <w:jc w:val="both"/>
      </w:pPr>
      <w:r>
        <w:rPr>
          <w:rFonts w:ascii="Times New Roman"/>
          <w:b w:val="false"/>
          <w:i w:val="false"/>
          <w:color w:val="000000"/>
          <w:sz w:val="28"/>
        </w:rPr>
        <w:t>
      Адсорбцию широко применяют для глубокой очистки сточных вод от растворенных органических веществ после биологической очистки, значительно реже – для очистки от ионов тяжелых металлов.</w:t>
      </w:r>
    </w:p>
    <w:bookmarkEnd w:id="2096"/>
    <w:bookmarkStart w:name="z2185" w:id="20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97"/>
    <w:bookmarkStart w:name="z2186" w:id="2098"/>
    <w:p>
      <w:pPr>
        <w:spacing w:after="0"/>
        <w:ind w:left="0"/>
        <w:jc w:val="both"/>
      </w:pPr>
      <w:r>
        <w:rPr>
          <w:rFonts w:ascii="Times New Roman"/>
          <w:b w:val="false"/>
          <w:i w:val="false"/>
          <w:color w:val="000000"/>
          <w:sz w:val="28"/>
        </w:rPr>
        <w:t>
      Активированный уголь, представляющий собой высокопористое углеродное вещество, обычно используется для удаления органических материалов из сточных вод, а также может применяться для удаления ртути и извлечения драгоценных металлов. Как правило, фильтры на основе активированного угля используются в виде нескольких слоев или картриджей, чтобы проскок материала через один фильтр компенсировался очисткой во втором фильтре. Затем отработанный фильтр заменяется и используется в качестве вторичного фильтра. Эта операция зависит от наличия надлежащего метода определения проскоков через фильтры.</w:t>
      </w:r>
    </w:p>
    <w:bookmarkEnd w:id="2098"/>
    <w:bookmarkStart w:name="z2187" w:id="20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99"/>
    <w:bookmarkStart w:name="z2188" w:id="2100"/>
    <w:p>
      <w:pPr>
        <w:spacing w:after="0"/>
        <w:ind w:left="0"/>
        <w:jc w:val="both"/>
      </w:pPr>
      <w:r>
        <w:rPr>
          <w:rFonts w:ascii="Times New Roman"/>
          <w:b w:val="false"/>
          <w:i w:val="false"/>
          <w:color w:val="000000"/>
          <w:sz w:val="28"/>
        </w:rPr>
        <w:t xml:space="preserve">
      Сокращение выбросов загрязняющих веществ. </w:t>
      </w:r>
    </w:p>
    <w:bookmarkEnd w:id="2100"/>
    <w:bookmarkStart w:name="z2189" w:id="21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01"/>
    <w:bookmarkStart w:name="z2190" w:id="2102"/>
    <w:p>
      <w:pPr>
        <w:spacing w:after="0"/>
        <w:ind w:left="0"/>
        <w:jc w:val="both"/>
      </w:pPr>
      <w:r>
        <w:rPr>
          <w:rFonts w:ascii="Times New Roman"/>
          <w:b w:val="false"/>
          <w:i w:val="false"/>
          <w:color w:val="000000"/>
          <w:sz w:val="28"/>
        </w:rPr>
        <w:t>
      К основным преимущества применения метода абсорбции являются:</w:t>
      </w:r>
    </w:p>
    <w:bookmarkEnd w:id="2102"/>
    <w:bookmarkStart w:name="z2191" w:id="2103"/>
    <w:p>
      <w:pPr>
        <w:spacing w:after="0"/>
        <w:ind w:left="0"/>
        <w:jc w:val="both"/>
      </w:pPr>
      <w:r>
        <w:rPr>
          <w:rFonts w:ascii="Times New Roman"/>
          <w:b w:val="false"/>
          <w:i w:val="false"/>
          <w:color w:val="000000"/>
          <w:sz w:val="28"/>
        </w:rPr>
        <w:t>
      хорошая управляемость процессом;</w:t>
      </w:r>
    </w:p>
    <w:bookmarkEnd w:id="2103"/>
    <w:bookmarkStart w:name="z2192" w:id="2104"/>
    <w:p>
      <w:pPr>
        <w:spacing w:after="0"/>
        <w:ind w:left="0"/>
        <w:jc w:val="both"/>
      </w:pPr>
      <w:r>
        <w:rPr>
          <w:rFonts w:ascii="Times New Roman"/>
          <w:b w:val="false"/>
          <w:i w:val="false"/>
          <w:color w:val="000000"/>
          <w:sz w:val="28"/>
        </w:rPr>
        <w:t>
      отсутствие образования вторичных загрязнений.</w:t>
      </w:r>
    </w:p>
    <w:bookmarkEnd w:id="2104"/>
    <w:bookmarkStart w:name="z2193" w:id="21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05"/>
    <w:bookmarkStart w:name="z2194" w:id="2106"/>
    <w:p>
      <w:pPr>
        <w:spacing w:after="0"/>
        <w:ind w:left="0"/>
        <w:jc w:val="both"/>
      </w:pPr>
      <w:r>
        <w:rPr>
          <w:rFonts w:ascii="Times New Roman"/>
          <w:b w:val="false"/>
          <w:i w:val="false"/>
          <w:color w:val="000000"/>
          <w:sz w:val="28"/>
        </w:rPr>
        <w:t>
      Дополнительные затраты связанные с необходимостью утилизации отработанного адсорбента. Регенерация активированного угля возможна, однако этот процесс достаточно трудоемкий и в условиях круглосуточно работающих очистных сооружений неудобна. Использование же активированного угля как одноразовой загрузки зачастую экономически нерентабельна.</w:t>
      </w:r>
    </w:p>
    <w:bookmarkEnd w:id="2106"/>
    <w:bookmarkStart w:name="z2195" w:id="21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07"/>
    <w:bookmarkStart w:name="z2196" w:id="2108"/>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Данная техника используются в странах Европейского Союза. </w:t>
      </w:r>
    </w:p>
    <w:bookmarkEnd w:id="2108"/>
    <w:bookmarkStart w:name="z2197" w:id="21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09"/>
    <w:bookmarkStart w:name="z2198" w:id="2110"/>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10"/>
    <w:bookmarkStart w:name="z2199" w:id="21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11"/>
    <w:bookmarkStart w:name="z2200" w:id="2112"/>
    <w:p>
      <w:pPr>
        <w:spacing w:after="0"/>
        <w:ind w:left="0"/>
        <w:jc w:val="both"/>
      </w:pPr>
      <w:r>
        <w:rPr>
          <w:rFonts w:ascii="Times New Roman"/>
          <w:b w:val="false"/>
          <w:i w:val="false"/>
          <w:color w:val="000000"/>
          <w:sz w:val="28"/>
        </w:rPr>
        <w:t xml:space="preserve">
      Сокращение сбросов загрязняющих веществ. </w:t>
      </w:r>
    </w:p>
    <w:bookmarkEnd w:id="2112"/>
    <w:bookmarkStart w:name="z2201" w:id="2113"/>
    <w:p>
      <w:pPr>
        <w:spacing w:after="0"/>
        <w:ind w:left="0"/>
        <w:jc w:val="both"/>
      </w:pPr>
      <w:r>
        <w:rPr>
          <w:rFonts w:ascii="Times New Roman"/>
          <w:b w:val="false"/>
          <w:i w:val="false"/>
          <w:color w:val="000000"/>
          <w:sz w:val="28"/>
        </w:rPr>
        <w:t>
      Требования экологического законодательства РК.</w:t>
      </w:r>
    </w:p>
    <w:bookmarkEnd w:id="2113"/>
    <w:p>
      <w:pPr>
        <w:spacing w:after="0"/>
        <w:ind w:left="0"/>
        <w:jc w:val="both"/>
      </w:pPr>
      <w:r>
        <w:rPr>
          <w:rFonts w:ascii="Times New Roman"/>
          <w:b/>
          <w:i w:val="false"/>
          <w:color w:val="000000"/>
          <w:sz w:val="28"/>
        </w:rPr>
        <w:t>5.5.4. Нейтрализация</w:t>
      </w:r>
    </w:p>
    <w:bookmarkStart w:name="z2203" w:id="211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14"/>
    <w:bookmarkStart w:name="z2204" w:id="2115"/>
    <w:p>
      <w:pPr>
        <w:spacing w:after="0"/>
        <w:ind w:left="0"/>
        <w:jc w:val="both"/>
      </w:pPr>
      <w:r>
        <w:rPr>
          <w:rFonts w:ascii="Times New Roman"/>
          <w:b w:val="false"/>
          <w:i w:val="false"/>
          <w:color w:val="000000"/>
          <w:sz w:val="28"/>
        </w:rPr>
        <w:t>
      Очистка сточных вод, содержащих слабые кислоты (стоки сернокислотного производства или различные кислые промывочные воды), с использованием соответствующего реагента (обычно, гидроокиси железа).</w:t>
      </w:r>
    </w:p>
    <w:bookmarkEnd w:id="2115"/>
    <w:bookmarkStart w:name="z2205" w:id="21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Технологическое описание</w:t>
      </w:r>
    </w:p>
    <w:bookmarkEnd w:id="2116"/>
    <w:bookmarkStart w:name="z2206" w:id="2117"/>
    <w:p>
      <w:pPr>
        <w:spacing w:after="0"/>
        <w:ind w:left="0"/>
        <w:jc w:val="both"/>
      </w:pPr>
      <w:r>
        <w:rPr>
          <w:rFonts w:ascii="Times New Roman"/>
          <w:b w:val="false"/>
          <w:i w:val="false"/>
          <w:color w:val="000000"/>
          <w:sz w:val="28"/>
        </w:rPr>
        <w:t>
      В большинстве кислых сточных вод содержатся соли тяжелых металлов, которые необходимо выделять. Для этих целей используют реакцию нейтрализации между ионами водорода и гидроксида, приводящая к образованию недиссоциированной воды. В качестве реагентов могут быть использованы NaOH, КОН,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OH, СаСО</w:t>
      </w:r>
      <w:r>
        <w:rPr>
          <w:rFonts w:ascii="Times New Roman"/>
          <w:b w:val="false"/>
          <w:i w:val="false"/>
          <w:color w:val="000000"/>
          <w:vertAlign w:val="subscript"/>
        </w:rPr>
        <w:t>3</w:t>
      </w:r>
      <w:r>
        <w:rPr>
          <w:rFonts w:ascii="Times New Roman"/>
          <w:b w:val="false"/>
          <w:i w:val="false"/>
          <w:color w:val="000000"/>
          <w:sz w:val="28"/>
        </w:rPr>
        <w:t>, MgCO</w:t>
      </w:r>
      <w:r>
        <w:rPr>
          <w:rFonts w:ascii="Times New Roman"/>
          <w:b w:val="false"/>
          <w:i w:val="false"/>
          <w:color w:val="000000"/>
          <w:vertAlign w:val="subscript"/>
        </w:rPr>
        <w:t>3</w:t>
      </w:r>
      <w:r>
        <w:rPr>
          <w:rFonts w:ascii="Times New Roman"/>
          <w:b w:val="false"/>
          <w:i w:val="false"/>
          <w:color w:val="000000"/>
          <w:sz w:val="28"/>
        </w:rPr>
        <w:t>, доломит (CaCO</w:t>
      </w:r>
      <w:r>
        <w:rPr>
          <w:rFonts w:ascii="Times New Roman"/>
          <w:b w:val="false"/>
          <w:i w:val="false"/>
          <w:color w:val="000000"/>
          <w:vertAlign w:val="subscript"/>
        </w:rPr>
        <w:t>3</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Чаще всего применяют гидроксид кальция (известь), ввиду его дешевизны. Известь для нейтрализации вводят в сточную воду в виде гидроксида кальция ("мокрое" дозирование) или в виде сухого порошка ("сухое" дозирование). При нейтрализации сернокислых сточных вод известковым молоком расход извести (по СаО) принимают на 5 – 10 % выше стехиометрического расчета. В случае нейтрализации воды сухим порошком или известковой пастой доза оксида кальция составляет 140 – 150 % от стехиометрической, так как взаимодействие между твердой и жидкой фазами происходит медленнее и не до конца. Процесс с использованием извести в качестве реагента иногда называют известкованием. Известкование позволяет попутно переводить в осадок и такие металлы, как цинк, свинец, хром, медь и кадмий. Иногда для нейтрализации применяют карбонаты кальция или магния в виде суспензии. Соду и гидроксиды натрия и калия следует целесообразно использовать, лишь в случае одновременного получения ценных продуктов или если они являются отходами производства, виду их высокой стоимости.</w:t>
      </w:r>
    </w:p>
    <w:bookmarkEnd w:id="2117"/>
    <w:bookmarkStart w:name="z2207" w:id="2118"/>
    <w:p>
      <w:pPr>
        <w:spacing w:after="0"/>
        <w:ind w:left="0"/>
        <w:jc w:val="both"/>
      </w:pPr>
      <w:r>
        <w:rPr>
          <w:rFonts w:ascii="Times New Roman"/>
          <w:b w:val="false"/>
          <w:i w:val="false"/>
          <w:color w:val="000000"/>
          <w:sz w:val="28"/>
        </w:rPr>
        <w:t>
      Выбор реагента для нейтрализации кислых вод зависит от вида кислот и их концентрации, а также растворимости солей, образующихся в результате химических реакций.</w:t>
      </w:r>
    </w:p>
    <w:bookmarkEnd w:id="2118"/>
    <w:bookmarkStart w:name="z2208" w:id="2119"/>
    <w:p>
      <w:pPr>
        <w:spacing w:after="0"/>
        <w:ind w:left="0"/>
        <w:jc w:val="both"/>
      </w:pPr>
      <w:r>
        <w:rPr>
          <w:rFonts w:ascii="Times New Roman"/>
          <w:b w:val="false"/>
          <w:i w:val="false"/>
          <w:color w:val="000000"/>
          <w:sz w:val="28"/>
        </w:rPr>
        <w:t>
      Различают три вида кислотосодержащих сточных вод:</w:t>
      </w:r>
    </w:p>
    <w:bookmarkEnd w:id="2119"/>
    <w:bookmarkStart w:name="z2209" w:id="2120"/>
    <w:p>
      <w:pPr>
        <w:spacing w:after="0"/>
        <w:ind w:left="0"/>
        <w:jc w:val="both"/>
      </w:pPr>
      <w:r>
        <w:rPr>
          <w:rFonts w:ascii="Times New Roman"/>
          <w:b w:val="false"/>
          <w:i w:val="false"/>
          <w:color w:val="000000"/>
          <w:sz w:val="28"/>
        </w:rPr>
        <w:t>
      сточные воды, содержащие серную и сернистую кислоты. При очистке образуются труднорастворимые кальциевые соли, что снижает скорость реакции между раствором кислоты и твердыми частицами. Большая часть солей выпадает в осадок;</w:t>
      </w:r>
    </w:p>
    <w:bookmarkEnd w:id="2120"/>
    <w:bookmarkStart w:name="z2210" w:id="2121"/>
    <w:p>
      <w:pPr>
        <w:spacing w:after="0"/>
        <w:ind w:left="0"/>
        <w:jc w:val="both"/>
      </w:pPr>
      <w:r>
        <w:rPr>
          <w:rFonts w:ascii="Times New Roman"/>
          <w:b w:val="false"/>
          <w:i w:val="false"/>
          <w:color w:val="000000"/>
          <w:sz w:val="28"/>
        </w:rPr>
        <w:t>
      сточные воды, содержащие сильные кислоты (например, HNO</w:t>
      </w:r>
      <w:r>
        <w:rPr>
          <w:rFonts w:ascii="Times New Roman"/>
          <w:b w:val="false"/>
          <w:i w:val="false"/>
          <w:color w:val="000000"/>
          <w:vertAlign w:val="subscript"/>
        </w:rPr>
        <w:t>3</w:t>
      </w:r>
      <w:r>
        <w:rPr>
          <w:rFonts w:ascii="Times New Roman"/>
          <w:b w:val="false"/>
          <w:i w:val="false"/>
          <w:color w:val="000000"/>
          <w:sz w:val="28"/>
        </w:rPr>
        <w:t>). Так как соли этих кислот хорошо растворимы в воде, отсутствует сложность при выборе реагента;</w:t>
      </w:r>
    </w:p>
    <w:bookmarkEnd w:id="2121"/>
    <w:bookmarkStart w:name="z2211" w:id="2122"/>
    <w:p>
      <w:pPr>
        <w:spacing w:after="0"/>
        <w:ind w:left="0"/>
        <w:jc w:val="both"/>
      </w:pPr>
      <w:r>
        <w:rPr>
          <w:rFonts w:ascii="Times New Roman"/>
          <w:b w:val="false"/>
          <w:i w:val="false"/>
          <w:color w:val="000000"/>
          <w:sz w:val="28"/>
        </w:rPr>
        <w:t>
      сточные воды, содержащие слабые кислоты (Н</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СН</w:t>
      </w:r>
      <w:r>
        <w:rPr>
          <w:rFonts w:ascii="Times New Roman"/>
          <w:b w:val="false"/>
          <w:i w:val="false"/>
          <w:color w:val="000000"/>
          <w:vertAlign w:val="subscript"/>
        </w:rPr>
        <w:t>3</w:t>
      </w:r>
      <w:r>
        <w:rPr>
          <w:rFonts w:ascii="Times New Roman"/>
          <w:b w:val="false"/>
          <w:i w:val="false"/>
          <w:color w:val="000000"/>
          <w:sz w:val="28"/>
        </w:rPr>
        <w:t>СООН). Для очистки в основном используется известковое молоко. Перед смешиванием с известковым молоком сточные воды предварительно очищаются от твердых частиц (песколовка). Вместе с известковым молоком вводится раствор флокулянта. Нейтрализация и хлопьеобразования происходит в контактном резервуаре. Для удаления углекислого газа стоки аэрируются в контактных резервуарах воздухом. При этом образуется осадок более плотной структуры. Для снижения влажности осадка применяют дополнительное отстаивание.</w:t>
      </w:r>
    </w:p>
    <w:bookmarkEnd w:id="2122"/>
    <w:bookmarkStart w:name="z2212" w:id="2123"/>
    <w:p>
      <w:pPr>
        <w:spacing w:after="0"/>
        <w:ind w:left="0"/>
        <w:jc w:val="both"/>
      </w:pPr>
      <w:r>
        <w:rPr>
          <w:rFonts w:ascii="Times New Roman"/>
          <w:b w:val="false"/>
          <w:i w:val="false"/>
          <w:color w:val="000000"/>
          <w:sz w:val="28"/>
        </w:rPr>
        <w:t>
      Образовавшийся осадок, содержащий главным образом сульфат кальция (сернокислый кальций), подвергается фильтрации и обезвоживанию, для последующей переработки.</w:t>
      </w:r>
    </w:p>
    <w:bookmarkEnd w:id="2123"/>
    <w:bookmarkStart w:name="z2213" w:id="212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24"/>
    <w:bookmarkStart w:name="z2214" w:id="2125"/>
    <w:p>
      <w:pPr>
        <w:spacing w:after="0"/>
        <w:ind w:left="0"/>
        <w:jc w:val="both"/>
      </w:pPr>
      <w:r>
        <w:rPr>
          <w:rFonts w:ascii="Times New Roman"/>
          <w:b w:val="false"/>
          <w:i w:val="false"/>
          <w:color w:val="000000"/>
          <w:sz w:val="28"/>
        </w:rPr>
        <w:t>
      Сокращение объемов сбрасываемых сточных вод. Снижение объемов водопотребления (возврат осветленных вод в процесс). Снижение концентрации загрязняющих сточных вод в отводимых сточных водах. Производство чистого сернокислого кальция.</w:t>
      </w:r>
    </w:p>
    <w:bookmarkEnd w:id="2125"/>
    <w:bookmarkStart w:name="z2215" w:id="212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26"/>
    <w:bookmarkStart w:name="z2216" w:id="2127"/>
    <w:p>
      <w:pPr>
        <w:spacing w:after="0"/>
        <w:ind w:left="0"/>
        <w:jc w:val="both"/>
      </w:pPr>
      <w:r>
        <w:rPr>
          <w:rFonts w:ascii="Times New Roman"/>
          <w:b w:val="false"/>
          <w:i w:val="false"/>
          <w:color w:val="000000"/>
          <w:sz w:val="28"/>
        </w:rPr>
        <w:t>
      Производимый сернокислый кальций содержит более 96 %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Несмотря на сравнительную дешевизну и общедоступность используемых реагентов, следует отметить ряд недостатков, а именно необходимость обязательного устройства усреднителей перед нейтрализацией, трудности регулирования дозы реагента по рН нейтрализованной воды.</w:t>
      </w:r>
    </w:p>
    <w:bookmarkEnd w:id="2127"/>
    <w:bookmarkStart w:name="z2217" w:id="21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28"/>
    <w:bookmarkStart w:name="z2218" w:id="2129"/>
    <w:p>
      <w:pPr>
        <w:spacing w:after="0"/>
        <w:ind w:left="0"/>
        <w:jc w:val="both"/>
      </w:pPr>
      <w:r>
        <w:rPr>
          <w:rFonts w:ascii="Times New Roman"/>
          <w:b w:val="false"/>
          <w:i w:val="false"/>
          <w:color w:val="000000"/>
          <w:sz w:val="28"/>
        </w:rPr>
        <w:t>
      Существенным недостатком метода нейтрализации известью является образование пересыщенного раствора гипса (CaSО</w:t>
      </w:r>
      <w:r>
        <w:rPr>
          <w:rFonts w:ascii="Times New Roman"/>
          <w:b w:val="false"/>
          <w:i w:val="false"/>
          <w:color w:val="000000"/>
          <w:vertAlign w:val="subscript"/>
        </w:rPr>
        <w:t>4</w:t>
      </w:r>
      <w:r>
        <w:rPr>
          <w:rFonts w:ascii="Times New Roman"/>
          <w:b w:val="false"/>
          <w:i w:val="false"/>
          <w:color w:val="000000"/>
          <w:sz w:val="28"/>
        </w:rPr>
        <w:t>), что приводит к забиванию трубопроводов и аппаратуры.</w:t>
      </w:r>
    </w:p>
    <w:bookmarkEnd w:id="2129"/>
    <w:bookmarkStart w:name="z2219" w:id="21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30"/>
    <w:bookmarkStart w:name="z2220" w:id="2131"/>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Данная техника используются в странах Европейского Союза. </w:t>
      </w:r>
    </w:p>
    <w:bookmarkEnd w:id="2131"/>
    <w:bookmarkStart w:name="z2221" w:id="213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32"/>
    <w:bookmarkStart w:name="z2222" w:id="213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33"/>
    <w:bookmarkStart w:name="z2223" w:id="2134"/>
    <w:p>
      <w:pPr>
        <w:spacing w:after="0"/>
        <w:ind w:left="0"/>
        <w:jc w:val="both"/>
      </w:pPr>
      <w:r>
        <w:rPr>
          <w:rFonts w:ascii="Times New Roman"/>
          <w:b w:val="false"/>
          <w:i w:val="false"/>
          <w:color w:val="000000"/>
          <w:sz w:val="28"/>
        </w:rPr>
        <w:t>
      Экономические выгоды (получение готового для реализации товарного продукта).</w:t>
      </w:r>
    </w:p>
    <w:bookmarkEnd w:id="2134"/>
    <w:bookmarkStart w:name="z2224" w:id="2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Движущая сила </w:t>
      </w:r>
      <w:r>
        <w:rPr>
          <w:rFonts w:ascii="Times New Roman"/>
          <w:b/>
          <w:i w:val="false"/>
          <w:color w:val="000000"/>
          <w:sz w:val="28"/>
        </w:rPr>
        <w:t>внедрения</w:t>
      </w:r>
    </w:p>
    <w:bookmarkEnd w:id="2135"/>
    <w:bookmarkStart w:name="z2225" w:id="2136"/>
    <w:p>
      <w:pPr>
        <w:spacing w:after="0"/>
        <w:ind w:left="0"/>
        <w:jc w:val="both"/>
      </w:pPr>
      <w:r>
        <w:rPr>
          <w:rFonts w:ascii="Times New Roman"/>
          <w:b w:val="false"/>
          <w:i w:val="false"/>
          <w:color w:val="000000"/>
          <w:sz w:val="28"/>
        </w:rPr>
        <w:t>
      Требования экологического законодательства РК.</w:t>
      </w:r>
    </w:p>
    <w:bookmarkEnd w:id="2136"/>
    <w:p>
      <w:pPr>
        <w:spacing w:after="0"/>
        <w:ind w:left="0"/>
        <w:jc w:val="both"/>
      </w:pPr>
      <w:r>
        <w:rPr>
          <w:rFonts w:ascii="Times New Roman"/>
          <w:b/>
          <w:i w:val="false"/>
          <w:color w:val="000000"/>
          <w:sz w:val="28"/>
        </w:rPr>
        <w:t xml:space="preserve">5.5.5. Окисление </w:t>
      </w:r>
    </w:p>
    <w:bookmarkStart w:name="z2227" w:id="213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37"/>
    <w:bookmarkStart w:name="z2228" w:id="2138"/>
    <w:p>
      <w:pPr>
        <w:spacing w:after="0"/>
        <w:ind w:left="0"/>
        <w:jc w:val="both"/>
      </w:pPr>
      <w:r>
        <w:rPr>
          <w:rFonts w:ascii="Times New Roman"/>
          <w:b w:val="false"/>
          <w:i w:val="false"/>
          <w:color w:val="000000"/>
          <w:sz w:val="28"/>
        </w:rPr>
        <w:t>
      Окислительный способ очистки применяют для обезвреживания сточных вод, содержащих токсичные и неприятно пахнущие примеси. В процессе окисления токсичные загрязнения в результате химических реакций переходят в менее токсичные, которые удаляют из воды.</w:t>
      </w:r>
    </w:p>
    <w:bookmarkEnd w:id="2138"/>
    <w:bookmarkStart w:name="z2229" w:id="21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39"/>
    <w:bookmarkStart w:name="z2230" w:id="2140"/>
    <w:p>
      <w:pPr>
        <w:spacing w:after="0"/>
        <w:ind w:left="0"/>
        <w:jc w:val="both"/>
      </w:pPr>
      <w:r>
        <w:rPr>
          <w:rFonts w:ascii="Times New Roman"/>
          <w:b w:val="false"/>
          <w:i w:val="false"/>
          <w:color w:val="000000"/>
          <w:sz w:val="28"/>
        </w:rPr>
        <w:t>
      Диоксид хлора эффективно окисляет марганец (II) до марганца (IV) с выпадением в осадок оксида марганца. Поскольку хлорит-анион также реагирует с Mn (II), то вся реакция может быть представлена следующим образом:</w:t>
      </w:r>
    </w:p>
    <w:bookmarkEnd w:id="2140"/>
    <w:bookmarkStart w:name="z2231" w:id="2141"/>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w:t>
      </w:r>
      <w:r>
        <w:rPr>
          <w:rFonts w:ascii="Times New Roman"/>
          <w:b w:val="false"/>
          <w:i w:val="false"/>
          <w:color w:val="000000"/>
          <w:sz w:val="28"/>
        </w:rPr>
        <w:t xml:space="preserve"> + 5Mn</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+ 6H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&gt; 5MnO</w:t>
      </w:r>
      <w:r>
        <w:rPr>
          <w:rFonts w:ascii="Times New Roman"/>
          <w:b w:val="false"/>
          <w:i w:val="false"/>
          <w:color w:val="000000"/>
          <w:vertAlign w:val="subscript"/>
        </w:rPr>
        <w:t>2</w:t>
      </w:r>
      <w:r>
        <w:rPr>
          <w:rFonts w:ascii="Times New Roman"/>
          <w:b w:val="false"/>
          <w:i w:val="false"/>
          <w:color w:val="000000"/>
          <w:sz w:val="28"/>
        </w:rPr>
        <w:t xml:space="preserve"> + 12H</w:t>
      </w:r>
      <w:r>
        <w:rPr>
          <w:rFonts w:ascii="Times New Roman"/>
          <w:b w:val="false"/>
          <w:i w:val="false"/>
          <w:color w:val="000000"/>
          <w:vertAlign w:val="superscript"/>
        </w:rPr>
        <w:t>+</w:t>
      </w:r>
      <w:r>
        <w:rPr>
          <w:rFonts w:ascii="Times New Roman"/>
          <w:b w:val="false"/>
          <w:i w:val="false"/>
          <w:color w:val="000000"/>
          <w:sz w:val="28"/>
        </w:rPr>
        <w:t xml:space="preserve"> + 2Cl</w:t>
      </w:r>
      <w:r>
        <w:rPr>
          <w:rFonts w:ascii="Times New Roman"/>
          <w:b w:val="false"/>
          <w:i w:val="false"/>
          <w:color w:val="000000"/>
          <w:vertAlign w:val="superscript"/>
        </w:rPr>
        <w:t>-</w:t>
      </w:r>
      <w:r>
        <w:rPr>
          <w:rFonts w:ascii="Times New Roman"/>
          <w:b w:val="false"/>
          <w:i w:val="false"/>
          <w:color w:val="000000"/>
          <w:sz w:val="28"/>
        </w:rPr>
        <w:t>.</w:t>
      </w:r>
    </w:p>
    <w:bookmarkEnd w:id="2141"/>
    <w:bookmarkStart w:name="z2232" w:id="2142"/>
    <w:p>
      <w:pPr>
        <w:spacing w:after="0"/>
        <w:ind w:left="0"/>
        <w:jc w:val="both"/>
      </w:pPr>
      <w:r>
        <w:rPr>
          <w:rFonts w:ascii="Times New Roman"/>
          <w:b w:val="false"/>
          <w:i w:val="false"/>
          <w:color w:val="000000"/>
          <w:sz w:val="28"/>
        </w:rPr>
        <w:t>
      Реакция протекает быстро и интенсивно, уже через 5 минут более 99 % оксида марганца может быть удалено фильтрованием. Этой реакции способствует скорее слабощелочная, чем кислая среда.</w:t>
      </w:r>
    </w:p>
    <w:bookmarkEnd w:id="2142"/>
    <w:bookmarkStart w:name="z2233" w:id="2143"/>
    <w:p>
      <w:pPr>
        <w:spacing w:after="0"/>
        <w:ind w:left="0"/>
        <w:jc w:val="both"/>
      </w:pPr>
      <w:r>
        <w:rPr>
          <w:rFonts w:ascii="Times New Roman"/>
          <w:b w:val="false"/>
          <w:i w:val="false"/>
          <w:color w:val="000000"/>
          <w:sz w:val="28"/>
        </w:rPr>
        <w:t>
      Диоксид хлора легко окисляет железо (II) в железо (III) с выпадением в осадок гидроксида железа (III). Поскольку хлорит-анион также легко взаимодействует с Fe (II), то вся реакция может быть записана следующим образом:</w:t>
      </w:r>
    </w:p>
    <w:bookmarkEnd w:id="2143"/>
    <w:bookmarkStart w:name="z2234" w:id="2144"/>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w:t>
      </w:r>
      <w:r>
        <w:rPr>
          <w:rFonts w:ascii="Times New Roman"/>
          <w:b w:val="false"/>
          <w:i w:val="false"/>
          <w:color w:val="000000"/>
          <w:sz w:val="28"/>
        </w:rPr>
        <w:t> + 5Fe</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perscript"/>
        </w:rPr>
        <w:t>-</w:t>
      </w:r>
      <w:r>
        <w:rPr>
          <w:rFonts w:ascii="Times New Roman"/>
          <w:b w:val="false"/>
          <w:i w:val="false"/>
          <w:color w:val="000000"/>
          <w:sz w:val="28"/>
        </w:rPr>
        <w:t>&gt; 5Fe(ОH)</w:t>
      </w:r>
      <w:r>
        <w:rPr>
          <w:rFonts w:ascii="Times New Roman"/>
          <w:b w:val="false"/>
          <w:i w:val="false"/>
          <w:color w:val="000000"/>
          <w:vertAlign w:val="subscript"/>
        </w:rPr>
        <w:t>3</w:t>
      </w:r>
      <w:r>
        <w:rPr>
          <w:rFonts w:ascii="Times New Roman"/>
          <w:b w:val="false"/>
          <w:i w:val="false"/>
          <w:color w:val="000000"/>
          <w:sz w:val="28"/>
        </w:rPr>
        <w:t> + Cl</w:t>
      </w:r>
      <w:r>
        <w:rPr>
          <w:rFonts w:ascii="Times New Roman"/>
          <w:b w:val="false"/>
          <w:i w:val="false"/>
          <w:color w:val="000000"/>
          <w:vertAlign w:val="superscript"/>
        </w:rPr>
        <w:t>-</w:t>
      </w:r>
      <w:r>
        <w:rPr>
          <w:rFonts w:ascii="Times New Roman"/>
          <w:b w:val="false"/>
          <w:i w:val="false"/>
          <w:color w:val="000000"/>
          <w:sz w:val="28"/>
        </w:rPr>
        <w:t xml:space="preserve"> + 11H</w:t>
      </w:r>
      <w:r>
        <w:rPr>
          <w:rFonts w:ascii="Times New Roman"/>
          <w:b w:val="false"/>
          <w:i w:val="false"/>
          <w:color w:val="000000"/>
          <w:vertAlign w:val="superscript"/>
        </w:rPr>
        <w:t>+</w:t>
      </w:r>
      <w:r>
        <w:rPr>
          <w:rFonts w:ascii="Times New Roman"/>
          <w:b w:val="false"/>
          <w:i w:val="false"/>
          <w:color w:val="000000"/>
          <w:sz w:val="28"/>
        </w:rPr>
        <w:t>.</w:t>
      </w:r>
    </w:p>
    <w:bookmarkEnd w:id="2144"/>
    <w:bookmarkStart w:name="z2235" w:id="2145"/>
    <w:p>
      <w:pPr>
        <w:spacing w:after="0"/>
        <w:ind w:left="0"/>
        <w:jc w:val="both"/>
      </w:pPr>
      <w:r>
        <w:rPr>
          <w:rFonts w:ascii="Times New Roman"/>
          <w:b w:val="false"/>
          <w:i w:val="false"/>
          <w:color w:val="000000"/>
          <w:sz w:val="28"/>
        </w:rPr>
        <w:t>
      Далее образующийся осадок удаляют методом фильтрования. Этой реакции также способствует нейтральная и слабощелочная среда.</w:t>
      </w:r>
    </w:p>
    <w:bookmarkEnd w:id="2145"/>
    <w:bookmarkStart w:name="z2236" w:id="214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46"/>
    <w:bookmarkStart w:name="z2237" w:id="2147"/>
    <w:p>
      <w:pPr>
        <w:spacing w:after="0"/>
        <w:ind w:left="0"/>
        <w:jc w:val="both"/>
      </w:pPr>
      <w:r>
        <w:rPr>
          <w:rFonts w:ascii="Times New Roman"/>
          <w:b w:val="false"/>
          <w:i w:val="false"/>
          <w:color w:val="000000"/>
          <w:sz w:val="28"/>
        </w:rPr>
        <w:t>
      Снижение содержания и уровней токсичности загрязняющих веществ в сточных водах.</w:t>
      </w:r>
    </w:p>
    <w:bookmarkEnd w:id="2147"/>
    <w:bookmarkStart w:name="z2238" w:id="214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48"/>
    <w:bookmarkStart w:name="z2239" w:id="2149"/>
    <w:p>
      <w:pPr>
        <w:spacing w:after="0"/>
        <w:ind w:left="0"/>
        <w:jc w:val="both"/>
      </w:pPr>
      <w:r>
        <w:rPr>
          <w:rFonts w:ascii="Times New Roman"/>
          <w:b w:val="false"/>
          <w:i w:val="false"/>
          <w:color w:val="000000"/>
          <w:sz w:val="28"/>
        </w:rPr>
        <w:t>
      Для окисления 1 мг марганца необходимо 2,5 мг диоксида хлора при рН&gt;7. Для окисления 1 мг железа необходимо 1,3 мг диоксида хлора при рН&gt;5.</w:t>
      </w:r>
    </w:p>
    <w:bookmarkEnd w:id="2149"/>
    <w:bookmarkStart w:name="z2240" w:id="215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50"/>
    <w:bookmarkStart w:name="z2241" w:id="2151"/>
    <w:p>
      <w:pPr>
        <w:spacing w:after="0"/>
        <w:ind w:left="0"/>
        <w:jc w:val="both"/>
      </w:pPr>
      <w:r>
        <w:rPr>
          <w:rFonts w:ascii="Times New Roman"/>
          <w:b w:val="false"/>
          <w:i w:val="false"/>
          <w:color w:val="000000"/>
          <w:sz w:val="28"/>
        </w:rPr>
        <w:t>
      Процесс окислительного осаждения Mn (II) "активным хлором" сопровождается образованием осадка, что обусловливает необходимость последующего применения процессов извлечения его отделения из водных растворов.</w:t>
      </w:r>
    </w:p>
    <w:bookmarkEnd w:id="2151"/>
    <w:bookmarkStart w:name="z2242" w:id="21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52"/>
    <w:bookmarkStart w:name="z2243" w:id="2153"/>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Данная техника используются в странах Европейского Союза. </w:t>
      </w:r>
    </w:p>
    <w:bookmarkEnd w:id="2153"/>
    <w:bookmarkStart w:name="z2244" w:id="21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54"/>
    <w:bookmarkStart w:name="z2245" w:id="2155"/>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55"/>
    <w:bookmarkStart w:name="z2246" w:id="215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56"/>
    <w:bookmarkStart w:name="z2247" w:id="2157"/>
    <w:p>
      <w:pPr>
        <w:spacing w:after="0"/>
        <w:ind w:left="0"/>
        <w:jc w:val="both"/>
      </w:pPr>
      <w:r>
        <w:rPr>
          <w:rFonts w:ascii="Times New Roman"/>
          <w:b w:val="false"/>
          <w:i w:val="false"/>
          <w:color w:val="000000"/>
          <w:sz w:val="28"/>
        </w:rPr>
        <w:t>
      Соблюдение требований экологического законодательства РК.</w:t>
      </w:r>
    </w:p>
    <w:bookmarkEnd w:id="2157"/>
    <w:p>
      <w:pPr>
        <w:spacing w:after="0"/>
        <w:ind w:left="0"/>
        <w:jc w:val="both"/>
      </w:pPr>
      <w:r>
        <w:rPr>
          <w:rFonts w:ascii="Times New Roman"/>
          <w:b/>
          <w:i w:val="false"/>
          <w:color w:val="000000"/>
          <w:sz w:val="28"/>
        </w:rPr>
        <w:t>5.5.6. Коагуляция, флокуляция</w:t>
      </w:r>
    </w:p>
    <w:bookmarkStart w:name="z2249" w:id="2158"/>
    <w:p>
      <w:pPr>
        <w:spacing w:after="0"/>
        <w:ind w:left="0"/>
        <w:jc w:val="both"/>
      </w:pPr>
      <w:r>
        <w:rPr>
          <w:rFonts w:ascii="Times New Roman"/>
          <w:b w:val="false"/>
          <w:i w:val="false"/>
          <w:color w:val="000000"/>
          <w:sz w:val="28"/>
        </w:rPr>
        <w:t>
      Данный метод состоит в добавлении реагентов, таких как сульфаты и хлориды алюминия и железа, гидросульфаты и гидроксохлориды алюминия в сочетании реагентов в целях корректировки значения pH и повышения интенсивности осаждения растворимых металлов.</w:t>
      </w:r>
    </w:p>
    <w:bookmarkEnd w:id="2158"/>
    <w:bookmarkStart w:name="z2250" w:id="21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59"/>
    <w:bookmarkStart w:name="z2251" w:id="2160"/>
    <w:p>
      <w:pPr>
        <w:spacing w:after="0"/>
        <w:ind w:left="0"/>
        <w:jc w:val="both"/>
      </w:pPr>
      <w:r>
        <w:rPr>
          <w:rFonts w:ascii="Times New Roman"/>
          <w:b w:val="false"/>
          <w:i w:val="false"/>
          <w:color w:val="000000"/>
          <w:sz w:val="28"/>
        </w:rPr>
        <w:t>
      В качестве коагулянтов используются соли, образованные многозарядными катионами слабых оснований и анионами сильных кислот. В воде указанные соли подвергаются гидролизу с образованием комплексных ионов. Наибольшее распространение получили сульфаты и хлориды алюминия и железа. Образовавшиеся в процессе гидролиза коллоидные золи гидроксидов алюминия и железа коагулируют с образованием агрегатов. Последние вместе с частицами дисперсной фазы сточных вод осаждаются итаким образом очищают ее.</w:t>
      </w:r>
    </w:p>
    <w:bookmarkEnd w:id="2160"/>
    <w:bookmarkStart w:name="z2252" w:id="2161"/>
    <w:p>
      <w:pPr>
        <w:spacing w:after="0"/>
        <w:ind w:left="0"/>
        <w:jc w:val="both"/>
      </w:pPr>
      <w:r>
        <w:rPr>
          <w:rFonts w:ascii="Times New Roman"/>
          <w:b w:val="false"/>
          <w:i w:val="false"/>
          <w:color w:val="000000"/>
          <w:sz w:val="28"/>
        </w:rPr>
        <w:t>
      Гидролиз коагулянтов является одним из наиболее важных процессов коагуляции. Полнота его протекания влияет как на качество разделения суспензии, так и на расход коагулянта. Решающим фактором, который обеспечивает максимальную эффективность использования коагулянтов при очистке сточных вод, является создание условий для проведения гидролиза в необходимом направлении путем изменения концентрации коагулянта в дисперсной системе, значения рН и ионного состава дисперсной среды. В случае разделения дисперсных систем с отрицательным зарядом дисперсной фазы эти условия должны обеспечить получение положительно заряженных гидроксокомплексов, в случае разделения дисперсных систем с положительным зарядом дисперсной фазы – отрицательно заряженных гидроксокомплесов.</w:t>
      </w:r>
    </w:p>
    <w:bookmarkEnd w:id="2161"/>
    <w:bookmarkStart w:name="z2253" w:id="2162"/>
    <w:p>
      <w:pPr>
        <w:spacing w:after="0"/>
        <w:ind w:left="0"/>
        <w:jc w:val="both"/>
      </w:pPr>
      <w:r>
        <w:rPr>
          <w:rFonts w:ascii="Times New Roman"/>
          <w:b w:val="false"/>
          <w:i w:val="false"/>
          <w:color w:val="000000"/>
          <w:sz w:val="28"/>
        </w:rPr>
        <w:t>
      Наряду с сульфатами и хлоридами алюминия и железа в последнее время все более широкое распространение находят коагулянты с повышенной основностью – гидросульфаты и гидроксохлориды алюминия. Преимущества дигидроксосульфата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2</w:t>
      </w:r>
      <w:r>
        <w:rPr>
          <w:rFonts w:ascii="Times New Roman"/>
          <w:b w:val="false"/>
          <w:i w:val="false"/>
          <w:color w:val="000000"/>
          <w:sz w:val="28"/>
        </w:rPr>
        <w:t>]·11 Н</w:t>
      </w:r>
      <w:r>
        <w:rPr>
          <w:rFonts w:ascii="Times New Roman"/>
          <w:b w:val="false"/>
          <w:i w:val="false"/>
          <w:color w:val="000000"/>
          <w:vertAlign w:val="subscript"/>
        </w:rPr>
        <w:t>2</w:t>
      </w:r>
      <w:r>
        <w:rPr>
          <w:rFonts w:ascii="Times New Roman"/>
          <w:b w:val="false"/>
          <w:i w:val="false"/>
          <w:color w:val="000000"/>
          <w:sz w:val="28"/>
        </w:rPr>
        <w:t>О перед сульфатом алюминия заключается в более широком диапазоне рН, высокой хлопьеобразующей способности. Гидроксокомплексы, образующиеся при гидролизе этого вещества, несут более высокий положительный заряд. Его коррозионная активность значительно ниже, чем у сульфатов алюминия. В настоящее время наибольшее распространение получил пентагидроксохлорид алюминия Al</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5</w:t>
      </w:r>
      <w:r>
        <w:rPr>
          <w:rFonts w:ascii="Times New Roman"/>
          <w:b w:val="false"/>
          <w:i w:val="false"/>
          <w:color w:val="000000"/>
          <w:sz w:val="28"/>
        </w:rPr>
        <w:t>Cl. Характерным отличием этого коагулянта является широкая зона оптимальных значений рН, особенно в кислой области. Коагулянт хорошо работает при разделении дисперсных систем с небольшим содержанием дисперсной фазы, отличается низкой коррозионной активностью.</w:t>
      </w:r>
    </w:p>
    <w:bookmarkEnd w:id="2162"/>
    <w:bookmarkStart w:name="z2254" w:id="2163"/>
    <w:p>
      <w:pPr>
        <w:spacing w:after="0"/>
        <w:ind w:left="0"/>
        <w:jc w:val="both"/>
      </w:pPr>
      <w:r>
        <w:rPr>
          <w:rFonts w:ascii="Times New Roman"/>
          <w:b w:val="false"/>
          <w:i w:val="false"/>
          <w:color w:val="000000"/>
          <w:sz w:val="28"/>
        </w:rPr>
        <w:t>
      Для коагуляции дисперсных систем с низким значением рН используют алюминат натрия. При более высоких значениях рН алюминат натрия применяют совместно с сульфатом алюминия.</w:t>
      </w:r>
    </w:p>
    <w:bookmarkEnd w:id="2163"/>
    <w:bookmarkStart w:name="z2255" w:id="2164"/>
    <w:p>
      <w:pPr>
        <w:spacing w:after="0"/>
        <w:ind w:left="0"/>
        <w:jc w:val="both"/>
      </w:pPr>
      <w:r>
        <w:rPr>
          <w:rFonts w:ascii="Times New Roman"/>
          <w:b w:val="false"/>
          <w:i w:val="false"/>
          <w:color w:val="000000"/>
          <w:sz w:val="28"/>
        </w:rPr>
        <w:t>
      Высокую эффективность во многих случаях дает применение смесей коагулянтов. При этом обеспечивается значительное расширение области оптимальных значений рН и температуры, хлопья осаждаются равномернее, чем в случае применения отдельных коагулянтов. Известно применение смеси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 xml:space="preserve">3 </w:t>
      </w:r>
      <w:r>
        <w:rPr>
          <w:rFonts w:ascii="Times New Roman"/>
          <w:b w:val="false"/>
          <w:i w:val="false"/>
          <w:color w:val="000000"/>
          <w:sz w:val="28"/>
        </w:rPr>
        <w:t>и FeCl</w:t>
      </w:r>
      <w:r>
        <w:rPr>
          <w:rFonts w:ascii="Times New Roman"/>
          <w:b w:val="false"/>
          <w:i w:val="false"/>
          <w:color w:val="000000"/>
          <w:vertAlign w:val="subscript"/>
        </w:rPr>
        <w:t>3</w:t>
      </w:r>
      <w:r>
        <w:rPr>
          <w:rFonts w:ascii="Times New Roman"/>
          <w:b w:val="false"/>
          <w:i w:val="false"/>
          <w:color w:val="000000"/>
          <w:sz w:val="28"/>
        </w:rPr>
        <w:t xml:space="preserve"> в соотношении 1:1.</w:t>
      </w:r>
    </w:p>
    <w:bookmarkEnd w:id="2164"/>
    <w:bookmarkStart w:name="z2256" w:id="2165"/>
    <w:p>
      <w:pPr>
        <w:spacing w:after="0"/>
        <w:ind w:left="0"/>
        <w:jc w:val="both"/>
      </w:pPr>
      <w:r>
        <w:rPr>
          <w:rFonts w:ascii="Times New Roman"/>
          <w:b w:val="false"/>
          <w:i w:val="false"/>
          <w:color w:val="000000"/>
          <w:sz w:val="28"/>
        </w:rPr>
        <w:t xml:space="preserve">
      Флокуляция </w:t>
      </w:r>
    </w:p>
    <w:bookmarkEnd w:id="2165"/>
    <w:bookmarkStart w:name="z2257" w:id="2166"/>
    <w:p>
      <w:pPr>
        <w:spacing w:after="0"/>
        <w:ind w:left="0"/>
        <w:jc w:val="both"/>
      </w:pPr>
      <w:r>
        <w:rPr>
          <w:rFonts w:ascii="Times New Roman"/>
          <w:b w:val="false"/>
          <w:i w:val="false"/>
          <w:color w:val="000000"/>
          <w:sz w:val="28"/>
        </w:rPr>
        <w:t>
      Для регулирования устойчивости дисперсных систем в последнее время все шире применяются различные водорастворимые полимеры, весьма малые добавки которых могут радикально изменить стабильность дисперсий. Они широко используются при очистке сточных вод от дисперсных примесей, концентрировании и обезвоживании суспензий, для улучшения фильтрационных характеристик осадков и т.д. В основе всех этих процессов, называемых флокуляцией, лежит изменение степени агрегации дисперсных частиц под влиянием высокомолекулярных соединении (ВМС). В отличие от компактных коагулянтов, образующихся в результате флокуляции, крупные агрегаты (флокулы), обладают значительной рыхлостью. Флокуляция, как правило, процесс необратимый: в этом случае невозможно путем уменьшения содержания в растворе реагента (как это наблюдалось при коагуляции) осуществить пептизацию (редиспергирование) осадка.</w:t>
      </w:r>
    </w:p>
    <w:bookmarkEnd w:id="2166"/>
    <w:bookmarkStart w:name="z2258" w:id="2167"/>
    <w:p>
      <w:pPr>
        <w:spacing w:after="0"/>
        <w:ind w:left="0"/>
        <w:jc w:val="both"/>
      </w:pPr>
      <w:r>
        <w:rPr>
          <w:rFonts w:ascii="Times New Roman"/>
          <w:b w:val="false"/>
          <w:i w:val="false"/>
          <w:color w:val="000000"/>
          <w:sz w:val="28"/>
        </w:rPr>
        <w:t>
      Высокомолекулярные флокулянты обычно подразделяются на три группы: неорганические полимеры, вещества природного происхождения и синтетические органические полимеры. Наиболее широкое применение нашел последний класс флокулянтов. Наиболее распространенными флокулянтами являются полиакриламид (ПАА), сополимеры акриламида, акрилонитрила и акрилатов, натриевые соли полиакриловой и полиметакриловой кислот, поли-диметиламиноэтилакрилаты (ПДМАЭА) и др.</w:t>
      </w:r>
    </w:p>
    <w:bookmarkEnd w:id="2167"/>
    <w:bookmarkStart w:name="z2259" w:id="2168"/>
    <w:p>
      <w:pPr>
        <w:spacing w:after="0"/>
        <w:ind w:left="0"/>
        <w:jc w:val="both"/>
      </w:pPr>
      <w:r>
        <w:rPr>
          <w:rFonts w:ascii="Times New Roman"/>
          <w:b w:val="false"/>
          <w:i w:val="false"/>
          <w:color w:val="000000"/>
          <w:sz w:val="28"/>
        </w:rPr>
        <w:t>
      Процесс очистки сточных вод коагуляцией и флокуляцией состоит из следующих стадий: приготовление рабочих растворов коагулянтов и флокулянтов, дозирование и смешение реагентов со сточной водой, хлопьеобразование, осаждение хлопьев.</w:t>
      </w:r>
    </w:p>
    <w:bookmarkEnd w:id="2168"/>
    <w:bookmarkStart w:name="z2260" w:id="2169"/>
    <w:p>
      <w:pPr>
        <w:spacing w:after="0"/>
        <w:ind w:left="0"/>
        <w:jc w:val="both"/>
      </w:pPr>
      <w:r>
        <w:rPr>
          <w:rFonts w:ascii="Times New Roman"/>
          <w:b w:val="false"/>
          <w:i w:val="false"/>
          <w:color w:val="000000"/>
          <w:sz w:val="28"/>
        </w:rPr>
        <w:t>
      Приготовление рабочих растворов осуществляется в гидравлических или механических смесителях. Концентрация рабочих растворов коагулянтов обычно составляет 3 – 5 %, иногда до 7 %, концентрация рабочих растворов флокулянтов – до 1 %. После смешения сточной воды с рабочими растворами коагулянтов, которое может осуществляться также в гидравлических или механических смесителях, воду направляют в камеры хлопьеобразования, куда могут добавляться флокулянты для интенсификации данного процесса. Используют перегородчатые, вихревые и с механическими мешалками камеры. Образование хлопьев в камерах происходит медленно – за 10–30 минут. Осаждение хлопьев происходит в отстойниках, осветлителях и других аппаратах, рассмотренных ранее. Иногда стадии смешения, коагулирования и осаждения проводят в одном аппарате.</w:t>
      </w:r>
    </w:p>
    <w:bookmarkEnd w:id="2169"/>
    <w:bookmarkStart w:name="z2261" w:id="21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70"/>
    <w:bookmarkStart w:name="z2262" w:id="2171"/>
    <w:p>
      <w:pPr>
        <w:spacing w:after="0"/>
        <w:ind w:left="0"/>
        <w:jc w:val="both"/>
      </w:pPr>
      <w:r>
        <w:rPr>
          <w:rFonts w:ascii="Times New Roman"/>
          <w:b w:val="false"/>
          <w:i w:val="false"/>
          <w:color w:val="000000"/>
          <w:sz w:val="28"/>
        </w:rPr>
        <w:t>
      Сокращение содержания загрязняющих веществ в сточных водах.</w:t>
      </w:r>
    </w:p>
    <w:bookmarkEnd w:id="2171"/>
    <w:bookmarkStart w:name="z2263" w:id="2172"/>
    <w:p>
      <w:pPr>
        <w:spacing w:after="0"/>
        <w:ind w:left="0"/>
        <w:jc w:val="both"/>
      </w:pPr>
      <w:r>
        <w:rPr>
          <w:rFonts w:ascii="Times New Roman"/>
          <w:b w:val="false"/>
          <w:i w:val="false"/>
          <w:color w:val="000000"/>
          <w:sz w:val="28"/>
        </w:rPr>
        <w:t xml:space="preserve">
      Чтобы обеспечить максимальную эффективность удаления металлов, наиболее важным фактором является выбор осадителей. Существуют примеры, демонстрирующие, что использование реагентов на основе сульфидов может обеспечивать достижение более низких концентраций некоторых металлов. Правильное значение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 </w:t>
      </w:r>
    </w:p>
    <w:bookmarkEnd w:id="2172"/>
    <w:bookmarkStart w:name="z2264" w:id="21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73"/>
    <w:bookmarkStart w:name="z2265" w:id="2174"/>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 Эффективность очистки может достигать 90 – 95 %. Расход коагулянта зависит от его вида, а также состава и требуемой степени очистки сточных вод и составляет 0,1 – 5 кг/м</w:t>
      </w:r>
      <w:r>
        <w:rPr>
          <w:rFonts w:ascii="Times New Roman"/>
          <w:b w:val="false"/>
          <w:i w:val="false"/>
          <w:color w:val="000000"/>
          <w:vertAlign w:val="superscript"/>
        </w:rPr>
        <w:t>3</w:t>
      </w:r>
      <w:r>
        <w:rPr>
          <w:rFonts w:ascii="Times New Roman"/>
          <w:b w:val="false"/>
          <w:i w:val="false"/>
          <w:color w:val="000000"/>
          <w:sz w:val="28"/>
        </w:rPr>
        <w:t xml:space="preserve"> сточных вод.</w:t>
      </w:r>
    </w:p>
    <w:bookmarkEnd w:id="2174"/>
    <w:bookmarkStart w:name="z2266" w:id="21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2175"/>
    <w:bookmarkStart w:name="z2267" w:id="2176"/>
    <w:p>
      <w:pPr>
        <w:spacing w:after="0"/>
        <w:ind w:left="0"/>
        <w:jc w:val="both"/>
      </w:pPr>
      <w:r>
        <w:rPr>
          <w:rFonts w:ascii="Times New Roman"/>
          <w:b w:val="false"/>
          <w:i w:val="false"/>
          <w:color w:val="000000"/>
          <w:sz w:val="28"/>
        </w:rPr>
        <w:t>
      Увеличение энергопотребления.</w:t>
      </w:r>
    </w:p>
    <w:bookmarkEnd w:id="2176"/>
    <w:bookmarkStart w:name="z2268" w:id="2177"/>
    <w:p>
      <w:pPr>
        <w:spacing w:after="0"/>
        <w:ind w:left="0"/>
        <w:jc w:val="both"/>
      </w:pPr>
      <w:r>
        <w:rPr>
          <w:rFonts w:ascii="Times New Roman"/>
          <w:b w:val="false"/>
          <w:i w:val="false"/>
          <w:color w:val="000000"/>
          <w:sz w:val="28"/>
        </w:rPr>
        <w:t>
      Применение добавок.</w:t>
      </w:r>
    </w:p>
    <w:bookmarkEnd w:id="2177"/>
    <w:bookmarkStart w:name="z2269" w:id="2178"/>
    <w:p>
      <w:pPr>
        <w:spacing w:after="0"/>
        <w:ind w:left="0"/>
        <w:jc w:val="both"/>
      </w:pPr>
      <w:r>
        <w:rPr>
          <w:rFonts w:ascii="Times New Roman"/>
          <w:b w:val="false"/>
          <w:i w:val="false"/>
          <w:color w:val="000000"/>
          <w:sz w:val="28"/>
        </w:rPr>
        <w:t xml:space="preserve">
      Образование отходов, подлежащих утилизации. </w:t>
      </w:r>
    </w:p>
    <w:bookmarkEnd w:id="2178"/>
    <w:bookmarkStart w:name="z2270" w:id="21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79"/>
    <w:bookmarkStart w:name="z2271" w:id="2180"/>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Данная техника используются в странах Европейского Союза.</w:t>
      </w:r>
    </w:p>
    <w:bookmarkEnd w:id="2180"/>
    <w:bookmarkStart w:name="z2272" w:id="21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181"/>
    <w:bookmarkStart w:name="z2273" w:id="2182"/>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82"/>
    <w:bookmarkStart w:name="z2274" w:id="218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83"/>
    <w:bookmarkStart w:name="z2275" w:id="2184"/>
    <w:p>
      <w:pPr>
        <w:spacing w:after="0"/>
        <w:ind w:left="0"/>
        <w:jc w:val="both"/>
      </w:pPr>
      <w:r>
        <w:rPr>
          <w:rFonts w:ascii="Times New Roman"/>
          <w:b w:val="false"/>
          <w:i w:val="false"/>
          <w:color w:val="000000"/>
          <w:sz w:val="28"/>
        </w:rPr>
        <w:t>
      Соблюдение требований экологического законодательства РК.</w:t>
      </w:r>
    </w:p>
    <w:bookmarkEnd w:id="2184"/>
    <w:p>
      <w:pPr>
        <w:spacing w:after="0"/>
        <w:ind w:left="0"/>
        <w:jc w:val="both"/>
      </w:pPr>
      <w:r>
        <w:rPr>
          <w:rFonts w:ascii="Times New Roman"/>
          <w:b/>
          <w:i w:val="false"/>
          <w:color w:val="000000"/>
          <w:sz w:val="28"/>
        </w:rPr>
        <w:t>5.5.7. Ионный обмен</w:t>
      </w:r>
    </w:p>
    <w:bookmarkStart w:name="z2277" w:id="218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85"/>
    <w:bookmarkStart w:name="z2278" w:id="2186"/>
    <w:p>
      <w:pPr>
        <w:spacing w:after="0"/>
        <w:ind w:left="0"/>
        <w:jc w:val="both"/>
      </w:pPr>
      <w:r>
        <w:rPr>
          <w:rFonts w:ascii="Times New Roman"/>
          <w:b w:val="false"/>
          <w:i w:val="false"/>
          <w:color w:val="000000"/>
          <w:sz w:val="28"/>
        </w:rPr>
        <w:t>
      Ионообменный процесс, как правило, проходит в колонне, наполненной гранулами ионообменной смолы. Обмен начинается в верхней части колонны и затем проходит через нее, поддерживая тем самым равновесное состояние процесса обмена.</w:t>
      </w:r>
    </w:p>
    <w:bookmarkEnd w:id="2186"/>
    <w:bookmarkStart w:name="z2279" w:id="21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87"/>
    <w:bookmarkStart w:name="z2280" w:id="2188"/>
    <w:p>
      <w:pPr>
        <w:spacing w:after="0"/>
        <w:ind w:left="0"/>
        <w:jc w:val="both"/>
      </w:pPr>
      <w:r>
        <w:rPr>
          <w:rFonts w:ascii="Times New Roman"/>
          <w:b w:val="false"/>
          <w:i w:val="false"/>
          <w:color w:val="000000"/>
          <w:sz w:val="28"/>
        </w:rPr>
        <w:t>
      Ионообменный процесс иногда применяется в качестве заключительного этапа очистки при удалении металлов из технологических сточных вод. С помощью ионного обмена удаляются нежелательные ионы металлов из сточных вод путем их переноса на твердую матрицу при одновременной отдаче равного количества других ионов, имеющихся в структуре ионообменника. Как правило, ионообменный процесс используется при концентрации металлов менее 500 мг/л.</w:t>
      </w:r>
    </w:p>
    <w:bookmarkEnd w:id="2188"/>
    <w:bookmarkStart w:name="z2281" w:id="2189"/>
    <w:p>
      <w:pPr>
        <w:spacing w:after="0"/>
        <w:ind w:left="0"/>
        <w:jc w:val="both"/>
      </w:pPr>
      <w:r>
        <w:rPr>
          <w:rFonts w:ascii="Times New Roman"/>
          <w:b w:val="false"/>
          <w:i w:val="false"/>
          <w:color w:val="000000"/>
          <w:sz w:val="28"/>
        </w:rPr>
        <w:t xml:space="preserve">
      Емкость ионообменника ограничена количеством ионов, имеющихся в структуре ионообменника. Поэтому необходимо проводить регенерацию ионообменника с помощью соляной кислоты или каустической соды. </w:t>
      </w:r>
    </w:p>
    <w:bookmarkEnd w:id="2189"/>
    <w:bookmarkStart w:name="z2282" w:id="2190"/>
    <w:p>
      <w:pPr>
        <w:spacing w:after="0"/>
        <w:ind w:left="0"/>
        <w:jc w:val="both"/>
      </w:pPr>
      <w:r>
        <w:rPr>
          <w:rFonts w:ascii="Times New Roman"/>
          <w:b w:val="false"/>
          <w:i w:val="false"/>
          <w:color w:val="000000"/>
          <w:sz w:val="28"/>
        </w:rPr>
        <w:t>
      Ионообменники могут использоваться для удаления определенных металлов из сточных вод. Такой избирательный процесс ионного обмена гораздо более эффективен при очистке стоков от токсических металлов. Кроме того, колонна может обеспечивать очень высокий уровень очистки и эффективность при работе со смешанными стоками.</w:t>
      </w:r>
    </w:p>
    <w:bookmarkEnd w:id="2190"/>
    <w:bookmarkStart w:name="z2283" w:id="219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91"/>
    <w:bookmarkStart w:name="z2284" w:id="2192"/>
    <w:p>
      <w:pPr>
        <w:spacing w:after="0"/>
        <w:ind w:left="0"/>
        <w:jc w:val="both"/>
      </w:pPr>
      <w:r>
        <w:rPr>
          <w:rFonts w:ascii="Times New Roman"/>
          <w:b w:val="false"/>
          <w:i w:val="false"/>
          <w:color w:val="000000"/>
          <w:sz w:val="28"/>
        </w:rPr>
        <w:t>
      Сокращение выбросов в воду.</w:t>
      </w:r>
    </w:p>
    <w:bookmarkEnd w:id="2192"/>
    <w:bookmarkStart w:name="z2285" w:id="219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193"/>
    <w:bookmarkStart w:name="z2286" w:id="2194"/>
    <w:p>
      <w:pPr>
        <w:spacing w:after="0"/>
        <w:ind w:left="0"/>
        <w:jc w:val="both"/>
      </w:pPr>
      <w:r>
        <w:rPr>
          <w:rFonts w:ascii="Times New Roman"/>
          <w:b w:val="false"/>
          <w:i w:val="false"/>
          <w:color w:val="000000"/>
          <w:sz w:val="28"/>
        </w:rPr>
        <w:t>
      Возможность очистки до требований ПДК.</w:t>
      </w:r>
    </w:p>
    <w:bookmarkEnd w:id="2194"/>
    <w:bookmarkStart w:name="z2287" w:id="2195"/>
    <w:p>
      <w:pPr>
        <w:spacing w:after="0"/>
        <w:ind w:left="0"/>
        <w:jc w:val="both"/>
      </w:pPr>
      <w:r>
        <w:rPr>
          <w:rFonts w:ascii="Times New Roman"/>
          <w:b w:val="false"/>
          <w:i w:val="false"/>
          <w:color w:val="000000"/>
          <w:sz w:val="28"/>
        </w:rPr>
        <w:t>
      Возврат очищенной воды до 95 % в оборот.</w:t>
      </w:r>
    </w:p>
    <w:bookmarkEnd w:id="2195"/>
    <w:bookmarkStart w:name="z2288" w:id="2196"/>
    <w:p>
      <w:pPr>
        <w:spacing w:after="0"/>
        <w:ind w:left="0"/>
        <w:jc w:val="both"/>
      </w:pPr>
      <w:r>
        <w:rPr>
          <w:rFonts w:ascii="Times New Roman"/>
          <w:b w:val="false"/>
          <w:i w:val="false"/>
          <w:color w:val="000000"/>
          <w:sz w:val="28"/>
        </w:rPr>
        <w:t>
      Возможность утилизации тяжелых металлов.</w:t>
      </w:r>
    </w:p>
    <w:bookmarkEnd w:id="2196"/>
    <w:bookmarkStart w:name="z2289" w:id="2197"/>
    <w:p>
      <w:pPr>
        <w:spacing w:after="0"/>
        <w:ind w:left="0"/>
        <w:jc w:val="both"/>
      </w:pPr>
      <w:r>
        <w:rPr>
          <w:rFonts w:ascii="Times New Roman"/>
          <w:b w:val="false"/>
          <w:i w:val="false"/>
          <w:color w:val="000000"/>
          <w:sz w:val="28"/>
        </w:rPr>
        <w:t>
      Возможность очистки в присутствии эффективных лигандов.</w:t>
      </w:r>
    </w:p>
    <w:bookmarkEnd w:id="2197"/>
    <w:bookmarkStart w:name="z2290" w:id="219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98"/>
    <w:bookmarkStart w:name="z2291" w:id="2199"/>
    <w:p>
      <w:pPr>
        <w:spacing w:after="0"/>
        <w:ind w:left="0"/>
        <w:jc w:val="both"/>
      </w:pPr>
      <w:r>
        <w:rPr>
          <w:rFonts w:ascii="Times New Roman"/>
          <w:b w:val="false"/>
          <w:i w:val="false"/>
          <w:color w:val="000000"/>
          <w:sz w:val="28"/>
        </w:rPr>
        <w:t>
      Необходимо проведения предварительной очистки сточных вод от масел, ПАВ, растворителей, органики. Большой расход реагентов для регенерации ионитов и обработки смол. Необходимость предварительного разделения промывных вод от концентратов. Образование вторичных отходов-элюентов, требующих дополнительной переработки.</w:t>
      </w:r>
    </w:p>
    <w:bookmarkEnd w:id="2199"/>
    <w:bookmarkStart w:name="z2292" w:id="22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00"/>
    <w:bookmarkStart w:name="z2293" w:id="2201"/>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 Данная техника используются в странах Европейского Союза.</w:t>
      </w:r>
    </w:p>
    <w:bookmarkEnd w:id="2201"/>
    <w:bookmarkStart w:name="z2294" w:id="22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02"/>
    <w:bookmarkStart w:name="z2295" w:id="220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203"/>
    <w:bookmarkStart w:name="z2296" w:id="220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04"/>
    <w:bookmarkStart w:name="z2297" w:id="2205"/>
    <w:p>
      <w:pPr>
        <w:spacing w:after="0"/>
        <w:ind w:left="0"/>
        <w:jc w:val="both"/>
      </w:pPr>
      <w:r>
        <w:rPr>
          <w:rFonts w:ascii="Times New Roman"/>
          <w:b w:val="false"/>
          <w:i w:val="false"/>
          <w:color w:val="000000"/>
          <w:sz w:val="28"/>
        </w:rPr>
        <w:t>
      Сокращение сбросов в водные объекты.</w:t>
      </w:r>
    </w:p>
    <w:bookmarkEnd w:id="2205"/>
    <w:bookmarkStart w:name="z2298" w:id="2206"/>
    <w:p>
      <w:pPr>
        <w:spacing w:after="0"/>
        <w:ind w:left="0"/>
        <w:jc w:val="both"/>
      </w:pPr>
      <w:r>
        <w:rPr>
          <w:rFonts w:ascii="Times New Roman"/>
          <w:b w:val="false"/>
          <w:i w:val="false"/>
          <w:color w:val="000000"/>
          <w:sz w:val="28"/>
        </w:rPr>
        <w:t xml:space="preserve">
       </w:t>
      </w:r>
    </w:p>
    <w:bookmarkEnd w:id="2206"/>
    <w:p>
      <w:pPr>
        <w:spacing w:after="0"/>
        <w:ind w:left="0"/>
        <w:jc w:val="both"/>
      </w:pPr>
      <w:r>
        <w:rPr>
          <w:rFonts w:ascii="Times New Roman"/>
          <w:b/>
          <w:i w:val="false"/>
          <w:color w:val="000000"/>
          <w:sz w:val="28"/>
        </w:rPr>
        <w:t>5.6. НДТ, направленные на управление и сокращение воздействия отходов на окружающую среду</w:t>
      </w:r>
    </w:p>
    <w:p>
      <w:pPr>
        <w:spacing w:after="0"/>
        <w:ind w:left="0"/>
        <w:jc w:val="both"/>
      </w:pPr>
      <w:r>
        <w:rPr>
          <w:rFonts w:ascii="Times New Roman"/>
          <w:b/>
          <w:i w:val="false"/>
          <w:color w:val="000000"/>
          <w:sz w:val="28"/>
        </w:rPr>
        <w:t>5.6.1. Разделение зольного остатка от остатков очистки дымовых газов</w:t>
      </w:r>
    </w:p>
    <w:bookmarkStart w:name="z2301" w:id="22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207"/>
    <w:bookmarkStart w:name="z2302" w:id="2208"/>
    <w:p>
      <w:pPr>
        <w:spacing w:after="0"/>
        <w:ind w:left="0"/>
        <w:jc w:val="both"/>
      </w:pPr>
      <w:r>
        <w:rPr>
          <w:rFonts w:ascii="Times New Roman"/>
          <w:b w:val="false"/>
          <w:i w:val="false"/>
          <w:color w:val="000000"/>
          <w:sz w:val="28"/>
        </w:rPr>
        <w:t>
      Управление отходами процесса утилизации отходов согласно степени их опасности. Зольный остаток обрабатывается и перерабатывается отдельно от других остатков, образующихся при сжигании отходов.</w:t>
      </w:r>
    </w:p>
    <w:bookmarkEnd w:id="2208"/>
    <w:bookmarkStart w:name="z2303" w:id="220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09"/>
    <w:bookmarkStart w:name="z2304" w:id="2210"/>
    <w:p>
      <w:pPr>
        <w:spacing w:after="0"/>
        <w:ind w:left="0"/>
        <w:jc w:val="both"/>
      </w:pPr>
      <w:r>
        <w:rPr>
          <w:rFonts w:ascii="Times New Roman"/>
          <w:b w:val="false"/>
          <w:i w:val="false"/>
          <w:color w:val="000000"/>
          <w:sz w:val="28"/>
        </w:rPr>
        <w:t>
      Физические и химические свойства зольного остатка делают его более пригодным для выгодного использования, чем остатки от процесса сжигания. Смешивание остатков сжигания с зольным остатком ограничит возможности для последующего использования зольного остатка.</w:t>
      </w:r>
    </w:p>
    <w:bookmarkEnd w:id="2210"/>
    <w:bookmarkStart w:name="z2305" w:id="2211"/>
    <w:p>
      <w:pPr>
        <w:spacing w:after="0"/>
        <w:ind w:left="0"/>
        <w:jc w:val="both"/>
      </w:pPr>
      <w:r>
        <w:rPr>
          <w:rFonts w:ascii="Times New Roman"/>
          <w:b w:val="false"/>
          <w:i w:val="false"/>
          <w:color w:val="000000"/>
          <w:sz w:val="28"/>
        </w:rPr>
        <w:t xml:space="preserve">
      Остатки сжигания содержат больше металлов, с более высокой выщелачиваемостью и больше органических веществ, чем зольный остаток. </w:t>
      </w:r>
    </w:p>
    <w:bookmarkEnd w:id="2211"/>
    <w:bookmarkStart w:name="z2306" w:id="2212"/>
    <w:p>
      <w:pPr>
        <w:spacing w:after="0"/>
        <w:ind w:left="0"/>
        <w:jc w:val="both"/>
      </w:pPr>
      <w:r>
        <w:rPr>
          <w:rFonts w:ascii="Times New Roman"/>
          <w:b w:val="false"/>
          <w:i w:val="false"/>
          <w:color w:val="000000"/>
          <w:sz w:val="28"/>
        </w:rPr>
        <w:t>
      Отделение остатков сжигания от зольного остатка дает возможность дальнейшей обработки зольного остатка (например, сухой обработкой или вымыванием водорастворимых солей, тяжелых металлов в экстракторе золы) с получением материала, подходящего для предполагаемого использования.</w:t>
      </w:r>
    </w:p>
    <w:bookmarkEnd w:id="2212"/>
    <w:bookmarkStart w:name="z2307" w:id="2213"/>
    <w:p>
      <w:pPr>
        <w:spacing w:after="0"/>
        <w:ind w:left="0"/>
        <w:jc w:val="both"/>
      </w:pPr>
      <w:r>
        <w:rPr>
          <w:rFonts w:ascii="Times New Roman"/>
          <w:b w:val="false"/>
          <w:i w:val="false"/>
          <w:color w:val="000000"/>
          <w:sz w:val="28"/>
        </w:rPr>
        <w:t>
      Разделение зольного остатка и остатков сжигания требует раздельного сбора, хранения и транспортировки обоих потоков остатков. Это включает в себя специальные хранилища и контейнеры, а также специальные системы обработки для тонкоизмельченных и пылевидных остатков сжигания.</w:t>
      </w:r>
    </w:p>
    <w:bookmarkEnd w:id="2213"/>
    <w:bookmarkStart w:name="z2308" w:id="2214"/>
    <w:p>
      <w:pPr>
        <w:spacing w:after="0"/>
        <w:ind w:left="0"/>
        <w:jc w:val="both"/>
      </w:pPr>
      <w:r>
        <w:rPr>
          <w:rFonts w:ascii="Times New Roman"/>
          <w:b w:val="false"/>
          <w:i w:val="false"/>
          <w:color w:val="000000"/>
          <w:sz w:val="28"/>
        </w:rPr>
        <w:t>
      Смешанный поток зольного остатка и остатков сжигания не может быть переработан в материал, пригодный для извлечения, и не оставляет другого варианта для всего потока остатков, кроме как его захоронение или его можно использовать в подземных работах, таких как засыпка шахт.</w:t>
      </w:r>
    </w:p>
    <w:bookmarkEnd w:id="2214"/>
    <w:bookmarkStart w:name="z2309" w:id="2215"/>
    <w:p>
      <w:pPr>
        <w:spacing w:after="0"/>
        <w:ind w:left="0"/>
        <w:jc w:val="both"/>
      </w:pPr>
      <w:r>
        <w:rPr>
          <w:rFonts w:ascii="Times New Roman"/>
          <w:b w:val="false"/>
          <w:i w:val="false"/>
          <w:color w:val="000000"/>
          <w:sz w:val="28"/>
        </w:rPr>
        <w:t xml:space="preserve">
      Высокое содержание минералов в остатках сжигания может сделать их потенциально пригодными для использования в качестве дорожного или другого строительного материала. После соответствующей обработки остатки от многих современных мусоросжигательных заводов соответствуют экологическим и техническим требованиям к этим параметрам качества. Нормативные и политические барьеры иногда являются основными препятствиями для использования (в частности) зольного остатка от надлежащим образом спроектированных/эксплуатируемых установок. Методы обработки остатков обычно направлены на оптимизацию одного или нескольких параметров, чтобы обработанные остатки могли замещать первичные строительные материалы. </w:t>
      </w:r>
    </w:p>
    <w:bookmarkEnd w:id="2215"/>
    <w:bookmarkStart w:name="z2310" w:id="22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16"/>
    <w:bookmarkStart w:name="z2311" w:id="2217"/>
    <w:p>
      <w:pPr>
        <w:spacing w:after="0"/>
        <w:ind w:left="0"/>
        <w:jc w:val="both"/>
      </w:pPr>
      <w:r>
        <w:rPr>
          <w:rFonts w:ascii="Times New Roman"/>
          <w:b w:val="false"/>
          <w:i w:val="false"/>
          <w:color w:val="000000"/>
          <w:sz w:val="28"/>
        </w:rPr>
        <w:t>
      Снижение количества отходов, подлежащих захоронению. Сокращение использования природного сырья, такого как песок и гравий, за счет того, что зольный остаток после обработки извлекается для использования в качестве заменяющего материала.</w:t>
      </w:r>
    </w:p>
    <w:bookmarkEnd w:id="2217"/>
    <w:bookmarkStart w:name="z2312" w:id="221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18"/>
    <w:bookmarkStart w:name="z2313" w:id="2219"/>
    <w:p>
      <w:pPr>
        <w:spacing w:after="0"/>
        <w:ind w:left="0"/>
        <w:jc w:val="both"/>
      </w:pPr>
      <w:r>
        <w:rPr>
          <w:rFonts w:ascii="Times New Roman"/>
          <w:b w:val="false"/>
          <w:i w:val="false"/>
          <w:color w:val="000000"/>
          <w:sz w:val="28"/>
        </w:rPr>
        <w:t>
      Требуются отдельные системы транспортировки, хранения и обработки. Зольный остаток может использоваться на поверхности земли в качестве строительного материала. Существуют сильные сезонные и региональные различия в объемах, которые могут использоваться для различных строительных целей. Зольный остаток также используется под землей в качестве материала для засыпки, чтобы обеспечить надежную долгосрочную поддержку в старых горных выработках.</w:t>
      </w:r>
    </w:p>
    <w:bookmarkEnd w:id="2219"/>
    <w:bookmarkStart w:name="z2314" w:id="2220"/>
    <w:p>
      <w:pPr>
        <w:spacing w:after="0"/>
        <w:ind w:left="0"/>
        <w:jc w:val="both"/>
      </w:pPr>
      <w:r>
        <w:rPr>
          <w:rFonts w:ascii="Times New Roman"/>
          <w:b w:val="false"/>
          <w:i w:val="false"/>
          <w:color w:val="000000"/>
          <w:sz w:val="28"/>
        </w:rPr>
        <w:t xml:space="preserve">
      Обработка летучей и котловой золы производится только на нескольких установках в Европе. В Нидерландах летучая зола с мусоросжигательных заводов применяется в качестве наполнителя для дорожно-строительных материалов (асфальта) без какой-либо предварительной обработки на мусоросжигательном заводе. Всего около 80 000 тонн в год были использованы таким образом в Нидерландах [3]. </w:t>
      </w:r>
    </w:p>
    <w:bookmarkEnd w:id="2220"/>
    <w:bookmarkStart w:name="z2315" w:id="2221"/>
    <w:p>
      <w:pPr>
        <w:spacing w:after="0"/>
        <w:ind w:left="0"/>
        <w:jc w:val="both"/>
      </w:pPr>
      <w:r>
        <w:rPr>
          <w:rFonts w:ascii="Times New Roman"/>
          <w:b w:val="false"/>
          <w:i w:val="false"/>
          <w:color w:val="000000"/>
          <w:sz w:val="28"/>
        </w:rPr>
        <w:t>
      Термическая обработка остатков сжигания широко применяется в нескольких странах, в основном для уменьшения объема остатков, а также для снижения содержания в них органических веществ и тяжелых металлов и для улучшения выщелачивания перед захоронением. Три категории термической обработки — это остекловывание, плавление и спекание. Различия между этими процессами в основном связаны с характеристиками и свойствами конечного продукта.</w:t>
      </w:r>
    </w:p>
    <w:bookmarkEnd w:id="2221"/>
    <w:bookmarkStart w:name="z2316" w:id="22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22"/>
    <w:bookmarkStart w:name="z2317" w:id="2223"/>
    <w:p>
      <w:pPr>
        <w:spacing w:after="0"/>
        <w:ind w:left="0"/>
        <w:jc w:val="both"/>
      </w:pPr>
      <w:r>
        <w:rPr>
          <w:rFonts w:ascii="Times New Roman"/>
          <w:b w:val="false"/>
          <w:i w:val="false"/>
          <w:color w:val="000000"/>
          <w:sz w:val="28"/>
        </w:rPr>
        <w:t>
      Захоронение шлаков от утилизации опасных отходов.</w:t>
      </w:r>
    </w:p>
    <w:bookmarkEnd w:id="2223"/>
    <w:bookmarkStart w:name="z2318" w:id="22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24"/>
    <w:bookmarkStart w:name="z2319" w:id="2225"/>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225"/>
    <w:bookmarkStart w:name="z2320" w:id="2226"/>
    <w:p>
      <w:pPr>
        <w:spacing w:after="0"/>
        <w:ind w:left="0"/>
        <w:jc w:val="both"/>
      </w:pPr>
      <w:r>
        <w:rPr>
          <w:rFonts w:ascii="Times New Roman"/>
          <w:b w:val="false"/>
          <w:i w:val="false"/>
          <w:color w:val="000000"/>
          <w:sz w:val="28"/>
        </w:rPr>
        <w:t xml:space="preserve">
      Этот метод применим при отсутствии законодательных ограничений. Данный метод применяется в странах Европейского Союза и Швейцарии. </w:t>
      </w:r>
    </w:p>
    <w:bookmarkEnd w:id="2226"/>
    <w:bookmarkStart w:name="z2321" w:id="22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27"/>
    <w:bookmarkStart w:name="z2322" w:id="2228"/>
    <w:p>
      <w:pPr>
        <w:spacing w:after="0"/>
        <w:ind w:left="0"/>
        <w:jc w:val="both"/>
      </w:pPr>
      <w:r>
        <w:rPr>
          <w:rFonts w:ascii="Times New Roman"/>
          <w:b w:val="false"/>
          <w:i w:val="false"/>
          <w:color w:val="000000"/>
          <w:sz w:val="28"/>
        </w:rPr>
        <w:t>
      Минимализация количества отходов, требующих захоронения снижает стоимость производства. Снижение затрат можно увидеть там, где существуют рынки зольного остатка. Зольный остаток обычно составляет 20 – 30 % от сухой массы входящих отходов, а остатки процесса очистки газов составляют примерно 2 – 3 %. Смешение двух потоков означает отправку всего этого материала на полигон, тогда как их раздельное хранение может позволить повторно использовать большую часть зольного остатка (металлы и минеральная фракция), тем самым обеспечивая дополнительные потоки доходов и снижая затраты на захоронение.</w:t>
      </w:r>
    </w:p>
    <w:bookmarkEnd w:id="2228"/>
    <w:bookmarkStart w:name="z2323" w:id="22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29"/>
    <w:bookmarkStart w:name="z2324" w:id="2230"/>
    <w:p>
      <w:pPr>
        <w:spacing w:after="0"/>
        <w:ind w:left="0"/>
        <w:jc w:val="both"/>
      </w:pPr>
      <w:r>
        <w:rPr>
          <w:rFonts w:ascii="Times New Roman"/>
          <w:b w:val="false"/>
          <w:i w:val="false"/>
          <w:color w:val="000000"/>
          <w:sz w:val="28"/>
        </w:rPr>
        <w:t>
      Требования экологического законодательства РК.</w:t>
      </w:r>
    </w:p>
    <w:bookmarkEnd w:id="2230"/>
    <w:p>
      <w:pPr>
        <w:spacing w:after="0"/>
        <w:ind w:left="0"/>
        <w:jc w:val="both"/>
      </w:pPr>
      <w:r>
        <w:rPr>
          <w:rFonts w:ascii="Times New Roman"/>
          <w:b/>
          <w:i w:val="false"/>
          <w:color w:val="000000"/>
          <w:sz w:val="28"/>
        </w:rPr>
        <w:t>5.6.2. Извлечение металлов из зольного остатка</w:t>
      </w:r>
    </w:p>
    <w:bookmarkStart w:name="z2326" w:id="22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231"/>
    <w:bookmarkStart w:name="z2327" w:id="2232"/>
    <w:p>
      <w:pPr>
        <w:spacing w:after="0"/>
        <w:ind w:left="0"/>
        <w:jc w:val="both"/>
      </w:pPr>
      <w:r>
        <w:rPr>
          <w:rFonts w:ascii="Times New Roman"/>
          <w:b w:val="false"/>
          <w:i w:val="false"/>
          <w:color w:val="000000"/>
          <w:sz w:val="28"/>
        </w:rPr>
        <w:t>
      Черные металлы удаляются с помощью магнитной сепарации, а цветные металлы – с помощью вихретоковой сепарации. Иногда также применяется индукционная сепарация металлов.</w:t>
      </w:r>
    </w:p>
    <w:bookmarkEnd w:id="2232"/>
    <w:bookmarkStart w:name="z2328" w:id="22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33"/>
    <w:bookmarkStart w:name="z2329" w:id="2234"/>
    <w:p>
      <w:pPr>
        <w:spacing w:after="0"/>
        <w:ind w:left="0"/>
        <w:jc w:val="both"/>
      </w:pPr>
      <w:r>
        <w:rPr>
          <w:rFonts w:ascii="Times New Roman"/>
          <w:b w:val="false"/>
          <w:i w:val="false"/>
          <w:color w:val="000000"/>
          <w:sz w:val="28"/>
        </w:rPr>
        <w:t>
      Из зольного остатка можно извлекать как черные, так и цветные металлы.</w:t>
      </w:r>
    </w:p>
    <w:bookmarkEnd w:id="2234"/>
    <w:bookmarkStart w:name="z2330" w:id="2235"/>
    <w:p>
      <w:pPr>
        <w:spacing w:after="0"/>
        <w:ind w:left="0"/>
        <w:jc w:val="both"/>
      </w:pPr>
      <w:r>
        <w:rPr>
          <w:rFonts w:ascii="Times New Roman"/>
          <w:b w:val="false"/>
          <w:i w:val="false"/>
          <w:color w:val="000000"/>
          <w:sz w:val="28"/>
        </w:rPr>
        <w:t>
      Отделение черных металлов осуществляется с помощью магнита. Зола распределяется на движущейся ленте или вибрационном конвейере, и все магнитные частицы притягиваются подвешенным магнитом. Это отделение черных металлов может осуществляться на сырой золе после того, как она покидает золоуловитель. Эффективное отделение черных металлов требует многоступенчатой обработки с промежуточным измельчением и просеиванием.</w:t>
      </w:r>
    </w:p>
    <w:bookmarkEnd w:id="2235"/>
    <w:bookmarkStart w:name="z2331" w:id="2236"/>
    <w:p>
      <w:pPr>
        <w:spacing w:after="0"/>
        <w:ind w:left="0"/>
        <w:jc w:val="both"/>
      </w:pPr>
      <w:r>
        <w:rPr>
          <w:rFonts w:ascii="Times New Roman"/>
          <w:b w:val="false"/>
          <w:i w:val="false"/>
          <w:color w:val="000000"/>
          <w:sz w:val="28"/>
        </w:rPr>
        <w:t>
      Разделение цветных металлов осуществляется с помощью вихретокового сепаратора. Быстро вращающаяся катушка индуцирует магнитное поле в цветных частицах, что приводит к их выталкиванию из потока материала. Метод требует, чтобы материал был хорошо распределен на движущейся ленте, и, как правило, эффективен для размеров частиц 4 – 30 мм, хотя этот диапазон может быть расширен до &lt; 1 мм для специальных применений. Разделение выполняется после разделения черных металлов, уменьшения размера частиц и просеивания. Все сепараторы обнаруживают металлические частицы по возмущению, которое они вызывают в переменном магнитном поле детекторной катушки. Затем металлические частицы отделяются одной или несколькими воздушными струями, расположенными вблизи детекторных катушек.</w:t>
      </w:r>
    </w:p>
    <w:bookmarkEnd w:id="2236"/>
    <w:bookmarkStart w:name="z2332" w:id="223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37"/>
    <w:bookmarkStart w:name="z2333" w:id="2238"/>
    <w:p>
      <w:pPr>
        <w:spacing w:after="0"/>
        <w:ind w:left="0"/>
        <w:jc w:val="both"/>
      </w:pPr>
      <w:r>
        <w:rPr>
          <w:rFonts w:ascii="Times New Roman"/>
          <w:b w:val="false"/>
          <w:i w:val="false"/>
          <w:color w:val="000000"/>
          <w:sz w:val="28"/>
        </w:rPr>
        <w:t xml:space="preserve">
      Разделение металлов является необходимым шагом для обеспечения возможности переработки различных соединений золы. Железная фракция может быть переработана, как правило, после отделения примесей (например, пыли), как стальной лом для электродуговых печей. Цветные металлы обрабатываются снаружи путем дальнейшего разделения в соответствии с типом металла, а затем могут быть расплавлены для повторного использования. После разделения металла полученная фракция золы имеет более низкое содержание металла и пригодна для переработки с целью получения инертного вторичного строительного материала [3]. </w:t>
      </w:r>
    </w:p>
    <w:bookmarkEnd w:id="2238"/>
    <w:bookmarkStart w:name="z2334" w:id="223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39"/>
    <w:bookmarkStart w:name="z2335" w:id="2240"/>
    <w:p>
      <w:pPr>
        <w:spacing w:after="0"/>
        <w:ind w:left="0"/>
        <w:jc w:val="both"/>
      </w:pPr>
      <w:r>
        <w:rPr>
          <w:rFonts w:ascii="Times New Roman"/>
          <w:b w:val="false"/>
          <w:i w:val="false"/>
          <w:color w:val="000000"/>
          <w:sz w:val="28"/>
        </w:rPr>
        <w:t>
      Количество извлеченных металлов зависит от состава входящих отходов. Для черных металлов возможна степень извлечения около 80 % (масса извлеченного металла/масса входящего металла). Для цветных металлов использование вихретокового разделения после измельчения и просеивания позволяет достичь 50 % коэффициента извлечения (извлеченная масса/входная масса). Фактическое значение зависит от металла и условий эксплуатации печи. Цветные металлы, такие как свинец и цинк, содержатся в золе котла и остатках очистки дымовых газов. Алюминий, медь, хром и никель преимущественно остаются в зольном остатке. Окисление этих металлов (например, Al до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во время сгорания будет препятствовать эффективному разделению вихретоковыми сепараторами.</w:t>
      </w:r>
    </w:p>
    <w:bookmarkEnd w:id="2240"/>
    <w:bookmarkStart w:name="z2336" w:id="2241"/>
    <w:p>
      <w:pPr>
        <w:spacing w:after="0"/>
        <w:ind w:left="0"/>
        <w:jc w:val="both"/>
      </w:pPr>
      <w:r>
        <w:rPr>
          <w:rFonts w:ascii="Times New Roman"/>
          <w:b w:val="false"/>
          <w:i w:val="false"/>
          <w:color w:val="000000"/>
          <w:sz w:val="28"/>
        </w:rPr>
        <w:t>
      Отделенная фракция цветных металлов имеет следующий состав: 60 % Al, 25 % других металлов, 15 % остатка. </w:t>
      </w:r>
    </w:p>
    <w:bookmarkEnd w:id="2241"/>
    <w:bookmarkStart w:name="z2337" w:id="2242"/>
    <w:p>
      <w:pPr>
        <w:spacing w:after="0"/>
        <w:ind w:left="0"/>
        <w:jc w:val="both"/>
      </w:pPr>
      <w:r>
        <w:rPr>
          <w:rFonts w:ascii="Times New Roman"/>
          <w:b w:val="false"/>
          <w:i w:val="false"/>
          <w:color w:val="000000"/>
          <w:sz w:val="28"/>
        </w:rPr>
        <w:t>
      Другие металлы в основном медь, латунь, цинк и нержавеющая сталь. Наиболее проблемными металлами с точки зрения выщелачивания из зольного остатка являются медь, молибден, цинк и шестивалентный хром.</w:t>
      </w:r>
    </w:p>
    <w:bookmarkEnd w:id="2242"/>
    <w:bookmarkStart w:name="z2338" w:id="224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43"/>
    <w:bookmarkStart w:name="z2339" w:id="2244"/>
    <w:p>
      <w:pPr>
        <w:spacing w:after="0"/>
        <w:ind w:left="0"/>
        <w:jc w:val="both"/>
      </w:pPr>
      <w:r>
        <w:rPr>
          <w:rFonts w:ascii="Times New Roman"/>
          <w:b w:val="false"/>
          <w:i w:val="false"/>
          <w:color w:val="000000"/>
          <w:sz w:val="28"/>
        </w:rPr>
        <w:t>
      Увеличение потребления энергии.</w:t>
      </w:r>
    </w:p>
    <w:bookmarkEnd w:id="2244"/>
    <w:bookmarkStart w:name="z2340" w:id="22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45"/>
    <w:bookmarkStart w:name="z2341" w:id="2246"/>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246"/>
    <w:bookmarkStart w:name="z2342" w:id="2247"/>
    <w:p>
      <w:pPr>
        <w:spacing w:after="0"/>
        <w:ind w:left="0"/>
        <w:jc w:val="both"/>
      </w:pPr>
      <w:r>
        <w:rPr>
          <w:rFonts w:ascii="Times New Roman"/>
          <w:b w:val="false"/>
          <w:i w:val="false"/>
          <w:color w:val="000000"/>
          <w:sz w:val="28"/>
        </w:rPr>
        <w:t>
      Магнитная сепарация черных металлов применяется повсеместно.</w:t>
      </w:r>
    </w:p>
    <w:bookmarkEnd w:id="2247"/>
    <w:bookmarkStart w:name="z2343" w:id="2248"/>
    <w:p>
      <w:pPr>
        <w:spacing w:after="0"/>
        <w:ind w:left="0"/>
        <w:jc w:val="both"/>
      </w:pPr>
      <w:r>
        <w:rPr>
          <w:rFonts w:ascii="Times New Roman"/>
          <w:b w:val="false"/>
          <w:i w:val="false"/>
          <w:color w:val="000000"/>
          <w:sz w:val="28"/>
        </w:rPr>
        <w:t>
      Применимость метода разделения цветных металлов тесно связана с содержанием металла в отходах, подаваемых в печь. Это, в свою очередь, сильно зависит от режима сбора и предварительной обработки, которую отходы прошли перед подачей в печь. На большинстве европейских мусоросжигательных заводов отделение черных металлов осуществляется либо на месте, либо на внешних установках по переработке золы. Сепарация цветных металлов осуществляется на различных заводах по переработке шлака в Нидерландах, Германии, Франции и Бельгии.</w:t>
      </w:r>
    </w:p>
    <w:bookmarkEnd w:id="2248"/>
    <w:bookmarkStart w:name="z2344" w:id="224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49"/>
    <w:bookmarkStart w:name="z2345" w:id="2250"/>
    <w:p>
      <w:pPr>
        <w:spacing w:after="0"/>
        <w:ind w:left="0"/>
        <w:jc w:val="both"/>
      </w:pPr>
      <w:r>
        <w:rPr>
          <w:rFonts w:ascii="Times New Roman"/>
          <w:b w:val="false"/>
          <w:i w:val="false"/>
          <w:color w:val="000000"/>
          <w:sz w:val="28"/>
        </w:rPr>
        <w:t>
      Цены зависят от чистоты (железные) и состава (цветные) материала. Рыночная цена на лом черных металлов обычно находится в диапазоне 0,01 – 0,05 евро за кг. Лом цветных металлов требует дальнейшей переработки в предметаллические фракции. Основными определяющими факторами являются содержание меди и алюминия, а также рыночная цена вторичной меди и алюминия. Цена цветной фракции от переработки золы ТБО колеблется в диапазоне 0,10 – 1,00 евро за кг.</w:t>
      </w:r>
    </w:p>
    <w:bookmarkEnd w:id="2250"/>
    <w:bookmarkStart w:name="z2346" w:id="225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51"/>
    <w:bookmarkStart w:name="z2347" w:id="2252"/>
    <w:p>
      <w:pPr>
        <w:spacing w:after="0"/>
        <w:ind w:left="0"/>
        <w:jc w:val="both"/>
      </w:pPr>
      <w:r>
        <w:rPr>
          <w:rFonts w:ascii="Times New Roman"/>
          <w:b w:val="false"/>
          <w:i w:val="false"/>
          <w:color w:val="000000"/>
          <w:sz w:val="28"/>
        </w:rPr>
        <w:t>
      Движущие силы внедрения экономические (доходы при сбыте извлеченных металлов).</w:t>
      </w:r>
    </w:p>
    <w:bookmarkEnd w:id="2252"/>
    <w:p>
      <w:pPr>
        <w:spacing w:after="0"/>
        <w:ind w:left="0"/>
        <w:jc w:val="both"/>
      </w:pPr>
      <w:r>
        <w:rPr>
          <w:rFonts w:ascii="Times New Roman"/>
          <w:b/>
          <w:i w:val="false"/>
          <w:color w:val="000000"/>
          <w:sz w:val="28"/>
        </w:rPr>
        <w:t>6. Заключение, содержащее выводы по наилучшим доступным техникам</w:t>
      </w:r>
    </w:p>
    <w:bookmarkStart w:name="z2349" w:id="2253"/>
    <w:p>
      <w:pPr>
        <w:spacing w:after="0"/>
        <w:ind w:left="0"/>
        <w:jc w:val="both"/>
      </w:pPr>
      <w:r>
        <w:rPr>
          <w:rFonts w:ascii="Times New Roman"/>
          <w:b w:val="false"/>
          <w:i w:val="false"/>
          <w:color w:val="000000"/>
          <w:sz w:val="28"/>
        </w:rPr>
        <w:t>
      Техники, перечисленные и описанные в настоящем разделе, не носят нормативный характер и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2253"/>
    <w:bookmarkStart w:name="z2350" w:id="2254"/>
    <w:p>
      <w:pPr>
        <w:spacing w:after="0"/>
        <w:ind w:left="0"/>
        <w:jc w:val="both"/>
      </w:pPr>
      <w:r>
        <w:rPr>
          <w:rFonts w:ascii="Times New Roman"/>
          <w:b w:val="false"/>
          <w:i w:val="false"/>
          <w:color w:val="000000"/>
          <w:sz w:val="28"/>
        </w:rPr>
        <w:t>
      В настоящем заключении по НДТ:</w:t>
      </w:r>
    </w:p>
    <w:bookmarkEnd w:id="2254"/>
    <w:bookmarkStart w:name="z2351" w:id="2255"/>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масса выбросов на объем отходящего газа при стандартных условиях (273,15 K, 101,3 кПа) за вычетом содержания водяного пара, выраженная в мг/Нм</w:t>
      </w:r>
      <w:r>
        <w:rPr>
          <w:rFonts w:ascii="Times New Roman"/>
          <w:b w:val="false"/>
          <w:i w:val="false"/>
          <w:color w:val="000000"/>
          <w:vertAlign w:val="superscript"/>
        </w:rPr>
        <w:t>3</w:t>
      </w:r>
      <w:r>
        <w:rPr>
          <w:rFonts w:ascii="Times New Roman"/>
          <w:b w:val="false"/>
          <w:i w:val="false"/>
          <w:color w:val="000000"/>
          <w:sz w:val="28"/>
        </w:rPr>
        <w:t>;</w:t>
      </w:r>
    </w:p>
    <w:bookmarkEnd w:id="2255"/>
    <w:bookmarkStart w:name="z2352" w:id="2256"/>
    <w:p>
      <w:pPr>
        <w:spacing w:after="0"/>
        <w:ind w:left="0"/>
        <w:jc w:val="both"/>
      </w:pPr>
      <w:r>
        <w:rPr>
          <w:rFonts w:ascii="Times New Roman"/>
          <w:b w:val="false"/>
          <w:i w:val="false"/>
          <w:color w:val="000000"/>
          <w:sz w:val="28"/>
        </w:rPr>
        <w:t>
      технологические показатели по сбросам в водные объекты выражаются как масса сброса на объем сточных вод, выраженная в мг/дм</w:t>
      </w:r>
      <w:r>
        <w:rPr>
          <w:rFonts w:ascii="Times New Roman"/>
          <w:b w:val="false"/>
          <w:i w:val="false"/>
          <w:color w:val="000000"/>
          <w:vertAlign w:val="superscript"/>
        </w:rPr>
        <w:t>3</w:t>
      </w:r>
      <w:r>
        <w:rPr>
          <w:rFonts w:ascii="Times New Roman"/>
          <w:b w:val="false"/>
          <w:i w:val="false"/>
          <w:color w:val="000000"/>
          <w:sz w:val="28"/>
        </w:rPr>
        <w:t>;</w:t>
      </w:r>
    </w:p>
    <w:bookmarkEnd w:id="2256"/>
    <w:bookmarkStart w:name="z2353" w:id="2257"/>
    <w:p>
      <w:pPr>
        <w:spacing w:after="0"/>
        <w:ind w:left="0"/>
        <w:jc w:val="both"/>
      </w:pPr>
      <w:r>
        <w:rPr>
          <w:rFonts w:ascii="Times New Roman"/>
          <w:b w:val="false"/>
          <w:i w:val="false"/>
          <w:color w:val="000000"/>
          <w:sz w:val="28"/>
        </w:rPr>
        <w:t>
      при фактических значениях уровней эмиссий маркерных загрязняющих веществ ниже или в пределах диапазона указанных технологических показателей, связанных с применением НДТ, требования, определенные настоящим разделом, являются соблюденными.</w:t>
      </w:r>
    </w:p>
    <w:bookmarkEnd w:id="2257"/>
    <w:bookmarkStart w:name="z2354" w:id="2258"/>
    <w:p>
      <w:pPr>
        <w:spacing w:after="0"/>
        <w:ind w:left="0"/>
        <w:jc w:val="both"/>
      </w:pPr>
      <w:r>
        <w:rPr>
          <w:rFonts w:ascii="Times New Roman"/>
          <w:b w:val="false"/>
          <w:i w:val="false"/>
          <w:color w:val="000000"/>
          <w:sz w:val="28"/>
        </w:rPr>
        <w:t>
      Иные технологические показатели, связанные с применением НДТ, в том числе уровней потребления энергетических, водных и иных ресурсов для соответствующего показателя и (или) отрасли определяются согласно действующим национальным нормативным правовым актам.</w:t>
      </w:r>
    </w:p>
    <w:bookmarkEnd w:id="2258"/>
    <w:bookmarkStart w:name="z2355" w:id="2259"/>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нормативов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т.д.</w:t>
      </w:r>
    </w:p>
    <w:bookmarkEnd w:id="2259"/>
    <w:bookmarkStart w:name="z2356" w:id="2260"/>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2260"/>
    <w:bookmarkStart w:name="z2357" w:id="2261"/>
    <w:p>
      <w:pPr>
        <w:spacing w:after="0"/>
        <w:ind w:left="0"/>
        <w:jc w:val="both"/>
      </w:pPr>
      <w:r>
        <w:rPr>
          <w:rFonts w:ascii="Times New Roman"/>
          <w:b w:val="false"/>
          <w:i w:val="false"/>
          <w:color w:val="000000"/>
          <w:sz w:val="28"/>
        </w:rPr>
        <w:t>
      Таблица 6.1. Периоды усреднения уровней выбросов/сбросов, связанные с НДТ</w:t>
      </w:r>
    </w:p>
    <w:bookmarkEnd w:id="2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262"/>
          <w:p>
            <w:pPr>
              <w:spacing w:after="20"/>
              <w:ind w:left="20"/>
              <w:jc w:val="both"/>
            </w:pPr>
            <w:r>
              <w:rPr>
                <w:rFonts w:ascii="Times New Roman"/>
                <w:b w:val="false"/>
                <w:i w:val="false"/>
                <w:color w:val="000000"/>
                <w:sz w:val="20"/>
              </w:rPr>
              <w:t>
№</w:t>
            </w:r>
          </w:p>
          <w:bookmarkEnd w:id="2262"/>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Среднечасовые и получасовые значения концентраций ЗВ за сутки при непрерывном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 в течение 24 часов, взятое в качестве среднепропорциональной пробы (или в виде среднепропорциональной по времени пробы, при условии, что демонстрируется достаточная стабильность потока).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трех последовательных измерений, по длительности как минимум 30 минут каждое, если не указано иное.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9" w:id="2263"/>
    <w:p>
      <w:pPr>
        <w:spacing w:after="0"/>
        <w:ind w:left="0"/>
        <w:jc w:val="both"/>
      </w:pPr>
      <w:r>
        <w:rPr>
          <w:rFonts w:ascii="Times New Roman"/>
          <w:b w:val="false"/>
          <w:i w:val="false"/>
          <w:color w:val="000000"/>
          <w:sz w:val="28"/>
        </w:rPr>
        <w:t>
      Примечание:</w:t>
      </w:r>
    </w:p>
    <w:bookmarkEnd w:id="2263"/>
    <w:bookmarkStart w:name="z2360" w:id="2264"/>
    <w:p>
      <w:pPr>
        <w:spacing w:after="0"/>
        <w:ind w:left="0"/>
        <w:jc w:val="both"/>
      </w:pPr>
      <w:r>
        <w:rPr>
          <w:rFonts w:ascii="Times New Roman"/>
          <w:b w:val="false"/>
          <w:i w:val="false"/>
          <w:color w:val="000000"/>
          <w:sz w:val="28"/>
        </w:rPr>
        <w:t>
      * Для периодических процессов может использоваться среднее значение полученной величины измерений, взятых за общее время отбора проб или результат измерения, в результате разового отбора проб.</w:t>
      </w:r>
    </w:p>
    <w:bookmarkEnd w:id="2264"/>
    <w:bookmarkStart w:name="z2361" w:id="2265"/>
    <w:p>
      <w:pPr>
        <w:spacing w:after="0"/>
        <w:ind w:left="0"/>
        <w:jc w:val="both"/>
      </w:pPr>
      <w:r>
        <w:rPr>
          <w:rFonts w:ascii="Times New Roman"/>
          <w:b w:val="false"/>
          <w:i w:val="false"/>
          <w:color w:val="000000"/>
          <w:sz w:val="28"/>
        </w:rPr>
        <w:t>
      ** Для переменных потоков может использоваться другая процедура выборки, дающая репрезентативные результаты (например, точечный отбор проб). Для любого параметра, при котором вследствие ограничений по отбору проб или анализа 30-минутные измерения не допустимы, применяется соответствующий период отбора проб.</w:t>
      </w:r>
    </w:p>
    <w:bookmarkEnd w:id="2265"/>
    <w:p>
      <w:pPr>
        <w:spacing w:after="0"/>
        <w:ind w:left="0"/>
        <w:jc w:val="both"/>
      </w:pPr>
      <w:r>
        <w:rPr>
          <w:rFonts w:ascii="Times New Roman"/>
          <w:b/>
          <w:i w:val="false"/>
          <w:color w:val="000000"/>
          <w:sz w:val="28"/>
        </w:rPr>
        <w:t>6.1. Общие НДТ</w:t>
      </w:r>
    </w:p>
    <w:bookmarkStart w:name="z2363" w:id="2266"/>
    <w:p>
      <w:pPr>
        <w:spacing w:after="0"/>
        <w:ind w:left="0"/>
        <w:jc w:val="both"/>
      </w:pPr>
      <w:r>
        <w:rPr>
          <w:rFonts w:ascii="Times New Roman"/>
          <w:b w:val="false"/>
          <w:i w:val="false"/>
          <w:color w:val="000000"/>
          <w:sz w:val="28"/>
        </w:rPr>
        <w:t>
      НДТ для конкретных процессов, указанные в разделах 6.2. – 6.5., применяются в дополнение к общим НДТ, приведенным в настоящем разделе.</w:t>
      </w:r>
    </w:p>
    <w:bookmarkEnd w:id="2266"/>
    <w:bookmarkStart w:name="z2364" w:id="2267"/>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2267"/>
    <w:p>
      <w:pPr>
        <w:spacing w:after="0"/>
        <w:ind w:left="0"/>
        <w:jc w:val="both"/>
      </w:pPr>
      <w:r>
        <w:rPr>
          <w:rFonts w:ascii="Times New Roman"/>
          <w:b/>
          <w:i w:val="false"/>
          <w:color w:val="000000"/>
          <w:sz w:val="28"/>
        </w:rPr>
        <w:t>6.1.1. Система экологического менеджмента</w:t>
      </w:r>
    </w:p>
    <w:bookmarkStart w:name="z2366" w:id="2268"/>
    <w:p>
      <w:pPr>
        <w:spacing w:after="0"/>
        <w:ind w:left="0"/>
        <w:jc w:val="both"/>
      </w:pPr>
      <w:r>
        <w:rPr>
          <w:rFonts w:ascii="Times New Roman"/>
          <w:b w:val="false"/>
          <w:i w:val="false"/>
          <w:color w:val="000000"/>
          <w:sz w:val="28"/>
        </w:rPr>
        <w:t xml:space="preserve">
      НДТ 1. </w:t>
      </w:r>
    </w:p>
    <w:bookmarkEnd w:id="2268"/>
    <w:bookmarkStart w:name="z2367" w:id="2269"/>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2269"/>
    <w:bookmarkStart w:name="z2368" w:id="2270"/>
    <w:p>
      <w:pPr>
        <w:spacing w:after="0"/>
        <w:ind w:left="0"/>
        <w:jc w:val="both"/>
      </w:pPr>
      <w:r>
        <w:rPr>
          <w:rFonts w:ascii="Times New Roman"/>
          <w:b w:val="false"/>
          <w:i w:val="false"/>
          <w:color w:val="000000"/>
          <w:sz w:val="28"/>
        </w:rPr>
        <w:t>
      заинтересованность руководства, включая высшее руководство на уровне компании и предприятия (например, руководитель предприятия);</w:t>
      </w:r>
    </w:p>
    <w:bookmarkEnd w:id="2270"/>
    <w:bookmarkStart w:name="z2369" w:id="2271"/>
    <w:p>
      <w:pPr>
        <w:spacing w:after="0"/>
        <w:ind w:left="0"/>
        <w:jc w:val="both"/>
      </w:pPr>
      <w:r>
        <w:rPr>
          <w:rFonts w:ascii="Times New Roman"/>
          <w:b w:val="false"/>
          <w:i w:val="false"/>
          <w:color w:val="000000"/>
          <w:sz w:val="28"/>
        </w:rPr>
        <w:t>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2271"/>
    <w:bookmarkStart w:name="z2370" w:id="2272"/>
    <w:p>
      <w:pPr>
        <w:spacing w:after="0"/>
        <w:ind w:left="0"/>
        <w:jc w:val="both"/>
      </w:pPr>
      <w:r>
        <w:rPr>
          <w:rFonts w:ascii="Times New Roman"/>
          <w:b w:val="false"/>
          <w:i w:val="false"/>
          <w:color w:val="000000"/>
          <w:sz w:val="28"/>
        </w:rPr>
        <w:t>
      экологическую политику, которая включает в себя постоянное совершенствование установки посредством менеджмента;</w:t>
      </w:r>
    </w:p>
    <w:bookmarkEnd w:id="2272"/>
    <w:bookmarkStart w:name="z2371" w:id="2273"/>
    <w:p>
      <w:pPr>
        <w:spacing w:after="0"/>
        <w:ind w:left="0"/>
        <w:jc w:val="both"/>
      </w:pPr>
      <w:r>
        <w:rPr>
          <w:rFonts w:ascii="Times New Roman"/>
          <w:b w:val="false"/>
          <w:i w:val="false"/>
          <w:color w:val="000000"/>
          <w:sz w:val="28"/>
        </w:rPr>
        <w:t>
      планирование и установление необходимых процедур, целей и задач в сочетании с финансовым планированием и инвестициями;</w:t>
      </w:r>
    </w:p>
    <w:bookmarkEnd w:id="2273"/>
    <w:bookmarkStart w:name="z2372" w:id="2274"/>
    <w:p>
      <w:pPr>
        <w:spacing w:after="0"/>
        <w:ind w:left="0"/>
        <w:jc w:val="both"/>
      </w:pPr>
      <w:r>
        <w:rPr>
          <w:rFonts w:ascii="Times New Roman"/>
          <w:b w:val="false"/>
          <w:i w:val="false"/>
          <w:color w:val="000000"/>
          <w:sz w:val="28"/>
        </w:rPr>
        <w:t>
      выполнение процедур, требующих особого внимания:</w:t>
      </w:r>
    </w:p>
    <w:bookmarkEnd w:id="2274"/>
    <w:bookmarkStart w:name="z2373" w:id="2275"/>
    <w:p>
      <w:pPr>
        <w:spacing w:after="0"/>
        <w:ind w:left="0"/>
        <w:jc w:val="both"/>
      </w:pPr>
      <w:r>
        <w:rPr>
          <w:rFonts w:ascii="Times New Roman"/>
          <w:b w:val="false"/>
          <w:i w:val="false"/>
          <w:color w:val="000000"/>
          <w:sz w:val="28"/>
        </w:rPr>
        <w:t>
      структура и ответственность;</w:t>
      </w:r>
    </w:p>
    <w:bookmarkEnd w:id="2275"/>
    <w:bookmarkStart w:name="z2374" w:id="2276"/>
    <w:p>
      <w:pPr>
        <w:spacing w:after="0"/>
        <w:ind w:left="0"/>
        <w:jc w:val="both"/>
      </w:pPr>
      <w:r>
        <w:rPr>
          <w:rFonts w:ascii="Times New Roman"/>
          <w:b w:val="false"/>
          <w:i w:val="false"/>
          <w:color w:val="000000"/>
          <w:sz w:val="28"/>
        </w:rPr>
        <w:t>
      набор, обучение, информированность и компетентность персонала, чья работа может повлиять на экологические показатели;</w:t>
      </w:r>
    </w:p>
    <w:bookmarkEnd w:id="2276"/>
    <w:bookmarkStart w:name="z2375" w:id="2277"/>
    <w:p>
      <w:pPr>
        <w:spacing w:after="0"/>
        <w:ind w:left="0"/>
        <w:jc w:val="both"/>
      </w:pPr>
      <w:r>
        <w:rPr>
          <w:rFonts w:ascii="Times New Roman"/>
          <w:b w:val="false"/>
          <w:i w:val="false"/>
          <w:color w:val="000000"/>
          <w:sz w:val="28"/>
        </w:rPr>
        <w:t>
      внутренние и внешние коммуникации;</w:t>
      </w:r>
    </w:p>
    <w:bookmarkEnd w:id="2277"/>
    <w:bookmarkStart w:name="z2376" w:id="2278"/>
    <w:p>
      <w:pPr>
        <w:spacing w:after="0"/>
        <w:ind w:left="0"/>
        <w:jc w:val="both"/>
      </w:pPr>
      <w:r>
        <w:rPr>
          <w:rFonts w:ascii="Times New Roman"/>
          <w:b w:val="false"/>
          <w:i w:val="false"/>
          <w:color w:val="000000"/>
          <w:sz w:val="28"/>
        </w:rPr>
        <w:t>
      вовлечение сотрудников на всех уровнях организации;</w:t>
      </w:r>
    </w:p>
    <w:bookmarkEnd w:id="2278"/>
    <w:bookmarkStart w:name="z2377" w:id="2279"/>
    <w:p>
      <w:pPr>
        <w:spacing w:after="0"/>
        <w:ind w:left="0"/>
        <w:jc w:val="both"/>
      </w:pPr>
      <w:r>
        <w:rPr>
          <w:rFonts w:ascii="Times New Roman"/>
          <w:b w:val="false"/>
          <w:i w:val="false"/>
          <w:color w:val="000000"/>
          <w:sz w:val="28"/>
        </w:rPr>
        <w:t>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w:t>
      </w:r>
    </w:p>
    <w:bookmarkEnd w:id="2279"/>
    <w:bookmarkStart w:name="z2378" w:id="2280"/>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2280"/>
    <w:bookmarkStart w:name="z2379" w:id="2281"/>
    <w:p>
      <w:pPr>
        <w:spacing w:after="0"/>
        <w:ind w:left="0"/>
        <w:jc w:val="both"/>
      </w:pPr>
      <w:r>
        <w:rPr>
          <w:rFonts w:ascii="Times New Roman"/>
          <w:b w:val="false"/>
          <w:i w:val="false"/>
          <w:color w:val="000000"/>
          <w:sz w:val="28"/>
        </w:rPr>
        <w:t>
      программа технического обслуживания;</w:t>
      </w:r>
    </w:p>
    <w:bookmarkEnd w:id="2281"/>
    <w:bookmarkStart w:name="z2380" w:id="2282"/>
    <w:p>
      <w:pPr>
        <w:spacing w:after="0"/>
        <w:ind w:left="0"/>
        <w:jc w:val="both"/>
      </w:pPr>
      <w:r>
        <w:rPr>
          <w:rFonts w:ascii="Times New Roman"/>
          <w:b w:val="false"/>
          <w:i w:val="false"/>
          <w:color w:val="000000"/>
          <w:sz w:val="28"/>
        </w:rPr>
        <w:t>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w:t>
      </w:r>
    </w:p>
    <w:bookmarkEnd w:id="2282"/>
    <w:bookmarkStart w:name="z2381" w:id="2283"/>
    <w:p>
      <w:pPr>
        <w:spacing w:after="0"/>
        <w:ind w:left="0"/>
        <w:jc w:val="both"/>
      </w:pPr>
      <w:r>
        <w:rPr>
          <w:rFonts w:ascii="Times New Roman"/>
          <w:b w:val="false"/>
          <w:i w:val="false"/>
          <w:color w:val="000000"/>
          <w:sz w:val="28"/>
        </w:rPr>
        <w:t>
      обеспечение соответствия экологическому законодательству;</w:t>
      </w:r>
    </w:p>
    <w:bookmarkEnd w:id="2283"/>
    <w:bookmarkStart w:name="z2382" w:id="2284"/>
    <w:p>
      <w:pPr>
        <w:spacing w:after="0"/>
        <w:ind w:left="0"/>
        <w:jc w:val="both"/>
      </w:pPr>
      <w:r>
        <w:rPr>
          <w:rFonts w:ascii="Times New Roman"/>
          <w:b w:val="false"/>
          <w:i w:val="false"/>
          <w:color w:val="000000"/>
          <w:sz w:val="28"/>
        </w:rPr>
        <w:t>
      обеспечение соблюдения экологического законодательства РК;</w:t>
      </w:r>
    </w:p>
    <w:bookmarkEnd w:id="2284"/>
    <w:bookmarkStart w:name="z2383" w:id="2285"/>
    <w:p>
      <w:pPr>
        <w:spacing w:after="0"/>
        <w:ind w:left="0"/>
        <w:jc w:val="both"/>
      </w:pPr>
      <w:r>
        <w:rPr>
          <w:rFonts w:ascii="Times New Roman"/>
          <w:b w:val="false"/>
          <w:i w:val="false"/>
          <w:color w:val="000000"/>
          <w:sz w:val="28"/>
        </w:rPr>
        <w:t>
      проверку работоспособности и принятие корректирующих мер с уделением особого внимания к следующим действиям:</w:t>
      </w:r>
    </w:p>
    <w:bookmarkEnd w:id="2285"/>
    <w:bookmarkStart w:name="z2384" w:id="2286"/>
    <w:p>
      <w:pPr>
        <w:spacing w:after="0"/>
        <w:ind w:left="0"/>
        <w:jc w:val="both"/>
      </w:pPr>
      <w:r>
        <w:rPr>
          <w:rFonts w:ascii="Times New Roman"/>
          <w:b w:val="false"/>
          <w:i w:val="false"/>
          <w:color w:val="000000"/>
          <w:sz w:val="28"/>
        </w:rPr>
        <w:t>
      мониторинг и измерение;</w:t>
      </w:r>
    </w:p>
    <w:bookmarkEnd w:id="2286"/>
    <w:bookmarkStart w:name="z2385" w:id="2287"/>
    <w:p>
      <w:pPr>
        <w:spacing w:after="0"/>
        <w:ind w:left="0"/>
        <w:jc w:val="both"/>
      </w:pPr>
      <w:r>
        <w:rPr>
          <w:rFonts w:ascii="Times New Roman"/>
          <w:b w:val="false"/>
          <w:i w:val="false"/>
          <w:color w:val="000000"/>
          <w:sz w:val="28"/>
        </w:rPr>
        <w:t>
      корректирующие и превентивные действия;</w:t>
      </w:r>
    </w:p>
    <w:bookmarkEnd w:id="2287"/>
    <w:bookmarkStart w:name="z2386" w:id="2288"/>
    <w:p>
      <w:pPr>
        <w:spacing w:after="0"/>
        <w:ind w:left="0"/>
        <w:jc w:val="both"/>
      </w:pPr>
      <w:r>
        <w:rPr>
          <w:rFonts w:ascii="Times New Roman"/>
          <w:b w:val="false"/>
          <w:i w:val="false"/>
          <w:color w:val="000000"/>
          <w:sz w:val="28"/>
        </w:rPr>
        <w:t>
      ведение записей;</w:t>
      </w:r>
    </w:p>
    <w:bookmarkEnd w:id="2288"/>
    <w:bookmarkStart w:name="z2387" w:id="2289"/>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тому, надлежащим ли образом она внедряется и поддерживается;</w:t>
      </w:r>
    </w:p>
    <w:bookmarkEnd w:id="2289"/>
    <w:bookmarkStart w:name="z2388" w:id="2290"/>
    <w:p>
      <w:pPr>
        <w:spacing w:after="0"/>
        <w:ind w:left="0"/>
        <w:jc w:val="both"/>
      </w:pPr>
      <w:r>
        <w:rPr>
          <w:rFonts w:ascii="Times New Roman"/>
          <w:b w:val="false"/>
          <w:i w:val="false"/>
          <w:color w:val="000000"/>
          <w:sz w:val="28"/>
        </w:rPr>
        <w:t>
      обзор СЭМ и ее постоянную пригодность, адекватность и эффективность со стороны высшего руководства;</w:t>
      </w:r>
    </w:p>
    <w:bookmarkEnd w:id="2290"/>
    <w:bookmarkStart w:name="z2389" w:id="2291"/>
    <w:p>
      <w:pPr>
        <w:spacing w:after="0"/>
        <w:ind w:left="0"/>
        <w:jc w:val="both"/>
      </w:pPr>
      <w:r>
        <w:rPr>
          <w:rFonts w:ascii="Times New Roman"/>
          <w:b w:val="false"/>
          <w:i w:val="false"/>
          <w:color w:val="000000"/>
          <w:sz w:val="28"/>
        </w:rPr>
        <w:t>
      подготовку регулярной отчетности, предусмотренной экологическим законодательством;</w:t>
      </w:r>
    </w:p>
    <w:bookmarkEnd w:id="2291"/>
    <w:bookmarkStart w:name="z2390" w:id="2292"/>
    <w:p>
      <w:pPr>
        <w:spacing w:after="0"/>
        <w:ind w:left="0"/>
        <w:jc w:val="both"/>
      </w:pPr>
      <w:r>
        <w:rPr>
          <w:rFonts w:ascii="Times New Roman"/>
          <w:b w:val="false"/>
          <w:i w:val="false"/>
          <w:color w:val="000000"/>
          <w:sz w:val="28"/>
        </w:rPr>
        <w:t>
      валидацию органом по сертификации или внешним верификатором СЭМ;</w:t>
      </w:r>
    </w:p>
    <w:bookmarkEnd w:id="2292"/>
    <w:bookmarkStart w:name="z2391" w:id="2293"/>
    <w:p>
      <w:pPr>
        <w:spacing w:after="0"/>
        <w:ind w:left="0"/>
        <w:jc w:val="both"/>
      </w:pPr>
      <w:r>
        <w:rPr>
          <w:rFonts w:ascii="Times New Roman"/>
          <w:b w:val="false"/>
          <w:i w:val="false"/>
          <w:color w:val="000000"/>
          <w:sz w:val="28"/>
        </w:rPr>
        <w:t>
      следование за развитием более чистых технологий;</w:t>
      </w:r>
    </w:p>
    <w:bookmarkEnd w:id="2293"/>
    <w:bookmarkStart w:name="z2392" w:id="2294"/>
    <w:p>
      <w:pPr>
        <w:spacing w:after="0"/>
        <w:ind w:left="0"/>
        <w:jc w:val="both"/>
      </w:pPr>
      <w:r>
        <w:rPr>
          <w:rFonts w:ascii="Times New Roman"/>
          <w:b w:val="false"/>
          <w:i w:val="false"/>
          <w:color w:val="000000"/>
          <w:sz w:val="28"/>
        </w:rPr>
        <w:t>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w:t>
      </w:r>
    </w:p>
    <w:bookmarkEnd w:id="2294"/>
    <w:bookmarkStart w:name="z2393" w:id="2295"/>
    <w:p>
      <w:pPr>
        <w:spacing w:after="0"/>
        <w:ind w:left="0"/>
        <w:jc w:val="both"/>
      </w:pPr>
      <w:r>
        <w:rPr>
          <w:rFonts w:ascii="Times New Roman"/>
          <w:b w:val="false"/>
          <w:i w:val="false"/>
          <w:color w:val="000000"/>
          <w:sz w:val="28"/>
        </w:rPr>
        <w:t>
      применение отраслевого бенчмаркинга на регулярной основе (сравнение показателей своей компании с показателями лучших предприятий отрасли);</w:t>
      </w:r>
    </w:p>
    <w:bookmarkEnd w:id="2295"/>
    <w:bookmarkStart w:name="z2394" w:id="2296"/>
    <w:p>
      <w:pPr>
        <w:spacing w:after="0"/>
        <w:ind w:left="0"/>
        <w:jc w:val="both"/>
      </w:pPr>
      <w:r>
        <w:rPr>
          <w:rFonts w:ascii="Times New Roman"/>
          <w:b w:val="false"/>
          <w:i w:val="false"/>
          <w:color w:val="000000"/>
          <w:sz w:val="28"/>
        </w:rPr>
        <w:t>
      систему управления отходами;</w:t>
      </w:r>
    </w:p>
    <w:bookmarkEnd w:id="2296"/>
    <w:bookmarkStart w:name="z2395" w:id="2297"/>
    <w:p>
      <w:pPr>
        <w:spacing w:after="0"/>
        <w:ind w:left="0"/>
        <w:jc w:val="both"/>
      </w:pPr>
      <w:r>
        <w:rPr>
          <w:rFonts w:ascii="Times New Roman"/>
          <w:b w:val="false"/>
          <w:i w:val="false"/>
          <w:color w:val="000000"/>
          <w:sz w:val="28"/>
        </w:rPr>
        <w:t>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2297"/>
    <w:bookmarkStart w:name="z2396" w:id="2298"/>
    <w:p>
      <w:pPr>
        <w:spacing w:after="0"/>
        <w:ind w:left="0"/>
        <w:jc w:val="both"/>
      </w:pPr>
      <w:r>
        <w:rPr>
          <w:rFonts w:ascii="Times New Roman"/>
          <w:b w:val="false"/>
          <w:i w:val="false"/>
          <w:color w:val="000000"/>
          <w:sz w:val="28"/>
        </w:rPr>
        <w:t>
      инвентаризацию сточных вод и выбросов в атмосферу.</w:t>
      </w:r>
    </w:p>
    <w:bookmarkEnd w:id="2298"/>
    <w:bookmarkStart w:name="z2397" w:id="2299"/>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2299"/>
    <w:p>
      <w:pPr>
        <w:spacing w:after="0"/>
        <w:ind w:left="0"/>
        <w:jc w:val="both"/>
      </w:pPr>
      <w:r>
        <w:rPr>
          <w:rFonts w:ascii="Times New Roman"/>
          <w:b/>
          <w:i w:val="false"/>
          <w:color w:val="000000"/>
          <w:sz w:val="28"/>
        </w:rPr>
        <w:t>6.1.2. Управление энергопотреблением, энергоэффективность</w:t>
      </w:r>
    </w:p>
    <w:bookmarkStart w:name="z2399" w:id="2300"/>
    <w:p>
      <w:pPr>
        <w:spacing w:after="0"/>
        <w:ind w:left="0"/>
        <w:jc w:val="both"/>
      </w:pPr>
      <w:r>
        <w:rPr>
          <w:rFonts w:ascii="Times New Roman"/>
          <w:b w:val="false"/>
          <w:i w:val="false"/>
          <w:color w:val="000000"/>
          <w:sz w:val="28"/>
        </w:rPr>
        <w:t>
      НДТ 2.</w:t>
      </w:r>
    </w:p>
    <w:bookmarkEnd w:id="2300"/>
    <w:bookmarkStart w:name="z2400" w:id="2301"/>
    <w:p>
      <w:pPr>
        <w:spacing w:after="0"/>
        <w:ind w:left="0"/>
        <w:jc w:val="both"/>
      </w:pPr>
      <w:r>
        <w:rPr>
          <w:rFonts w:ascii="Times New Roman"/>
          <w:b w:val="false"/>
          <w:i w:val="false"/>
          <w:color w:val="000000"/>
          <w:sz w:val="28"/>
        </w:rPr>
        <w:t>
      НДТ является сокращение потребления тепловой и электрической энергии путем применения одной или комбинации нескольких из перечисленных ниже техник:</w:t>
      </w:r>
    </w:p>
    <w:bookmarkEnd w:id="2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302"/>
          <w:p>
            <w:pPr>
              <w:spacing w:after="20"/>
              <w:ind w:left="20"/>
              <w:jc w:val="both"/>
            </w:pPr>
            <w:r>
              <w:rPr>
                <w:rFonts w:ascii="Times New Roman"/>
                <w:b w:val="false"/>
                <w:i w:val="false"/>
                <w:color w:val="000000"/>
                <w:sz w:val="20"/>
              </w:rPr>
              <w:t>
№</w:t>
            </w:r>
          </w:p>
          <w:bookmarkEnd w:id="230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инверторных приводов на вентиляторах и насосах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топочных камер с высокоэффективной теплоизоляцией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котлов-утилизаторов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высокоэффективных котлов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рециркуляции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рекуперации тепла от зол и шлаков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высокоэффективных теплообменников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Когенерация (совместное производство тепла и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 отходов с получением вторичных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02" w:id="2303"/>
    <w:p>
      <w:pPr>
        <w:spacing w:after="0"/>
        <w:ind w:left="0"/>
        <w:jc w:val="both"/>
      </w:pPr>
      <w:r>
        <w:rPr>
          <w:rFonts w:ascii="Times New Roman"/>
          <w:b w:val="false"/>
          <w:i w:val="false"/>
          <w:color w:val="000000"/>
          <w:sz w:val="28"/>
        </w:rPr>
        <w:t>
      Описание НДТ приведено в разделе 5.2. Справочника по НДТ.</w:t>
      </w:r>
    </w:p>
    <w:bookmarkEnd w:id="2303"/>
    <w:p>
      <w:pPr>
        <w:spacing w:after="0"/>
        <w:ind w:left="0"/>
        <w:jc w:val="both"/>
      </w:pPr>
      <w:r>
        <w:rPr>
          <w:rFonts w:ascii="Times New Roman"/>
          <w:b/>
          <w:i w:val="false"/>
          <w:color w:val="000000"/>
          <w:sz w:val="28"/>
        </w:rPr>
        <w:t>6.1.3. Управление технологическими процессами</w:t>
      </w:r>
    </w:p>
    <w:bookmarkStart w:name="z2404" w:id="2304"/>
    <w:p>
      <w:pPr>
        <w:spacing w:after="0"/>
        <w:ind w:left="0"/>
        <w:jc w:val="both"/>
      </w:pPr>
      <w:r>
        <w:rPr>
          <w:rFonts w:ascii="Times New Roman"/>
          <w:b w:val="false"/>
          <w:i w:val="false"/>
          <w:color w:val="000000"/>
          <w:sz w:val="28"/>
        </w:rPr>
        <w:t>
      НДТ 3.</w:t>
      </w:r>
    </w:p>
    <w:bookmarkEnd w:id="2304"/>
    <w:bookmarkStart w:name="z2405" w:id="2305"/>
    <w:p>
      <w:pPr>
        <w:spacing w:after="0"/>
        <w:ind w:left="0"/>
        <w:jc w:val="both"/>
      </w:pPr>
      <w:r>
        <w:rPr>
          <w:rFonts w:ascii="Times New Roman"/>
          <w:b w:val="false"/>
          <w:i w:val="false"/>
          <w:color w:val="000000"/>
          <w:sz w:val="28"/>
        </w:rPr>
        <w:t>
      НДТ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2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306"/>
          <w:p>
            <w:pPr>
              <w:spacing w:after="20"/>
              <w:ind w:left="20"/>
              <w:jc w:val="both"/>
            </w:pPr>
            <w:r>
              <w:rPr>
                <w:rFonts w:ascii="Times New Roman"/>
                <w:b w:val="false"/>
                <w:i w:val="false"/>
                <w:color w:val="000000"/>
                <w:sz w:val="20"/>
              </w:rPr>
              <w:t>
№</w:t>
            </w:r>
          </w:p>
          <w:bookmarkEnd w:id="230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автоматизированных систем при пожаре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систем автоматизированного управления процессами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07" w:id="2307"/>
    <w:p>
      <w:pPr>
        <w:spacing w:after="0"/>
        <w:ind w:left="0"/>
        <w:jc w:val="both"/>
      </w:pPr>
      <w:r>
        <w:rPr>
          <w:rFonts w:ascii="Times New Roman"/>
          <w:b w:val="false"/>
          <w:i w:val="false"/>
          <w:color w:val="000000"/>
          <w:sz w:val="28"/>
        </w:rPr>
        <w:t>
      Описание НДТ приведено в разделе 5.1. Справочника по НДТ.</w:t>
      </w:r>
    </w:p>
    <w:bookmarkEnd w:id="2307"/>
    <w:bookmarkStart w:name="z2408" w:id="2308"/>
    <w:p>
      <w:pPr>
        <w:spacing w:after="0"/>
        <w:ind w:left="0"/>
        <w:jc w:val="both"/>
      </w:pPr>
      <w:r>
        <w:rPr>
          <w:rFonts w:ascii="Times New Roman"/>
          <w:b w:val="false"/>
          <w:i w:val="false"/>
          <w:color w:val="000000"/>
          <w:sz w:val="28"/>
        </w:rPr>
        <w:t xml:space="preserve">
      НДТ 4. </w:t>
      </w:r>
    </w:p>
    <w:bookmarkEnd w:id="2308"/>
    <w:bookmarkStart w:name="z2409" w:id="2309"/>
    <w:p>
      <w:pPr>
        <w:spacing w:after="0"/>
        <w:ind w:left="0"/>
        <w:jc w:val="both"/>
      </w:pPr>
      <w:r>
        <w:rPr>
          <w:rFonts w:ascii="Times New Roman"/>
          <w:b w:val="false"/>
          <w:i w:val="false"/>
          <w:color w:val="000000"/>
          <w:sz w:val="28"/>
        </w:rPr>
        <w:t>
      В целях улучшения общих экологических показателей применение НДТ при вспомогательных операциях с отходами.</w:t>
      </w:r>
    </w:p>
    <w:bookmarkEnd w:id="2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310"/>
          <w:p>
            <w:pPr>
              <w:spacing w:after="20"/>
              <w:ind w:left="20"/>
              <w:jc w:val="both"/>
            </w:pPr>
            <w:r>
              <w:rPr>
                <w:rFonts w:ascii="Times New Roman"/>
                <w:b w:val="false"/>
                <w:i w:val="false"/>
                <w:color w:val="000000"/>
                <w:sz w:val="20"/>
              </w:rPr>
              <w:t>
№</w:t>
            </w:r>
          </w:p>
          <w:bookmarkEnd w:id="231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контроль поступающих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подготовка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11" w:id="2311"/>
    <w:p>
      <w:pPr>
        <w:spacing w:after="0"/>
        <w:ind w:left="0"/>
        <w:jc w:val="both"/>
      </w:pPr>
      <w:r>
        <w:rPr>
          <w:rFonts w:ascii="Times New Roman"/>
          <w:b w:val="false"/>
          <w:i w:val="false"/>
          <w:color w:val="000000"/>
          <w:sz w:val="28"/>
        </w:rPr>
        <w:t>
      Описание НДТ приведено в разделе 4.4. Справочника по НДТ.</w:t>
      </w:r>
    </w:p>
    <w:bookmarkEnd w:id="2311"/>
    <w:p>
      <w:pPr>
        <w:spacing w:after="0"/>
        <w:ind w:left="0"/>
        <w:jc w:val="both"/>
      </w:pPr>
      <w:r>
        <w:rPr>
          <w:rFonts w:ascii="Times New Roman"/>
          <w:b/>
          <w:i w:val="false"/>
          <w:color w:val="000000"/>
          <w:sz w:val="28"/>
        </w:rPr>
        <w:t>6.1.4. Мониторинг выбросов</w:t>
      </w:r>
    </w:p>
    <w:bookmarkStart w:name="z2413" w:id="2312"/>
    <w:p>
      <w:pPr>
        <w:spacing w:after="0"/>
        <w:ind w:left="0"/>
        <w:jc w:val="both"/>
      </w:pPr>
      <w:r>
        <w:rPr>
          <w:rFonts w:ascii="Times New Roman"/>
          <w:b w:val="false"/>
          <w:i w:val="false"/>
          <w:color w:val="000000"/>
          <w:sz w:val="28"/>
        </w:rPr>
        <w:t>
      НДТ 5.</w:t>
      </w:r>
    </w:p>
    <w:bookmarkEnd w:id="2312"/>
    <w:bookmarkStart w:name="z2414" w:id="2313"/>
    <w:p>
      <w:pPr>
        <w:spacing w:after="0"/>
        <w:ind w:left="0"/>
        <w:jc w:val="both"/>
      </w:pPr>
      <w:r>
        <w:rPr>
          <w:rFonts w:ascii="Times New Roman"/>
          <w:b w:val="false"/>
          <w:i w:val="false"/>
          <w:color w:val="000000"/>
          <w:sz w:val="28"/>
        </w:rPr>
        <w:t>
      НДТ является проведение мониторинга выбросов маркерных загрязняющих веществ из дымовых труб от основных источников выбросов всех процессов, для которых указаны технологические показатели, связанные с применением НДТ при энергетической утилизации и уничтожении отходов (инсинераторные и пиролизные установки).</w:t>
      </w:r>
    </w:p>
    <w:bookmarkEnd w:id="2313"/>
    <w:bookmarkStart w:name="z2415" w:id="2314"/>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w:t>
      </w:r>
    </w:p>
    <w:bookmarkEnd w:id="2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2315"/>
          <w:p>
            <w:pPr>
              <w:spacing w:after="20"/>
              <w:ind w:left="20"/>
              <w:jc w:val="both"/>
            </w:pPr>
            <w:r>
              <w:rPr>
                <w:rFonts w:ascii="Times New Roman"/>
                <w:b w:val="false"/>
                <w:i w:val="false"/>
                <w:color w:val="000000"/>
                <w:sz w:val="20"/>
              </w:rPr>
              <w:t>
№</w:t>
            </w:r>
          </w:p>
          <w:bookmarkEnd w:id="2315"/>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 НДТ: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2316"/>
          <w:p>
            <w:pPr>
              <w:spacing w:after="20"/>
              <w:ind w:left="20"/>
              <w:jc w:val="both"/>
            </w:pPr>
            <w:r>
              <w:rPr>
                <w:rFonts w:ascii="Times New Roman"/>
                <w:b w:val="false"/>
                <w:i w:val="false"/>
                <w:color w:val="000000"/>
                <w:sz w:val="20"/>
              </w:rPr>
              <w:t>
НДТ 11</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НДТ 16</w:t>
            </w:r>
          </w:p>
          <w:p>
            <w:pPr>
              <w:spacing w:after="20"/>
              <w:ind w:left="20"/>
              <w:jc w:val="both"/>
            </w:pPr>
            <w:r>
              <w:rPr>
                <w:rFonts w:ascii="Times New Roman"/>
                <w:b w:val="false"/>
                <w:i w:val="false"/>
                <w:color w:val="000000"/>
                <w:sz w:val="20"/>
              </w:rPr>
              <w:t>
НДТ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(Nox)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2317"/>
          <w:p>
            <w:pPr>
              <w:spacing w:after="20"/>
              <w:ind w:left="20"/>
              <w:jc w:val="both"/>
            </w:pPr>
            <w:r>
              <w:rPr>
                <w:rFonts w:ascii="Times New Roman"/>
                <w:b w:val="false"/>
                <w:i w:val="false"/>
                <w:color w:val="000000"/>
                <w:sz w:val="20"/>
              </w:rPr>
              <w:t>
НДТ 13</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НДТ 18</w:t>
            </w:r>
          </w:p>
          <w:p>
            <w:pPr>
              <w:spacing w:after="20"/>
              <w:ind w:left="20"/>
              <w:jc w:val="both"/>
            </w:pPr>
            <w:r>
              <w:rPr>
                <w:rFonts w:ascii="Times New Roman"/>
                <w:b w:val="false"/>
                <w:i w:val="false"/>
                <w:color w:val="000000"/>
                <w:sz w:val="20"/>
              </w:rPr>
              <w:t>
НДТ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(SO₂)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318"/>
          <w:p>
            <w:pPr>
              <w:spacing w:after="20"/>
              <w:ind w:left="20"/>
              <w:jc w:val="both"/>
            </w:pPr>
            <w:r>
              <w:rPr>
                <w:rFonts w:ascii="Times New Roman"/>
                <w:b w:val="false"/>
                <w:i w:val="false"/>
                <w:color w:val="000000"/>
                <w:sz w:val="20"/>
              </w:rPr>
              <w:t>
НДТ 12</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НДТ 17</w:t>
            </w:r>
          </w:p>
          <w:p>
            <w:pPr>
              <w:spacing w:after="20"/>
              <w:ind w:left="20"/>
              <w:jc w:val="both"/>
            </w:pPr>
            <w:r>
              <w:rPr>
                <w:rFonts w:ascii="Times New Roman"/>
                <w:b w:val="false"/>
                <w:i w:val="false"/>
                <w:color w:val="000000"/>
                <w:sz w:val="20"/>
              </w:rPr>
              <w:t>
НДТ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w:t>
            </w:r>
            <w:r>
              <w:rPr>
                <w:rFonts w:ascii="Times New Roman"/>
                <w:b w:val="false"/>
                <w:i w:val="false"/>
                <w:color w:val="000000"/>
                <w:vertAlign w:val="sub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2319"/>
          <w:p>
            <w:pPr>
              <w:spacing w:after="20"/>
              <w:ind w:left="20"/>
              <w:jc w:val="both"/>
            </w:pPr>
            <w:r>
              <w:rPr>
                <w:rFonts w:ascii="Times New Roman"/>
                <w:b w:val="false"/>
                <w:i w:val="false"/>
                <w:color w:val="000000"/>
                <w:sz w:val="20"/>
              </w:rPr>
              <w:t>
НДТ 13</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НДТ 18</w:t>
            </w:r>
          </w:p>
          <w:p>
            <w:pPr>
              <w:spacing w:after="20"/>
              <w:ind w:left="20"/>
              <w:jc w:val="both"/>
            </w:pPr>
            <w:r>
              <w:rPr>
                <w:rFonts w:ascii="Times New Roman"/>
                <w:b w:val="false"/>
                <w:i w:val="false"/>
                <w:color w:val="000000"/>
                <w:sz w:val="20"/>
              </w:rPr>
              <w:t>
НДТ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320"/>
          <w:p>
            <w:pPr>
              <w:spacing w:after="20"/>
              <w:ind w:left="20"/>
              <w:jc w:val="both"/>
            </w:pPr>
            <w:r>
              <w:rPr>
                <w:rFonts w:ascii="Times New Roman"/>
                <w:b w:val="false"/>
                <w:i w:val="false"/>
                <w:color w:val="000000"/>
                <w:sz w:val="20"/>
              </w:rPr>
              <w:t>
НДТ 13</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НДТ 18</w:t>
            </w:r>
          </w:p>
          <w:p>
            <w:pPr>
              <w:spacing w:after="20"/>
              <w:ind w:left="20"/>
              <w:jc w:val="both"/>
            </w:pPr>
            <w:r>
              <w:rPr>
                <w:rFonts w:ascii="Times New Roman"/>
                <w:b w:val="false"/>
                <w:i w:val="false"/>
                <w:color w:val="000000"/>
                <w:sz w:val="20"/>
              </w:rPr>
              <w:t>
НДТ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w:t>
            </w:r>
            <w:r>
              <w:rPr>
                <w:rFonts w:ascii="Times New Roman"/>
                <w:b w:val="false"/>
                <w:i w:val="false"/>
                <w:color w:val="000000"/>
                <w:vertAlign w:val="subscript"/>
              </w:rPr>
              <w:t>12</w:t>
            </w:r>
            <w:r>
              <w:rPr>
                <w:rFonts w:ascii="Times New Roman"/>
                <w:b w:val="false"/>
                <w:i w:val="false"/>
                <w:color w:val="000000"/>
                <w:sz w:val="20"/>
              </w:rPr>
              <w:t>-С</w:t>
            </w:r>
            <w:r>
              <w:rPr>
                <w:rFonts w:ascii="Times New Roman"/>
                <w:b w:val="false"/>
                <w:i w:val="false"/>
                <w:color w:val="000000"/>
                <w:vertAlign w:val="subscript"/>
              </w:rPr>
              <w:t>19</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2321"/>
          <w:p>
            <w:pPr>
              <w:spacing w:after="20"/>
              <w:ind w:left="20"/>
              <w:jc w:val="both"/>
            </w:pPr>
            <w:r>
              <w:rPr>
                <w:rFonts w:ascii="Times New Roman"/>
                <w:b w:val="false"/>
                <w:i w:val="false"/>
                <w:color w:val="000000"/>
                <w:sz w:val="20"/>
              </w:rPr>
              <w:t>
НДТ 14</w:t>
            </w:r>
          </w:p>
          <w:bookmarkEnd w:id="2321"/>
          <w:p>
            <w:pPr>
              <w:spacing w:after="20"/>
              <w:ind w:left="20"/>
              <w:jc w:val="both"/>
            </w:pPr>
            <w:r>
              <w:rPr>
                <w:rFonts w:ascii="Times New Roman"/>
                <w:b w:val="false"/>
                <w:i w:val="false"/>
                <w:color w:val="000000"/>
                <w:sz w:val="20"/>
              </w:rPr>
              <w:t>
НДТ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водорода (HF)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2322"/>
          <w:p>
            <w:pPr>
              <w:spacing w:after="20"/>
              <w:ind w:left="20"/>
              <w:jc w:val="both"/>
            </w:pPr>
            <w:r>
              <w:rPr>
                <w:rFonts w:ascii="Times New Roman"/>
                <w:b w:val="false"/>
                <w:i w:val="false"/>
                <w:color w:val="000000"/>
                <w:sz w:val="20"/>
              </w:rPr>
              <w:t>
НДТ 12</w:t>
            </w:r>
          </w:p>
          <w:bookmarkEnd w:id="2322"/>
          <w:p>
            <w:pPr>
              <w:spacing w:after="20"/>
              <w:ind w:left="20"/>
              <w:jc w:val="both"/>
            </w:pPr>
            <w:r>
              <w:rPr>
                <w:rFonts w:ascii="Times New Roman"/>
                <w:b w:val="false"/>
                <w:i w:val="false"/>
                <w:color w:val="000000"/>
                <w:sz w:val="20"/>
              </w:rPr>
              <w:t>
НДТ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 (HCl)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2323"/>
          <w:p>
            <w:pPr>
              <w:spacing w:after="20"/>
              <w:ind w:left="20"/>
              <w:jc w:val="both"/>
            </w:pPr>
            <w:r>
              <w:rPr>
                <w:rFonts w:ascii="Times New Roman"/>
                <w:b w:val="false"/>
                <w:i w:val="false"/>
                <w:color w:val="000000"/>
                <w:sz w:val="20"/>
              </w:rPr>
              <w:t>
НДТ 12</w:t>
            </w:r>
          </w:p>
          <w:bookmarkEnd w:id="2323"/>
          <w:p>
            <w:pPr>
              <w:spacing w:after="20"/>
              <w:ind w:left="20"/>
              <w:jc w:val="both"/>
            </w:pPr>
            <w:r>
              <w:rPr>
                <w:rFonts w:ascii="Times New Roman"/>
                <w:b w:val="false"/>
                <w:i w:val="false"/>
                <w:color w:val="000000"/>
                <w:sz w:val="20"/>
              </w:rPr>
              <w:t>
НДТ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2324"/>
          <w:p>
            <w:pPr>
              <w:spacing w:after="20"/>
              <w:ind w:left="20"/>
              <w:jc w:val="both"/>
            </w:pPr>
            <w:r>
              <w:rPr>
                <w:rFonts w:ascii="Times New Roman"/>
                <w:b w:val="false"/>
                <w:i w:val="false"/>
                <w:color w:val="000000"/>
                <w:sz w:val="20"/>
              </w:rPr>
              <w:t>
НДТ 15</w:t>
            </w:r>
          </w:p>
          <w:bookmarkEnd w:id="2324"/>
          <w:p>
            <w:pPr>
              <w:spacing w:after="20"/>
              <w:ind w:left="20"/>
              <w:jc w:val="both"/>
            </w:pPr>
            <w:r>
              <w:rPr>
                <w:rFonts w:ascii="Times New Roman"/>
                <w:b w:val="false"/>
                <w:i w:val="false"/>
                <w:color w:val="000000"/>
                <w:sz w:val="20"/>
              </w:rPr>
              <w:t>
НДТ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Tl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2325"/>
          <w:p>
            <w:pPr>
              <w:spacing w:after="20"/>
              <w:ind w:left="20"/>
              <w:jc w:val="both"/>
            </w:pPr>
            <w:r>
              <w:rPr>
                <w:rFonts w:ascii="Times New Roman"/>
                <w:b w:val="false"/>
                <w:i w:val="false"/>
                <w:color w:val="000000"/>
                <w:sz w:val="20"/>
              </w:rPr>
              <w:t>
НДТ 11</w:t>
            </w:r>
          </w:p>
          <w:bookmarkEnd w:id="2325"/>
          <w:p>
            <w:pPr>
              <w:spacing w:after="20"/>
              <w:ind w:left="20"/>
              <w:jc w:val="both"/>
            </w:pPr>
            <w:r>
              <w:rPr>
                <w:rFonts w:ascii="Times New Roman"/>
                <w:b w:val="false"/>
                <w:i w:val="false"/>
                <w:color w:val="000000"/>
                <w:sz w:val="20"/>
              </w:rPr>
              <w:t>
НДТ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326"/>
          <w:p>
            <w:pPr>
              <w:spacing w:after="20"/>
              <w:ind w:left="20"/>
              <w:jc w:val="both"/>
            </w:pPr>
            <w:r>
              <w:rPr>
                <w:rFonts w:ascii="Times New Roman"/>
                <w:b w:val="false"/>
                <w:i w:val="false"/>
                <w:color w:val="000000"/>
                <w:sz w:val="20"/>
              </w:rPr>
              <w:t>
As,Pb,Co, Cr,Cu,</w:t>
            </w:r>
          </w:p>
          <w:bookmarkEnd w:id="2326"/>
          <w:p>
            <w:pPr>
              <w:spacing w:after="20"/>
              <w:ind w:left="20"/>
              <w:jc w:val="both"/>
            </w:pPr>
            <w:r>
              <w:rPr>
                <w:rFonts w:ascii="Times New Roman"/>
                <w:b w:val="false"/>
                <w:i w:val="false"/>
                <w:color w:val="000000"/>
                <w:sz w:val="20"/>
              </w:rPr>
              <w:t>
Mn,Ni,Sb,V, Al, Fe.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327"/>
          <w:p>
            <w:pPr>
              <w:spacing w:after="20"/>
              <w:ind w:left="20"/>
              <w:jc w:val="both"/>
            </w:pPr>
            <w:r>
              <w:rPr>
                <w:rFonts w:ascii="Times New Roman"/>
                <w:b w:val="false"/>
                <w:i w:val="false"/>
                <w:color w:val="000000"/>
                <w:sz w:val="20"/>
              </w:rPr>
              <w:t>
НДТ 11</w:t>
            </w:r>
          </w:p>
          <w:bookmarkEnd w:id="2327"/>
          <w:p>
            <w:pPr>
              <w:spacing w:after="20"/>
              <w:ind w:left="20"/>
              <w:jc w:val="both"/>
            </w:pPr>
            <w:r>
              <w:rPr>
                <w:rFonts w:ascii="Times New Roman"/>
                <w:b w:val="false"/>
                <w:i w:val="false"/>
                <w:color w:val="000000"/>
                <w:sz w:val="20"/>
              </w:rPr>
              <w:t>
НДТ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Диоксины/в пересчете на 2,3,7,8-тетра-хлордибензо-1,4-диоксин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328"/>
          <w:p>
            <w:pPr>
              <w:spacing w:after="20"/>
              <w:ind w:left="20"/>
              <w:jc w:val="both"/>
            </w:pPr>
            <w:r>
              <w:rPr>
                <w:rFonts w:ascii="Times New Roman"/>
                <w:b w:val="false"/>
                <w:i w:val="false"/>
                <w:color w:val="000000"/>
                <w:sz w:val="20"/>
              </w:rPr>
              <w:t>
НДТ 14</w:t>
            </w:r>
          </w:p>
          <w:bookmarkEnd w:id="2328"/>
          <w:p>
            <w:pPr>
              <w:spacing w:after="20"/>
              <w:ind w:left="20"/>
              <w:jc w:val="both"/>
            </w:pPr>
            <w:r>
              <w:rPr>
                <w:rFonts w:ascii="Times New Roman"/>
                <w:b w:val="false"/>
                <w:i w:val="false"/>
                <w:color w:val="000000"/>
                <w:sz w:val="20"/>
              </w:rPr>
              <w:t>
НДТ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Дибензофураны (ПХДФ)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329"/>
          <w:p>
            <w:pPr>
              <w:spacing w:after="20"/>
              <w:ind w:left="20"/>
              <w:jc w:val="both"/>
            </w:pPr>
            <w:r>
              <w:rPr>
                <w:rFonts w:ascii="Times New Roman"/>
                <w:b w:val="false"/>
                <w:i w:val="false"/>
                <w:color w:val="000000"/>
                <w:sz w:val="20"/>
              </w:rPr>
              <w:t>
НДТ 14</w:t>
            </w:r>
          </w:p>
          <w:bookmarkEnd w:id="2329"/>
          <w:p>
            <w:pPr>
              <w:spacing w:after="20"/>
              <w:ind w:left="20"/>
              <w:jc w:val="both"/>
            </w:pPr>
            <w:r>
              <w:rPr>
                <w:rFonts w:ascii="Times New Roman"/>
                <w:b w:val="false"/>
                <w:i w:val="false"/>
                <w:color w:val="000000"/>
                <w:sz w:val="20"/>
              </w:rPr>
              <w:t>
НДТ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программой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bl>
    <w:bookmarkStart w:name="z2436" w:id="2330"/>
    <w:p>
      <w:pPr>
        <w:spacing w:after="0"/>
        <w:ind w:left="0"/>
        <w:jc w:val="both"/>
      </w:pPr>
      <w:r>
        <w:rPr>
          <w:rFonts w:ascii="Times New Roman"/>
          <w:b w:val="false"/>
          <w:i w:val="false"/>
          <w:color w:val="000000"/>
          <w:sz w:val="28"/>
        </w:rPr>
        <w:t>
      **в случае наличия соответствующих МВИ, средств измерений и аккредитованных организаций в Республике Казахстан.</w:t>
      </w:r>
    </w:p>
    <w:bookmarkEnd w:id="2330"/>
    <w:p>
      <w:pPr>
        <w:spacing w:after="0"/>
        <w:ind w:left="0"/>
        <w:jc w:val="both"/>
      </w:pPr>
      <w:r>
        <w:rPr>
          <w:rFonts w:ascii="Times New Roman"/>
          <w:b/>
          <w:i w:val="false"/>
          <w:color w:val="000000"/>
          <w:sz w:val="28"/>
        </w:rPr>
        <w:t>6.1.5. Мониторинг сбросов</w:t>
      </w:r>
    </w:p>
    <w:bookmarkStart w:name="z2438" w:id="2331"/>
    <w:p>
      <w:pPr>
        <w:spacing w:after="0"/>
        <w:ind w:left="0"/>
        <w:jc w:val="both"/>
      </w:pPr>
      <w:r>
        <w:rPr>
          <w:rFonts w:ascii="Times New Roman"/>
          <w:b w:val="false"/>
          <w:i w:val="false"/>
          <w:color w:val="000000"/>
          <w:sz w:val="28"/>
        </w:rPr>
        <w:t>
      НДТ 6.</w:t>
      </w:r>
    </w:p>
    <w:bookmarkEnd w:id="2331"/>
    <w:bookmarkStart w:name="z2439" w:id="2332"/>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с установок сжигания в соответствии с национальными и/или международными стандартами, регламентирующими предоставление данных эквивалентного качества.</w:t>
      </w:r>
    </w:p>
    <w:bookmarkEnd w:id="2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333"/>
          <w:p>
            <w:pPr>
              <w:spacing w:after="20"/>
              <w:ind w:left="20"/>
              <w:jc w:val="both"/>
            </w:pPr>
            <w:r>
              <w:rPr>
                <w:rFonts w:ascii="Times New Roman"/>
                <w:b w:val="false"/>
                <w:i w:val="false"/>
                <w:color w:val="000000"/>
                <w:sz w:val="20"/>
              </w:rPr>
              <w:t>
№</w:t>
            </w:r>
          </w:p>
          <w:bookmarkEnd w:id="2333"/>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w:t>
            </w:r>
            <w:r>
              <w:rPr>
                <w:rFonts w:ascii="Times New Roman"/>
                <w:b w:val="false"/>
                <w:i w:val="false"/>
                <w:color w:val="000000"/>
                <w:vertAlign w:val="superscript"/>
              </w:rPr>
              <w:t>3</w:t>
            </w:r>
            <w:r>
              <w:rPr>
                <w:rFonts w:ascii="Times New Roman"/>
                <w:b w:val="false"/>
                <w:i w:val="false"/>
                <w:color w:val="000000"/>
                <w:sz w:val="20"/>
              </w:rPr>
              <w:t>/час)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334"/>
          <w:p>
            <w:pPr>
              <w:spacing w:after="20"/>
              <w:ind w:left="20"/>
              <w:jc w:val="both"/>
            </w:pPr>
            <w:r>
              <w:rPr>
                <w:rFonts w:ascii="Times New Roman"/>
                <w:b w:val="false"/>
                <w:i w:val="false"/>
                <w:color w:val="000000"/>
                <w:sz w:val="20"/>
              </w:rPr>
              <w:t xml:space="preserve">
В соответствии с программой </w:t>
            </w:r>
          </w:p>
          <w:bookmarkEnd w:id="2334"/>
          <w:p>
            <w:pPr>
              <w:spacing w:after="20"/>
              <w:ind w:left="20"/>
              <w:jc w:val="both"/>
            </w:pPr>
            <w:r>
              <w:rPr>
                <w:rFonts w:ascii="Times New Roman"/>
                <w:b w:val="false"/>
                <w:i w:val="false"/>
                <w:color w:val="000000"/>
                <w:sz w:val="20"/>
              </w:rPr>
              <w:t>
ПЭК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органический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335"/>
          <w:p>
            <w:pPr>
              <w:spacing w:after="20"/>
              <w:ind w:left="20"/>
              <w:jc w:val="both"/>
            </w:pPr>
            <w:r>
              <w:rPr>
                <w:rFonts w:ascii="Times New Roman"/>
                <w:b w:val="false"/>
                <w:i w:val="false"/>
                <w:color w:val="000000"/>
                <w:sz w:val="20"/>
              </w:rPr>
              <w:t xml:space="preserve">
В соответствии с программой </w:t>
            </w:r>
          </w:p>
          <w:bookmarkEnd w:id="2335"/>
          <w:p>
            <w:pPr>
              <w:spacing w:after="20"/>
              <w:ind w:left="20"/>
              <w:jc w:val="both"/>
            </w:pPr>
            <w:r>
              <w:rPr>
                <w:rFonts w:ascii="Times New Roman"/>
                <w:b w:val="false"/>
                <w:i w:val="false"/>
                <w:color w:val="000000"/>
                <w:sz w:val="20"/>
              </w:rPr>
              <w:t>
ПЭК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Аммонийный азот (NH4-N)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336"/>
          <w:p>
            <w:pPr>
              <w:spacing w:after="20"/>
              <w:ind w:left="20"/>
              <w:jc w:val="both"/>
            </w:pPr>
            <w:r>
              <w:rPr>
                <w:rFonts w:ascii="Times New Roman"/>
                <w:b w:val="false"/>
                <w:i w:val="false"/>
                <w:color w:val="000000"/>
                <w:sz w:val="20"/>
              </w:rPr>
              <w:t xml:space="preserve">
В соответствии с программой </w:t>
            </w:r>
          </w:p>
          <w:bookmarkEnd w:id="2336"/>
          <w:p>
            <w:pPr>
              <w:spacing w:after="20"/>
              <w:ind w:left="20"/>
              <w:jc w:val="both"/>
            </w:pPr>
            <w:r>
              <w:rPr>
                <w:rFonts w:ascii="Times New Roman"/>
                <w:b w:val="false"/>
                <w:i w:val="false"/>
                <w:color w:val="000000"/>
                <w:sz w:val="20"/>
              </w:rPr>
              <w:t>
ПЭК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(SO₄²⁻)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337"/>
          <w:p>
            <w:pPr>
              <w:spacing w:after="20"/>
              <w:ind w:left="20"/>
              <w:jc w:val="both"/>
            </w:pPr>
            <w:r>
              <w:rPr>
                <w:rFonts w:ascii="Times New Roman"/>
                <w:b w:val="false"/>
                <w:i w:val="false"/>
                <w:color w:val="000000"/>
                <w:sz w:val="20"/>
              </w:rPr>
              <w:t xml:space="preserve">
В соответствии с программой </w:t>
            </w:r>
          </w:p>
          <w:bookmarkEnd w:id="2337"/>
          <w:p>
            <w:pPr>
              <w:spacing w:after="20"/>
              <w:ind w:left="20"/>
              <w:jc w:val="both"/>
            </w:pPr>
            <w:r>
              <w:rPr>
                <w:rFonts w:ascii="Times New Roman"/>
                <w:b w:val="false"/>
                <w:i w:val="false"/>
                <w:color w:val="000000"/>
                <w:sz w:val="20"/>
              </w:rPr>
              <w:t>
ПЭК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2338"/>
          <w:p>
            <w:pPr>
              <w:spacing w:after="20"/>
              <w:ind w:left="20"/>
              <w:jc w:val="both"/>
            </w:pPr>
            <w:r>
              <w:rPr>
                <w:rFonts w:ascii="Times New Roman"/>
                <w:b w:val="false"/>
                <w:i w:val="false"/>
                <w:color w:val="000000"/>
                <w:sz w:val="20"/>
              </w:rPr>
              <w:t>
Полихлорированные</w:t>
            </w:r>
          </w:p>
          <w:bookmarkEnd w:id="2338"/>
          <w:p>
            <w:pPr>
              <w:spacing w:after="20"/>
              <w:ind w:left="20"/>
              <w:jc w:val="both"/>
            </w:pPr>
            <w:r>
              <w:rPr>
                <w:rFonts w:ascii="Times New Roman"/>
                <w:b w:val="false"/>
                <w:i w:val="false"/>
                <w:color w:val="000000"/>
                <w:sz w:val="20"/>
              </w:rPr>
              <w:t>
дибензодиоксины и дибензофураны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339"/>
          <w:p>
            <w:pPr>
              <w:spacing w:after="20"/>
              <w:ind w:left="20"/>
              <w:jc w:val="both"/>
            </w:pPr>
            <w:r>
              <w:rPr>
                <w:rFonts w:ascii="Times New Roman"/>
                <w:b w:val="false"/>
                <w:i w:val="false"/>
                <w:color w:val="000000"/>
                <w:sz w:val="20"/>
              </w:rPr>
              <w:t xml:space="preserve">
В соответствии с программой </w:t>
            </w:r>
          </w:p>
          <w:bookmarkEnd w:id="2339"/>
          <w:p>
            <w:pPr>
              <w:spacing w:after="20"/>
              <w:ind w:left="20"/>
              <w:jc w:val="both"/>
            </w:pPr>
            <w:r>
              <w:rPr>
                <w:rFonts w:ascii="Times New Roman"/>
                <w:b w:val="false"/>
                <w:i w:val="false"/>
                <w:color w:val="000000"/>
                <w:sz w:val="20"/>
              </w:rPr>
              <w:t>
ПЭК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Cd, Cr, Cu, Hg, Ni, Pb, Sb, Tl,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2340"/>
          <w:p>
            <w:pPr>
              <w:spacing w:after="20"/>
              <w:ind w:left="20"/>
              <w:jc w:val="both"/>
            </w:pPr>
            <w:r>
              <w:rPr>
                <w:rFonts w:ascii="Times New Roman"/>
                <w:b w:val="false"/>
                <w:i w:val="false"/>
                <w:color w:val="000000"/>
                <w:sz w:val="20"/>
              </w:rPr>
              <w:t xml:space="preserve">
В соответствии с программой </w:t>
            </w:r>
          </w:p>
          <w:bookmarkEnd w:id="2340"/>
          <w:p>
            <w:pPr>
              <w:spacing w:after="20"/>
              <w:ind w:left="20"/>
              <w:jc w:val="both"/>
            </w:pPr>
            <w:r>
              <w:rPr>
                <w:rFonts w:ascii="Times New Roman"/>
                <w:b w:val="false"/>
                <w:i w:val="false"/>
                <w:color w:val="000000"/>
                <w:sz w:val="20"/>
              </w:rPr>
              <w:t>
ПЭК **</w:t>
            </w:r>
          </w:p>
        </w:tc>
      </w:tr>
    </w:tbl>
    <w:bookmarkStart w:name="z2448" w:id="2341"/>
    <w:p>
      <w:pPr>
        <w:spacing w:after="0"/>
        <w:ind w:left="0"/>
        <w:jc w:val="both"/>
      </w:pPr>
      <w:r>
        <w:rPr>
          <w:rFonts w:ascii="Times New Roman"/>
          <w:b w:val="false"/>
          <w:i w:val="false"/>
          <w:color w:val="000000"/>
          <w:sz w:val="28"/>
        </w:rPr>
        <w:t>
      * выпуски сточных вод, отводимые в поверхностный водный объект или на рельеф местности с объекта I категории, подлежат оснащению автоматизированной системой мониторинга, согласно требованиям, предусмотренным действующим законодательством;</w:t>
      </w:r>
    </w:p>
    <w:bookmarkEnd w:id="2341"/>
    <w:bookmarkStart w:name="z2449" w:id="2342"/>
    <w:p>
      <w:pPr>
        <w:spacing w:after="0"/>
        <w:ind w:left="0"/>
        <w:jc w:val="both"/>
      </w:pPr>
      <w:r>
        <w:rPr>
          <w:rFonts w:ascii="Times New Roman"/>
          <w:b w:val="false"/>
          <w:i w:val="false"/>
          <w:color w:val="000000"/>
          <w:sz w:val="28"/>
        </w:rPr>
        <w:t>
      **необходимость измерений применима для веществ при условии их наличия/образования в технологическом процессе, а также в случае наличия соответствующих МВИ, средств измерений и аккредитованных организаций в Республике Казахстан.</w:t>
      </w:r>
    </w:p>
    <w:bookmarkEnd w:id="2342"/>
    <w:p>
      <w:pPr>
        <w:spacing w:after="0"/>
        <w:ind w:left="0"/>
        <w:jc w:val="both"/>
      </w:pPr>
      <w:r>
        <w:rPr>
          <w:rFonts w:ascii="Times New Roman"/>
          <w:b/>
          <w:i w:val="false"/>
          <w:color w:val="000000"/>
          <w:sz w:val="28"/>
        </w:rPr>
        <w:t>6.1.6. Шум, вибрация, запах</w:t>
      </w:r>
    </w:p>
    <w:bookmarkStart w:name="z2451" w:id="2343"/>
    <w:p>
      <w:pPr>
        <w:spacing w:after="0"/>
        <w:ind w:left="0"/>
        <w:jc w:val="both"/>
      </w:pPr>
      <w:r>
        <w:rPr>
          <w:rFonts w:ascii="Times New Roman"/>
          <w:b w:val="false"/>
          <w:i w:val="false"/>
          <w:color w:val="000000"/>
          <w:sz w:val="28"/>
        </w:rPr>
        <w:t>
      НДТ 7.</w:t>
      </w:r>
    </w:p>
    <w:bookmarkEnd w:id="2343"/>
    <w:bookmarkStart w:name="z2452" w:id="2344"/>
    <w:p>
      <w:pPr>
        <w:spacing w:after="0"/>
        <w:ind w:left="0"/>
        <w:jc w:val="both"/>
      </w:pPr>
      <w:r>
        <w:rPr>
          <w:rFonts w:ascii="Times New Roman"/>
          <w:b w:val="false"/>
          <w:i w:val="false"/>
          <w:color w:val="000000"/>
          <w:sz w:val="28"/>
        </w:rPr>
        <w:t>
      В целях снижения уровня шума, вибрации НДТ заключается в использовании одной или комбинации техник:</w:t>
      </w:r>
    </w:p>
    <w:bookmarkEnd w:id="2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345"/>
          <w:p>
            <w:pPr>
              <w:spacing w:after="20"/>
              <w:ind w:left="20"/>
              <w:jc w:val="both"/>
            </w:pPr>
            <w:r>
              <w:rPr>
                <w:rFonts w:ascii="Times New Roman"/>
                <w:b w:val="false"/>
                <w:i w:val="false"/>
                <w:color w:val="000000"/>
                <w:sz w:val="20"/>
              </w:rPr>
              <w:t>
№</w:t>
            </w:r>
          </w:p>
          <w:bookmarkEnd w:id="234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346"/>
          <w:p>
            <w:pPr>
              <w:spacing w:after="20"/>
              <w:ind w:left="20"/>
              <w:jc w:val="both"/>
            </w:pPr>
            <w:r>
              <w:rPr>
                <w:rFonts w:ascii="Times New Roman"/>
                <w:b w:val="false"/>
                <w:i w:val="false"/>
                <w:color w:val="000000"/>
                <w:sz w:val="20"/>
              </w:rPr>
              <w:t>
Реализация стратегии снижения шума</w:t>
            </w:r>
          </w:p>
          <w:bookmarkEnd w:id="234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шумных операций/агрегатов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347"/>
          <w:p>
            <w:pPr>
              <w:spacing w:after="20"/>
              <w:ind w:left="20"/>
              <w:jc w:val="both"/>
            </w:pPr>
            <w:r>
              <w:rPr>
                <w:rFonts w:ascii="Times New Roman"/>
                <w:b w:val="false"/>
                <w:i w:val="false"/>
                <w:color w:val="000000"/>
                <w:sz w:val="20"/>
              </w:rPr>
              <w:t>
Виброизоляция операций/агрегатов</w:t>
            </w:r>
          </w:p>
          <w:bookmarkEnd w:id="234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 внешняя обшивка из ударопоглощающего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воздуховодов и воздуходувок, расположенных в звуконепроницаемых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348"/>
          <w:p>
            <w:pPr>
              <w:spacing w:after="20"/>
              <w:ind w:left="20"/>
              <w:jc w:val="both"/>
            </w:pPr>
            <w:r>
              <w:rPr>
                <w:rFonts w:ascii="Times New Roman"/>
                <w:b w:val="false"/>
                <w:i w:val="false"/>
                <w:color w:val="000000"/>
                <w:sz w:val="20"/>
              </w:rPr>
              <w:t xml:space="preserve">
Малошумные оборудования </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(малошумные компрессоры, насосы и вентиляторы)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дверей и окон в закрытых помещениях, если это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контроля шума и вибрации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58" w:id="2349"/>
    <w:p>
      <w:pPr>
        <w:spacing w:after="0"/>
        <w:ind w:left="0"/>
        <w:jc w:val="both"/>
      </w:pPr>
      <w:r>
        <w:rPr>
          <w:rFonts w:ascii="Times New Roman"/>
          <w:b w:val="false"/>
          <w:i w:val="false"/>
          <w:color w:val="000000"/>
          <w:sz w:val="28"/>
        </w:rPr>
        <w:t>
      Описание НДТ приведено в разделе 4.6. Справочника по НДТ.</w:t>
      </w:r>
    </w:p>
    <w:bookmarkEnd w:id="2349"/>
    <w:bookmarkStart w:name="z2459" w:id="2350"/>
    <w:p>
      <w:pPr>
        <w:spacing w:after="0"/>
        <w:ind w:left="0"/>
        <w:jc w:val="both"/>
      </w:pPr>
      <w:r>
        <w:rPr>
          <w:rFonts w:ascii="Times New Roman"/>
          <w:b w:val="false"/>
          <w:i w:val="false"/>
          <w:color w:val="000000"/>
          <w:sz w:val="28"/>
        </w:rPr>
        <w:t>
      НДТ 8.</w:t>
      </w:r>
    </w:p>
    <w:bookmarkEnd w:id="2350"/>
    <w:bookmarkStart w:name="z2460" w:id="2351"/>
    <w:p>
      <w:pPr>
        <w:spacing w:after="0"/>
        <w:ind w:left="0"/>
        <w:jc w:val="both"/>
      </w:pPr>
      <w:r>
        <w:rPr>
          <w:rFonts w:ascii="Times New Roman"/>
          <w:b w:val="false"/>
          <w:i w:val="false"/>
          <w:color w:val="000000"/>
          <w:sz w:val="28"/>
        </w:rPr>
        <w:t>
      В целях предотвращение образования и распространения запахов НДТ заключается в использовании одной или комбинации техник:</w:t>
      </w:r>
    </w:p>
    <w:bookmarkEnd w:id="2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352"/>
          <w:p>
            <w:pPr>
              <w:spacing w:after="20"/>
              <w:ind w:left="20"/>
              <w:jc w:val="both"/>
            </w:pPr>
            <w:r>
              <w:rPr>
                <w:rFonts w:ascii="Times New Roman"/>
                <w:b w:val="false"/>
                <w:i w:val="false"/>
                <w:color w:val="000000"/>
                <w:sz w:val="20"/>
              </w:rPr>
              <w:t>
№</w:t>
            </w:r>
          </w:p>
          <w:bookmarkEnd w:id="235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 тщательное проектирование, эксплуатация и техническое обслуживание любого оборудования, которое может выделять запахи сведение к минимуму использование пахучих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353"/>
          <w:p>
            <w:pPr>
              <w:spacing w:after="20"/>
              <w:ind w:left="20"/>
              <w:jc w:val="both"/>
            </w:pPr>
            <w:r>
              <w:rPr>
                <w:rFonts w:ascii="Times New Roman"/>
                <w:b w:val="false"/>
                <w:i w:val="false"/>
                <w:color w:val="000000"/>
                <w:sz w:val="20"/>
              </w:rPr>
              <w:t>
Установка герметичных контейнеров для хранения отходов до их сжигания помогает предотвратить выделение запахов в окружающую среду.</w:t>
            </w:r>
          </w:p>
          <w:bookmarkEnd w:id="235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химических веществ для уничтожения или сокращения образования пахучих веществ (например, окисление или осаждение сероводорода).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или ограждение объектов сбора и обработки сточных вод и осадков сточных вод с целью сбора пахучих отходящих газов для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выбросов/сбросов за пределами основного производства ("на конце трубы") (может включать биохимическую обработку; окисление при повышенной температуре).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63" w:id="2354"/>
    <w:p>
      <w:pPr>
        <w:spacing w:after="0"/>
        <w:ind w:left="0"/>
        <w:jc w:val="both"/>
      </w:pPr>
      <w:r>
        <w:rPr>
          <w:rFonts w:ascii="Times New Roman"/>
          <w:b w:val="false"/>
          <w:i w:val="false"/>
          <w:color w:val="000000"/>
          <w:sz w:val="28"/>
        </w:rPr>
        <w:t>
      Описание НДТ приведено в разделе 4.7. Справочника по НДТ.</w:t>
      </w:r>
    </w:p>
    <w:bookmarkEnd w:id="2354"/>
    <w:p>
      <w:pPr>
        <w:spacing w:after="0"/>
        <w:ind w:left="0"/>
        <w:jc w:val="both"/>
      </w:pPr>
      <w:r>
        <w:rPr>
          <w:rFonts w:ascii="Times New Roman"/>
          <w:b/>
          <w:i w:val="false"/>
          <w:color w:val="000000"/>
          <w:sz w:val="28"/>
        </w:rPr>
        <w:t xml:space="preserve">6.2. Выбросы загрязняющих веществ от неорганизованных источников </w:t>
      </w:r>
    </w:p>
    <w:bookmarkStart w:name="z2465" w:id="2355"/>
    <w:p>
      <w:pPr>
        <w:spacing w:after="0"/>
        <w:ind w:left="0"/>
        <w:jc w:val="both"/>
      </w:pPr>
      <w:r>
        <w:rPr>
          <w:rFonts w:ascii="Times New Roman"/>
          <w:b w:val="false"/>
          <w:i w:val="false"/>
          <w:color w:val="000000"/>
          <w:sz w:val="28"/>
        </w:rPr>
        <w:t xml:space="preserve">
      НДТ 9. </w:t>
      </w:r>
    </w:p>
    <w:bookmarkEnd w:id="2355"/>
    <w:bookmarkStart w:name="z2466" w:id="2356"/>
    <w:p>
      <w:pPr>
        <w:spacing w:after="0"/>
        <w:ind w:left="0"/>
        <w:jc w:val="both"/>
      </w:pPr>
      <w:r>
        <w:rPr>
          <w:rFonts w:ascii="Times New Roman"/>
          <w:b w:val="false"/>
          <w:i w:val="false"/>
          <w:color w:val="000000"/>
          <w:sz w:val="28"/>
        </w:rPr>
        <w:t>
      Для предотвращения или, если это практически невозможно, сокращения неорганизованных выбросов загрязняющих веществ в атмосферу НДТ заключается в разработке и реализации плана мероприятий по неорганизованным выбросам как части системы экологического менеджмента (см. НДТ 1), который включает в себя:</w:t>
      </w:r>
    </w:p>
    <w:bookmarkEnd w:id="2356"/>
    <w:bookmarkStart w:name="z2467" w:id="2357"/>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загрязняющих веществ;</w:t>
      </w:r>
    </w:p>
    <w:bookmarkEnd w:id="2357"/>
    <w:bookmarkStart w:name="z2468" w:id="2358"/>
    <w:p>
      <w:pPr>
        <w:spacing w:after="0"/>
        <w:ind w:left="0"/>
        <w:jc w:val="both"/>
      </w:pPr>
      <w:r>
        <w:rPr>
          <w:rFonts w:ascii="Times New Roman"/>
          <w:b w:val="false"/>
          <w:i w:val="false"/>
          <w:color w:val="000000"/>
          <w:sz w:val="28"/>
        </w:rPr>
        <w:t>
      определение и реализацию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2358"/>
    <w:bookmarkStart w:name="z2469" w:id="2359"/>
    <w:p>
      <w:pPr>
        <w:spacing w:after="0"/>
        <w:ind w:left="0"/>
        <w:jc w:val="both"/>
      </w:pPr>
      <w:r>
        <w:rPr>
          <w:rFonts w:ascii="Times New Roman"/>
          <w:b w:val="false"/>
          <w:i w:val="false"/>
          <w:color w:val="000000"/>
          <w:sz w:val="28"/>
        </w:rPr>
        <w:t xml:space="preserve">
      НДТ 10. </w:t>
      </w:r>
    </w:p>
    <w:bookmarkEnd w:id="2359"/>
    <w:bookmarkStart w:name="z2470" w:id="2360"/>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основанной на проектировании и оптимизации технологических решений, направленных на их исключение, если это возможно, сбор и очистку.</w:t>
      </w:r>
    </w:p>
    <w:bookmarkEnd w:id="2360"/>
    <w:bookmarkStart w:name="z2471" w:id="2361"/>
    <w:p>
      <w:pPr>
        <w:spacing w:after="0"/>
        <w:ind w:left="0"/>
        <w:jc w:val="both"/>
      </w:pPr>
      <w:r>
        <w:rPr>
          <w:rFonts w:ascii="Times New Roman"/>
          <w:b w:val="false"/>
          <w:i w:val="false"/>
          <w:color w:val="000000"/>
          <w:sz w:val="28"/>
        </w:rPr>
        <w:t>
      К мерам, применимым для снижения неорганизованных выбросов в технологических процессах при энергетической утилизации и уничтожении отходов (инсинераторные и пиролизные установки), относятся:</w:t>
      </w:r>
    </w:p>
    <w:bookmarkEnd w:id="2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362"/>
          <w:p>
            <w:pPr>
              <w:spacing w:after="20"/>
              <w:ind w:left="20"/>
              <w:jc w:val="both"/>
            </w:pPr>
            <w:r>
              <w:rPr>
                <w:rFonts w:ascii="Times New Roman"/>
                <w:b w:val="false"/>
                <w:i w:val="false"/>
                <w:color w:val="000000"/>
                <w:sz w:val="20"/>
              </w:rPr>
              <w:t xml:space="preserve">
№ </w:t>
            </w:r>
          </w:p>
          <w:bookmarkEnd w:id="236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герметичных систем при хранении и подача отходов в котел.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систем пылеулавливания (вытяжные системы) на технологическом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снижения выбросов в атмосферу при переработке шлаков и золы от сжигания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473" w:id="2363"/>
    <w:p>
      <w:pPr>
        <w:spacing w:after="0"/>
        <w:ind w:left="0"/>
        <w:jc w:val="both"/>
      </w:pPr>
      <w:r>
        <w:rPr>
          <w:rFonts w:ascii="Times New Roman"/>
          <w:b w:val="false"/>
          <w:i w:val="false"/>
          <w:color w:val="000000"/>
          <w:sz w:val="28"/>
        </w:rPr>
        <w:t>
      Описание НДТ приведено в разделе 5.3. Справочника по НДТ.</w:t>
      </w:r>
    </w:p>
    <w:bookmarkEnd w:id="2363"/>
    <w:p>
      <w:pPr>
        <w:spacing w:after="0"/>
        <w:ind w:left="0"/>
        <w:jc w:val="both"/>
      </w:pPr>
      <w:r>
        <w:rPr>
          <w:rFonts w:ascii="Times New Roman"/>
          <w:b/>
          <w:i w:val="false"/>
          <w:color w:val="000000"/>
          <w:sz w:val="28"/>
        </w:rPr>
        <w:t>6.3. Выбросы загрязняющих веществ от организованных источников</w:t>
      </w:r>
    </w:p>
    <w:bookmarkStart w:name="z2475" w:id="2364"/>
    <w:p>
      <w:pPr>
        <w:spacing w:after="0"/>
        <w:ind w:left="0"/>
        <w:jc w:val="both"/>
      </w:pPr>
      <w:r>
        <w:rPr>
          <w:rFonts w:ascii="Times New Roman"/>
          <w:b w:val="false"/>
          <w:i w:val="false"/>
          <w:color w:val="000000"/>
          <w:sz w:val="28"/>
        </w:rPr>
        <w:t xml:space="preserve">
      Представленные ниже техники и достижимые с их помощью технологические показатели (при наличии) установлены для источников, оборудованных принудительными системами вентиляции. </w:t>
      </w:r>
    </w:p>
    <w:bookmarkEnd w:id="2364"/>
    <w:p>
      <w:pPr>
        <w:spacing w:after="0"/>
        <w:ind w:left="0"/>
        <w:jc w:val="both"/>
      </w:pPr>
      <w:r>
        <w:rPr>
          <w:rFonts w:ascii="Times New Roman"/>
          <w:b/>
          <w:i w:val="false"/>
          <w:color w:val="000000"/>
          <w:sz w:val="28"/>
        </w:rPr>
        <w:t>6.3.1. Выбросы загрязняющих веществ от организованных источников при энергетической утилизации отходов</w:t>
      </w:r>
    </w:p>
    <w:p>
      <w:pPr>
        <w:spacing w:after="0"/>
        <w:ind w:left="0"/>
        <w:jc w:val="both"/>
      </w:pPr>
      <w:r>
        <w:rPr>
          <w:rFonts w:ascii="Times New Roman"/>
          <w:b/>
          <w:i w:val="false"/>
          <w:color w:val="000000"/>
          <w:sz w:val="28"/>
        </w:rPr>
        <w:t>6.3.1.1. Выбросы пыли и металлов</w:t>
      </w:r>
    </w:p>
    <w:bookmarkStart w:name="z2478" w:id="2365"/>
    <w:p>
      <w:pPr>
        <w:spacing w:after="0"/>
        <w:ind w:left="0"/>
        <w:jc w:val="both"/>
      </w:pPr>
      <w:r>
        <w:rPr>
          <w:rFonts w:ascii="Times New Roman"/>
          <w:b w:val="false"/>
          <w:i w:val="false"/>
          <w:color w:val="000000"/>
          <w:sz w:val="28"/>
        </w:rPr>
        <w:t>
      НДТ 11.</w:t>
      </w:r>
    </w:p>
    <w:bookmarkEnd w:id="2365"/>
    <w:bookmarkStart w:name="z2479" w:id="2366"/>
    <w:p>
      <w:pPr>
        <w:spacing w:after="0"/>
        <w:ind w:left="0"/>
        <w:jc w:val="both"/>
      </w:pPr>
      <w:r>
        <w:rPr>
          <w:rFonts w:ascii="Times New Roman"/>
          <w:b w:val="false"/>
          <w:i w:val="false"/>
          <w:color w:val="000000"/>
          <w:sz w:val="28"/>
        </w:rPr>
        <w:t>
      В целях сокращения выбросов пыли и металлов при энергетической утилизации отходов НДТ заключается в использовании одной или комбинации техник:</w:t>
      </w:r>
    </w:p>
    <w:bookmarkEnd w:id="2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367"/>
          <w:p>
            <w:pPr>
              <w:spacing w:after="20"/>
              <w:ind w:left="20"/>
              <w:jc w:val="both"/>
            </w:pPr>
            <w:r>
              <w:rPr>
                <w:rFonts w:ascii="Times New Roman"/>
                <w:b w:val="false"/>
                <w:i w:val="false"/>
                <w:color w:val="000000"/>
                <w:sz w:val="20"/>
              </w:rPr>
              <w:t>
№</w:t>
            </w:r>
          </w:p>
          <w:bookmarkEnd w:id="236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активированного угля для снижения выбросов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481" w:id="2368"/>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368"/>
    <w:bookmarkStart w:name="z2482" w:id="2369"/>
    <w:p>
      <w:pPr>
        <w:spacing w:after="0"/>
        <w:ind w:left="0"/>
        <w:jc w:val="both"/>
      </w:pPr>
      <w:r>
        <w:rPr>
          <w:rFonts w:ascii="Times New Roman"/>
          <w:b w:val="false"/>
          <w:i w:val="false"/>
          <w:color w:val="000000"/>
          <w:sz w:val="28"/>
        </w:rPr>
        <w:t>
      Таблица 6.2. Технологические показатели выбросов пыли и металлов при энергетической утилизации отходов</w:t>
      </w:r>
    </w:p>
    <w:bookmarkEnd w:id="2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370"/>
          <w:p>
            <w:pPr>
              <w:spacing w:after="20"/>
              <w:ind w:left="20"/>
              <w:jc w:val="both"/>
            </w:pPr>
            <w:r>
              <w:rPr>
                <w:rFonts w:ascii="Times New Roman"/>
                <w:b w:val="false"/>
                <w:i w:val="false"/>
                <w:color w:val="000000"/>
                <w:sz w:val="20"/>
              </w:rPr>
              <w:t>
№</w:t>
            </w:r>
          </w:p>
          <w:bookmarkEnd w:id="237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Tl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371"/>
          <w:p>
            <w:pPr>
              <w:spacing w:after="20"/>
              <w:ind w:left="20"/>
              <w:jc w:val="both"/>
            </w:pPr>
            <w:r>
              <w:rPr>
                <w:rFonts w:ascii="Times New Roman"/>
                <w:b w:val="false"/>
                <w:i w:val="false"/>
                <w:color w:val="000000"/>
                <w:sz w:val="20"/>
              </w:rPr>
              <w:t>
Sb, As, Pb, Cr, Co, Cu, Mn, Ni, V</w:t>
            </w:r>
          </w:p>
          <w:bookmarkEnd w:id="237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0,01-0,3 </w:t>
            </w:r>
          </w:p>
        </w:tc>
      </w:tr>
    </w:tbl>
    <w:bookmarkStart w:name="z2485" w:id="237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372"/>
    <w:bookmarkStart w:name="z2486" w:id="2373"/>
    <w:p>
      <w:pPr>
        <w:spacing w:after="0"/>
        <w:ind w:left="0"/>
        <w:jc w:val="both"/>
      </w:pPr>
      <w:r>
        <w:rPr>
          <w:rFonts w:ascii="Times New Roman"/>
          <w:b w:val="false"/>
          <w:i w:val="false"/>
          <w:color w:val="000000"/>
          <w:sz w:val="28"/>
        </w:rPr>
        <w:t>
      Мониторинг, связанный с НДТ: см. НДТ 5.</w:t>
      </w:r>
    </w:p>
    <w:bookmarkEnd w:id="2373"/>
    <w:p>
      <w:pPr>
        <w:spacing w:after="0"/>
        <w:ind w:left="0"/>
        <w:jc w:val="both"/>
      </w:pPr>
      <w:r>
        <w:rPr>
          <w:rFonts w:ascii="Times New Roman"/>
          <w:b/>
          <w:i w:val="false"/>
          <w:color w:val="000000"/>
          <w:sz w:val="28"/>
        </w:rPr>
        <w:t>6.3.1.2. Выбросы HCl, HF и SO</w:t>
      </w:r>
      <w:r>
        <w:rPr>
          <w:rFonts w:ascii="Times New Roman"/>
          <w:b/>
          <w:i w:val="false"/>
          <w:color w:val="000000"/>
          <w:vertAlign w:val="subscript"/>
        </w:rPr>
        <w:t>2</w:t>
      </w:r>
    </w:p>
    <w:bookmarkStart w:name="z2488" w:id="2374"/>
    <w:p>
      <w:pPr>
        <w:spacing w:after="0"/>
        <w:ind w:left="0"/>
        <w:jc w:val="both"/>
      </w:pPr>
      <w:r>
        <w:rPr>
          <w:rFonts w:ascii="Times New Roman"/>
          <w:b w:val="false"/>
          <w:i w:val="false"/>
          <w:color w:val="000000"/>
          <w:sz w:val="28"/>
        </w:rPr>
        <w:t>
      НДТ 12.</w:t>
      </w:r>
    </w:p>
    <w:bookmarkEnd w:id="2374"/>
    <w:bookmarkStart w:name="z2489" w:id="2375"/>
    <w:p>
      <w:pPr>
        <w:spacing w:after="0"/>
        <w:ind w:left="0"/>
        <w:jc w:val="both"/>
      </w:pPr>
      <w:r>
        <w:rPr>
          <w:rFonts w:ascii="Times New Roman"/>
          <w:b w:val="false"/>
          <w:i w:val="false"/>
          <w:color w:val="000000"/>
          <w:sz w:val="28"/>
        </w:rPr>
        <w:t>
      В целях сокращения выбросов HCl, HF и SO₂ при энергетической утилизации отходов НДТ заключается в использовании одной или комбинации техник:</w:t>
      </w:r>
    </w:p>
    <w:bookmarkEnd w:id="2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376"/>
          <w:p>
            <w:pPr>
              <w:spacing w:after="20"/>
              <w:ind w:left="20"/>
              <w:jc w:val="both"/>
            </w:pPr>
            <w:r>
              <w:rPr>
                <w:rFonts w:ascii="Times New Roman"/>
                <w:b w:val="false"/>
                <w:i w:val="false"/>
                <w:color w:val="000000"/>
                <w:sz w:val="20"/>
              </w:rPr>
              <w:t>
№</w:t>
            </w:r>
          </w:p>
          <w:bookmarkEnd w:id="237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сорбентов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сухой и полусухой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щелочных реагентов в котел (высокотемпературный впрыск)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491" w:id="2377"/>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377"/>
    <w:bookmarkStart w:name="z2492" w:id="2378"/>
    <w:p>
      <w:pPr>
        <w:spacing w:after="0"/>
        <w:ind w:left="0"/>
        <w:jc w:val="both"/>
      </w:pPr>
      <w:r>
        <w:rPr>
          <w:rFonts w:ascii="Times New Roman"/>
          <w:b w:val="false"/>
          <w:i w:val="false"/>
          <w:color w:val="000000"/>
          <w:sz w:val="28"/>
        </w:rPr>
        <w:t>
      Таблица 6.3. Технологические показатели выбросов HCl, HF и SO₂ при энергетической утилизации отходов.</w:t>
      </w:r>
    </w:p>
    <w:bookmarkEnd w:id="2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379"/>
          <w:p>
            <w:pPr>
              <w:spacing w:after="20"/>
              <w:ind w:left="20"/>
              <w:jc w:val="both"/>
            </w:pPr>
            <w:r>
              <w:rPr>
                <w:rFonts w:ascii="Times New Roman"/>
                <w:b w:val="false"/>
                <w:i w:val="false"/>
                <w:color w:val="000000"/>
                <w:sz w:val="20"/>
              </w:rPr>
              <w:t>
№</w:t>
            </w:r>
          </w:p>
          <w:bookmarkEnd w:id="237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380"/>
          <w:p>
            <w:pPr>
              <w:spacing w:after="20"/>
              <w:ind w:left="20"/>
              <w:jc w:val="both"/>
            </w:pPr>
            <w:r>
              <w:rPr>
                <w:rFonts w:ascii="Times New Roman"/>
                <w:b w:val="false"/>
                <w:i w:val="false"/>
                <w:color w:val="000000"/>
                <w:sz w:val="20"/>
              </w:rPr>
              <w:t>
HF</w:t>
            </w:r>
          </w:p>
          <w:bookmarkEnd w:id="238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381"/>
          <w:p>
            <w:pPr>
              <w:spacing w:after="20"/>
              <w:ind w:left="20"/>
              <w:jc w:val="both"/>
            </w:pPr>
            <w:r>
              <w:rPr>
                <w:rFonts w:ascii="Times New Roman"/>
                <w:b w:val="false"/>
                <w:i w:val="false"/>
                <w:color w:val="000000"/>
                <w:sz w:val="20"/>
              </w:rPr>
              <w:t>
SO₂</w:t>
            </w:r>
          </w:p>
          <w:bookmarkEnd w:id="238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bl>
    <w:bookmarkStart w:name="z2496" w:id="2382"/>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382"/>
    <w:bookmarkStart w:name="z2497" w:id="2383"/>
    <w:p>
      <w:pPr>
        <w:spacing w:after="0"/>
        <w:ind w:left="0"/>
        <w:jc w:val="both"/>
      </w:pPr>
      <w:r>
        <w:rPr>
          <w:rFonts w:ascii="Times New Roman"/>
          <w:b w:val="false"/>
          <w:i w:val="false"/>
          <w:color w:val="000000"/>
          <w:sz w:val="28"/>
        </w:rPr>
        <w:t>
      Мониторинг, связанный с НДТ: см. НДТ 5.</w:t>
      </w:r>
    </w:p>
    <w:bookmarkEnd w:id="2383"/>
    <w:p>
      <w:pPr>
        <w:spacing w:after="0"/>
        <w:ind w:left="0"/>
        <w:jc w:val="both"/>
      </w:pPr>
      <w:r>
        <w:rPr>
          <w:rFonts w:ascii="Times New Roman"/>
          <w:b/>
          <w:i w:val="false"/>
          <w:color w:val="000000"/>
          <w:sz w:val="28"/>
        </w:rPr>
        <w:t>6.3.1.3. Выбросы NO</w:t>
      </w:r>
      <w:r>
        <w:rPr>
          <w:rFonts w:ascii="Times New Roman"/>
          <w:b/>
          <w:i w:val="false"/>
          <w:color w:val="000000"/>
          <w:vertAlign w:val="subscript"/>
        </w:rPr>
        <w:t>x</w:t>
      </w:r>
      <w:r>
        <w:rPr>
          <w:rFonts w:ascii="Times New Roman"/>
          <w:b/>
          <w:i w:val="false"/>
          <w:color w:val="000000"/>
          <w:sz w:val="28"/>
        </w:rPr>
        <w:t>, СО, NH</w:t>
      </w:r>
      <w:r>
        <w:rPr>
          <w:rFonts w:ascii="Times New Roman"/>
          <w:b/>
          <w:i w:val="false"/>
          <w:color w:val="000000"/>
          <w:vertAlign w:val="subscript"/>
        </w:rPr>
        <w:t xml:space="preserve">3 </w:t>
      </w:r>
    </w:p>
    <w:bookmarkStart w:name="z2499" w:id="2384"/>
    <w:p>
      <w:pPr>
        <w:spacing w:after="0"/>
        <w:ind w:left="0"/>
        <w:jc w:val="both"/>
      </w:pPr>
      <w:r>
        <w:rPr>
          <w:rFonts w:ascii="Times New Roman"/>
          <w:b w:val="false"/>
          <w:i w:val="false"/>
          <w:color w:val="000000"/>
          <w:sz w:val="28"/>
        </w:rPr>
        <w:t>
      НДТ 13.</w:t>
      </w:r>
    </w:p>
    <w:bookmarkEnd w:id="2384"/>
    <w:bookmarkStart w:name="z2500" w:id="2385"/>
    <w:p>
      <w:pPr>
        <w:spacing w:after="0"/>
        <w:ind w:left="0"/>
        <w:jc w:val="both"/>
      </w:pPr>
      <w:r>
        <w:rPr>
          <w:rFonts w:ascii="Times New Roman"/>
          <w:b w:val="false"/>
          <w:i w:val="false"/>
          <w:color w:val="000000"/>
          <w:sz w:val="28"/>
        </w:rPr>
        <w:t>
      В целях сокращения выбросов NO</w:t>
      </w:r>
      <w:r>
        <w:rPr>
          <w:rFonts w:ascii="Times New Roman"/>
          <w:b w:val="false"/>
          <w:i w:val="false"/>
          <w:color w:val="000000"/>
          <w:vertAlign w:val="subscript"/>
        </w:rPr>
        <w:t>x</w:t>
      </w:r>
      <w:r>
        <w:rPr>
          <w:rFonts w:ascii="Times New Roman"/>
          <w:b w:val="false"/>
          <w:i w:val="false"/>
          <w:color w:val="000000"/>
          <w:sz w:val="28"/>
        </w:rPr>
        <w:t>, СО, NH</w:t>
      </w:r>
      <w:r>
        <w:rPr>
          <w:rFonts w:ascii="Times New Roman"/>
          <w:b w:val="false"/>
          <w:i w:val="false"/>
          <w:color w:val="000000"/>
          <w:vertAlign w:val="subscript"/>
        </w:rPr>
        <w:t>3</w:t>
      </w:r>
      <w:r>
        <w:rPr>
          <w:rFonts w:ascii="Times New Roman"/>
          <w:b w:val="false"/>
          <w:i w:val="false"/>
          <w:color w:val="000000"/>
          <w:sz w:val="28"/>
        </w:rPr>
        <w:t xml:space="preserve"> при энергетической утилизации отходов НДТ заключается в использовании одной или комбинации техник:</w:t>
      </w:r>
    </w:p>
    <w:bookmarkEnd w:id="2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386"/>
          <w:p>
            <w:pPr>
              <w:spacing w:after="20"/>
              <w:ind w:left="20"/>
              <w:jc w:val="both"/>
            </w:pPr>
            <w:r>
              <w:rPr>
                <w:rFonts w:ascii="Times New Roman"/>
                <w:b w:val="false"/>
                <w:i w:val="false"/>
                <w:color w:val="000000"/>
                <w:sz w:val="20"/>
              </w:rPr>
              <w:t>
№</w:t>
            </w:r>
          </w:p>
          <w:bookmarkEnd w:id="238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387"/>
          <w:p>
            <w:pPr>
              <w:spacing w:after="20"/>
              <w:ind w:left="20"/>
              <w:jc w:val="both"/>
            </w:pPr>
            <w:r>
              <w:rPr>
                <w:rFonts w:ascii="Times New Roman"/>
                <w:b w:val="false"/>
                <w:i w:val="false"/>
                <w:color w:val="000000"/>
                <w:sz w:val="20"/>
              </w:rPr>
              <w:t xml:space="preserve">
Селективное некаталитическое восстановление </w:t>
            </w:r>
          </w:p>
          <w:bookmarkEnd w:id="238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388"/>
          <w:p>
            <w:pPr>
              <w:spacing w:after="20"/>
              <w:ind w:left="20"/>
              <w:jc w:val="both"/>
            </w:pPr>
            <w:r>
              <w:rPr>
                <w:rFonts w:ascii="Times New Roman"/>
                <w:b w:val="false"/>
                <w:i w:val="false"/>
                <w:color w:val="000000"/>
                <w:sz w:val="20"/>
              </w:rPr>
              <w:t xml:space="preserve">
Селективное каталитическое восстановление </w:t>
            </w:r>
          </w:p>
          <w:bookmarkEnd w:id="238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горелок с низким образованием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389"/>
          <w:p>
            <w:pPr>
              <w:spacing w:after="20"/>
              <w:ind w:left="20"/>
              <w:jc w:val="both"/>
            </w:pPr>
            <w:r>
              <w:rPr>
                <w:rFonts w:ascii="Times New Roman"/>
                <w:b w:val="false"/>
                <w:i w:val="false"/>
                <w:color w:val="000000"/>
                <w:sz w:val="20"/>
              </w:rPr>
              <w:t xml:space="preserve">
Мокрый скруббер </w:t>
            </w:r>
          </w:p>
          <w:bookmarkEnd w:id="238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505" w:id="2390"/>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390"/>
    <w:bookmarkStart w:name="z2506" w:id="2391"/>
    <w:p>
      <w:pPr>
        <w:spacing w:after="0"/>
        <w:ind w:left="0"/>
        <w:jc w:val="both"/>
      </w:pPr>
      <w:r>
        <w:rPr>
          <w:rFonts w:ascii="Times New Roman"/>
          <w:b w:val="false"/>
          <w:i w:val="false"/>
          <w:color w:val="000000"/>
          <w:sz w:val="28"/>
        </w:rPr>
        <w:t>
      Таблица 6.4. Технологические показатели выбросов NO</w:t>
      </w:r>
      <w:r>
        <w:rPr>
          <w:rFonts w:ascii="Times New Roman"/>
          <w:b w:val="false"/>
          <w:i w:val="false"/>
          <w:color w:val="000000"/>
          <w:vertAlign w:val="subscript"/>
        </w:rPr>
        <w:t>x</w:t>
      </w:r>
      <w:r>
        <w:rPr>
          <w:rFonts w:ascii="Times New Roman"/>
          <w:b w:val="false"/>
          <w:i w:val="false"/>
          <w:color w:val="000000"/>
          <w:sz w:val="28"/>
        </w:rPr>
        <w:t>, СО, NH</w:t>
      </w:r>
      <w:r>
        <w:rPr>
          <w:rFonts w:ascii="Times New Roman"/>
          <w:b w:val="false"/>
          <w:i w:val="false"/>
          <w:color w:val="000000"/>
          <w:vertAlign w:val="subscript"/>
        </w:rPr>
        <w:t>3</w:t>
      </w:r>
      <w:r>
        <w:rPr>
          <w:rFonts w:ascii="Times New Roman"/>
          <w:b w:val="false"/>
          <w:i w:val="false"/>
          <w:color w:val="000000"/>
          <w:sz w:val="28"/>
        </w:rPr>
        <w:t xml:space="preserve"> при энергетической утилизации отходов</w:t>
      </w:r>
    </w:p>
    <w:bookmarkEnd w:id="2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392"/>
          <w:p>
            <w:pPr>
              <w:spacing w:after="20"/>
              <w:ind w:left="20"/>
              <w:jc w:val="both"/>
            </w:pPr>
            <w:r>
              <w:rPr>
                <w:rFonts w:ascii="Times New Roman"/>
                <w:b w:val="false"/>
                <w:i w:val="false"/>
                <w:color w:val="000000"/>
                <w:sz w:val="20"/>
              </w:rPr>
              <w:t>
№</w:t>
            </w:r>
          </w:p>
          <w:bookmarkEnd w:id="239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393"/>
          <w:p>
            <w:pPr>
              <w:spacing w:after="20"/>
              <w:ind w:left="20"/>
              <w:jc w:val="both"/>
            </w:pPr>
            <w:r>
              <w:rPr>
                <w:rFonts w:ascii="Times New Roman"/>
                <w:b w:val="false"/>
                <w:i w:val="false"/>
                <w:color w:val="000000"/>
                <w:sz w:val="20"/>
              </w:rPr>
              <w:t>
СО</w:t>
            </w:r>
          </w:p>
          <w:bookmarkEnd w:id="239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2394"/>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bookmarkEnd w:id="239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10</w:t>
            </w:r>
          </w:p>
        </w:tc>
      </w:tr>
    </w:tbl>
    <w:bookmarkStart w:name="z2510" w:id="2395"/>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395"/>
    <w:bookmarkStart w:name="z2511" w:id="2396"/>
    <w:p>
      <w:pPr>
        <w:spacing w:after="0"/>
        <w:ind w:left="0"/>
        <w:jc w:val="both"/>
      </w:pPr>
      <w:r>
        <w:rPr>
          <w:rFonts w:ascii="Times New Roman"/>
          <w:b w:val="false"/>
          <w:i w:val="false"/>
          <w:color w:val="000000"/>
          <w:sz w:val="28"/>
        </w:rPr>
        <w:t>
      Мониторинг, связанный с НДТ: см. НДТ 5.</w:t>
      </w:r>
    </w:p>
    <w:bookmarkEnd w:id="2396"/>
    <w:p>
      <w:pPr>
        <w:spacing w:after="0"/>
        <w:ind w:left="0"/>
        <w:jc w:val="both"/>
      </w:pPr>
      <w:r>
        <w:rPr>
          <w:rFonts w:ascii="Times New Roman"/>
          <w:b/>
          <w:i w:val="false"/>
          <w:color w:val="000000"/>
          <w:sz w:val="28"/>
        </w:rPr>
        <w:t>6.3.1.4. Выбросы диоксинов, ПХДФ и углеводороды предельные</w:t>
      </w:r>
    </w:p>
    <w:bookmarkStart w:name="z2513" w:id="2397"/>
    <w:p>
      <w:pPr>
        <w:spacing w:after="0"/>
        <w:ind w:left="0"/>
        <w:jc w:val="both"/>
      </w:pPr>
      <w:r>
        <w:rPr>
          <w:rFonts w:ascii="Times New Roman"/>
          <w:b w:val="false"/>
          <w:i w:val="false"/>
          <w:color w:val="000000"/>
          <w:sz w:val="28"/>
        </w:rPr>
        <w:t>
      НДТ 14.</w:t>
      </w:r>
    </w:p>
    <w:bookmarkEnd w:id="2397"/>
    <w:bookmarkStart w:name="z2514" w:id="2398"/>
    <w:p>
      <w:pPr>
        <w:spacing w:after="0"/>
        <w:ind w:left="0"/>
        <w:jc w:val="both"/>
      </w:pPr>
      <w:r>
        <w:rPr>
          <w:rFonts w:ascii="Times New Roman"/>
          <w:b w:val="false"/>
          <w:i w:val="false"/>
          <w:color w:val="000000"/>
          <w:sz w:val="28"/>
        </w:rPr>
        <w:t>
      В целях сокращения выбросов диоксинов, ПХДФ, углеводородов предельных при энергетической утилизации отходов НДТ заключается в использовании одной или комбинации техник:</w:t>
      </w:r>
    </w:p>
    <w:bookmarkEnd w:id="2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399"/>
          <w:p>
            <w:pPr>
              <w:spacing w:after="20"/>
              <w:ind w:left="20"/>
              <w:jc w:val="both"/>
            </w:pPr>
            <w:r>
              <w:rPr>
                <w:rFonts w:ascii="Times New Roman"/>
                <w:b w:val="false"/>
                <w:i w:val="false"/>
                <w:color w:val="000000"/>
                <w:sz w:val="20"/>
              </w:rPr>
              <w:t>
№</w:t>
            </w:r>
          </w:p>
          <w:bookmarkEnd w:id="2399"/>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400"/>
          <w:p>
            <w:pPr>
              <w:spacing w:after="20"/>
              <w:ind w:left="20"/>
              <w:jc w:val="both"/>
            </w:pPr>
            <w:r>
              <w:rPr>
                <w:rFonts w:ascii="Times New Roman"/>
                <w:b w:val="false"/>
                <w:i w:val="false"/>
                <w:color w:val="000000"/>
                <w:sz w:val="20"/>
              </w:rPr>
              <w:t xml:space="preserve">
Скрубберы сухой и полусухой очистки </w:t>
            </w:r>
          </w:p>
          <w:bookmarkEnd w:id="240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401"/>
          <w:p>
            <w:pPr>
              <w:spacing w:after="20"/>
              <w:ind w:left="20"/>
              <w:jc w:val="both"/>
            </w:pPr>
            <w:r>
              <w:rPr>
                <w:rFonts w:ascii="Times New Roman"/>
                <w:b w:val="false"/>
                <w:i w:val="false"/>
                <w:color w:val="000000"/>
                <w:sz w:val="20"/>
              </w:rPr>
              <w:t>
Мокрый скруббер с добавлением углеродного сорбента и активированного угля.</w:t>
            </w:r>
          </w:p>
          <w:bookmarkEnd w:id="240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518" w:id="2402"/>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402"/>
    <w:bookmarkStart w:name="z2519" w:id="2403"/>
    <w:p>
      <w:pPr>
        <w:spacing w:after="0"/>
        <w:ind w:left="0"/>
        <w:jc w:val="both"/>
      </w:pPr>
      <w:r>
        <w:rPr>
          <w:rFonts w:ascii="Times New Roman"/>
          <w:b w:val="false"/>
          <w:i w:val="false"/>
          <w:color w:val="000000"/>
          <w:sz w:val="28"/>
        </w:rPr>
        <w:t>
      Таблица 6.5. Технологические показатели выбросов Диоксинов, ПХД/Ф и углеводородов предельных при энергетической утилизации отходов</w:t>
      </w:r>
    </w:p>
    <w:bookmarkEnd w:id="2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404"/>
          <w:p>
            <w:pPr>
              <w:spacing w:after="20"/>
              <w:ind w:left="20"/>
              <w:jc w:val="both"/>
            </w:pPr>
            <w:r>
              <w:rPr>
                <w:rFonts w:ascii="Times New Roman"/>
                <w:b w:val="false"/>
                <w:i w:val="false"/>
                <w:color w:val="000000"/>
                <w:sz w:val="20"/>
              </w:rPr>
              <w:t>
№</w:t>
            </w:r>
          </w:p>
          <w:bookmarkEnd w:id="240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(нг I-TEQ/Нм³)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Диоксины/в пересчете на 2,3,7,8-тетра-хлордибензо-1,4-диоксин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405"/>
          <w:p>
            <w:pPr>
              <w:spacing w:after="20"/>
              <w:ind w:left="20"/>
              <w:jc w:val="both"/>
            </w:pPr>
            <w:r>
              <w:rPr>
                <w:rFonts w:ascii="Times New Roman"/>
                <w:b w:val="false"/>
                <w:i w:val="false"/>
                <w:color w:val="000000"/>
                <w:sz w:val="20"/>
              </w:rPr>
              <w:t>
Дибензофураны (ПХДФ)</w:t>
            </w:r>
          </w:p>
          <w:bookmarkEnd w:id="24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406"/>
          <w:p>
            <w:pPr>
              <w:spacing w:after="20"/>
              <w:ind w:left="20"/>
              <w:jc w:val="both"/>
            </w:pPr>
            <w:r>
              <w:rPr>
                <w:rFonts w:ascii="Times New Roman"/>
                <w:b w:val="false"/>
                <w:i w:val="false"/>
                <w:color w:val="000000"/>
                <w:sz w:val="20"/>
              </w:rPr>
              <w:t xml:space="preserve">
0,01–0,06 </w:t>
            </w:r>
          </w:p>
          <w:bookmarkEnd w:id="240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407"/>
          <w:p>
            <w:pPr>
              <w:spacing w:after="20"/>
              <w:ind w:left="20"/>
              <w:jc w:val="both"/>
            </w:pPr>
            <w:r>
              <w:rPr>
                <w:rFonts w:ascii="Times New Roman"/>
                <w:b w:val="false"/>
                <w:i w:val="false"/>
                <w:color w:val="000000"/>
                <w:sz w:val="20"/>
              </w:rPr>
              <w:t>
Углеводороды предельные С</w:t>
            </w:r>
            <w:r>
              <w:rPr>
                <w:rFonts w:ascii="Times New Roman"/>
                <w:b w:val="false"/>
                <w:i w:val="false"/>
                <w:color w:val="000000"/>
                <w:vertAlign w:val="subscript"/>
              </w:rPr>
              <w:t>12</w:t>
            </w:r>
            <w:r>
              <w:rPr>
                <w:rFonts w:ascii="Times New Roman"/>
                <w:b w:val="false"/>
                <w:i w:val="false"/>
                <w:color w:val="000000"/>
                <w:sz w:val="20"/>
              </w:rPr>
              <w:t>-С</w:t>
            </w:r>
            <w:r>
              <w:rPr>
                <w:rFonts w:ascii="Times New Roman"/>
                <w:b w:val="false"/>
                <w:i w:val="false"/>
                <w:color w:val="000000"/>
                <w:vertAlign w:val="subscript"/>
              </w:rPr>
              <w:t xml:space="preserve">19 </w:t>
            </w:r>
          </w:p>
          <w:bookmarkEnd w:id="240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мг/Нм3</w:t>
            </w:r>
          </w:p>
        </w:tc>
      </w:tr>
    </w:tbl>
    <w:bookmarkStart w:name="z2524" w:id="2408"/>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408"/>
    <w:bookmarkStart w:name="z2525" w:id="2409"/>
    <w:p>
      <w:pPr>
        <w:spacing w:after="0"/>
        <w:ind w:left="0"/>
        <w:jc w:val="both"/>
      </w:pPr>
      <w:r>
        <w:rPr>
          <w:rFonts w:ascii="Times New Roman"/>
          <w:b w:val="false"/>
          <w:i w:val="false"/>
          <w:color w:val="000000"/>
          <w:sz w:val="28"/>
        </w:rPr>
        <w:t>
      Мониторинг, связанный с НДТ: см. НДТ 5.</w:t>
      </w:r>
    </w:p>
    <w:bookmarkEnd w:id="2409"/>
    <w:p>
      <w:pPr>
        <w:spacing w:after="0"/>
        <w:ind w:left="0"/>
        <w:jc w:val="both"/>
      </w:pPr>
      <w:r>
        <w:rPr>
          <w:rFonts w:ascii="Times New Roman"/>
          <w:b/>
          <w:i w:val="false"/>
          <w:color w:val="000000"/>
          <w:sz w:val="28"/>
        </w:rPr>
        <w:t>6.3.1.5. Выбросы ртути Hg</w:t>
      </w:r>
    </w:p>
    <w:bookmarkStart w:name="z2527" w:id="2410"/>
    <w:p>
      <w:pPr>
        <w:spacing w:after="0"/>
        <w:ind w:left="0"/>
        <w:jc w:val="both"/>
      </w:pPr>
      <w:r>
        <w:rPr>
          <w:rFonts w:ascii="Times New Roman"/>
          <w:b w:val="false"/>
          <w:i w:val="false"/>
          <w:color w:val="000000"/>
          <w:sz w:val="28"/>
        </w:rPr>
        <w:t>
      НДТ 15.</w:t>
      </w:r>
    </w:p>
    <w:bookmarkEnd w:id="2410"/>
    <w:bookmarkStart w:name="z2528" w:id="2411"/>
    <w:p>
      <w:pPr>
        <w:spacing w:after="0"/>
        <w:ind w:left="0"/>
        <w:jc w:val="both"/>
      </w:pPr>
      <w:r>
        <w:rPr>
          <w:rFonts w:ascii="Times New Roman"/>
          <w:b w:val="false"/>
          <w:i w:val="false"/>
          <w:color w:val="000000"/>
          <w:sz w:val="28"/>
        </w:rPr>
        <w:t>
      В целях сокращения выбросов ртути (Hg) при энергетической утилизации отходов НДТ заключается в использовании одной или комбинации техник:</w:t>
      </w:r>
    </w:p>
    <w:bookmarkEnd w:id="2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412"/>
          <w:p>
            <w:pPr>
              <w:spacing w:after="20"/>
              <w:ind w:left="20"/>
              <w:jc w:val="both"/>
            </w:pPr>
            <w:r>
              <w:rPr>
                <w:rFonts w:ascii="Times New Roman"/>
                <w:b w:val="false"/>
                <w:i w:val="false"/>
                <w:color w:val="000000"/>
                <w:sz w:val="20"/>
              </w:rPr>
              <w:t>
№</w:t>
            </w:r>
          </w:p>
          <w:bookmarkEnd w:id="241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 (с низким рН и впрыскиванием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активированного угля для адсорбции ртути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413"/>
          <w:p>
            <w:pPr>
              <w:spacing w:after="20"/>
              <w:ind w:left="20"/>
              <w:jc w:val="both"/>
            </w:pPr>
            <w:r>
              <w:rPr>
                <w:rFonts w:ascii="Times New Roman"/>
                <w:b w:val="false"/>
                <w:i w:val="false"/>
                <w:color w:val="000000"/>
                <w:sz w:val="20"/>
              </w:rPr>
              <w:t>
Добавление перекиси водорода в мокрый скруббер</w:t>
            </w:r>
          </w:p>
          <w:bookmarkEnd w:id="241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бромида в котел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531" w:id="2414"/>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414"/>
    <w:bookmarkStart w:name="z2532" w:id="2415"/>
    <w:p>
      <w:pPr>
        <w:spacing w:after="0"/>
        <w:ind w:left="0"/>
        <w:jc w:val="both"/>
      </w:pPr>
      <w:r>
        <w:rPr>
          <w:rFonts w:ascii="Times New Roman"/>
          <w:b w:val="false"/>
          <w:i w:val="false"/>
          <w:color w:val="000000"/>
          <w:sz w:val="28"/>
        </w:rPr>
        <w:t>
      Таблица 6.6. Технологические показатели выбросов ртути (Hg) при энергетической утилизации отходов</w:t>
      </w:r>
    </w:p>
    <w:bookmarkEnd w:id="2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416"/>
          <w:p>
            <w:pPr>
              <w:spacing w:after="20"/>
              <w:ind w:left="20"/>
              <w:jc w:val="both"/>
            </w:pPr>
            <w:r>
              <w:rPr>
                <w:rFonts w:ascii="Times New Roman"/>
                <w:b w:val="false"/>
                <w:i w:val="false"/>
                <w:color w:val="000000"/>
                <w:sz w:val="20"/>
              </w:rPr>
              <w:t>
№</w:t>
            </w:r>
          </w:p>
          <w:bookmarkEnd w:id="241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0,005-0,02</w:t>
            </w:r>
          </w:p>
        </w:tc>
      </w:tr>
    </w:tbl>
    <w:bookmarkStart w:name="z2534" w:id="2417"/>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417"/>
    <w:bookmarkStart w:name="z2535" w:id="2418"/>
    <w:p>
      <w:pPr>
        <w:spacing w:after="0"/>
        <w:ind w:left="0"/>
        <w:jc w:val="both"/>
      </w:pPr>
      <w:r>
        <w:rPr>
          <w:rFonts w:ascii="Times New Roman"/>
          <w:b w:val="false"/>
          <w:i w:val="false"/>
          <w:color w:val="000000"/>
          <w:sz w:val="28"/>
        </w:rPr>
        <w:t>
      Мониторинг, связанный с НДТ: см. НДТ 5.</w:t>
      </w:r>
    </w:p>
    <w:bookmarkEnd w:id="2418"/>
    <w:p>
      <w:pPr>
        <w:spacing w:after="0"/>
        <w:ind w:left="0"/>
        <w:jc w:val="both"/>
      </w:pPr>
      <w:r>
        <w:rPr>
          <w:rFonts w:ascii="Times New Roman"/>
          <w:b/>
          <w:i w:val="false"/>
          <w:color w:val="000000"/>
          <w:sz w:val="28"/>
        </w:rPr>
        <w:t>6.3.2. Выбросы загрязняющих веществ при уничтожении отходов от инсинераторных установок</w:t>
      </w:r>
    </w:p>
    <w:p>
      <w:pPr>
        <w:spacing w:after="0"/>
        <w:ind w:left="0"/>
        <w:jc w:val="both"/>
      </w:pPr>
      <w:r>
        <w:rPr>
          <w:rFonts w:ascii="Times New Roman"/>
          <w:b/>
          <w:i w:val="false"/>
          <w:color w:val="000000"/>
          <w:sz w:val="28"/>
        </w:rPr>
        <w:t>6.3.2.1. Выбросы пыли и металлов</w:t>
      </w:r>
    </w:p>
    <w:bookmarkStart w:name="z2538" w:id="2419"/>
    <w:p>
      <w:pPr>
        <w:spacing w:after="0"/>
        <w:ind w:left="0"/>
        <w:jc w:val="both"/>
      </w:pPr>
      <w:r>
        <w:rPr>
          <w:rFonts w:ascii="Times New Roman"/>
          <w:b w:val="false"/>
          <w:i w:val="false"/>
          <w:color w:val="000000"/>
          <w:sz w:val="28"/>
        </w:rPr>
        <w:t>
      НДТ 16.</w:t>
      </w:r>
    </w:p>
    <w:bookmarkEnd w:id="2419"/>
    <w:bookmarkStart w:name="z2539" w:id="2420"/>
    <w:p>
      <w:pPr>
        <w:spacing w:after="0"/>
        <w:ind w:left="0"/>
        <w:jc w:val="both"/>
      </w:pPr>
      <w:r>
        <w:rPr>
          <w:rFonts w:ascii="Times New Roman"/>
          <w:b w:val="false"/>
          <w:i w:val="false"/>
          <w:color w:val="000000"/>
          <w:sz w:val="28"/>
        </w:rPr>
        <w:t>
      В целях сокращения выбросов пыли и металлов от инсинераторных установок НДТ заключается в использовании одной или комбинации техник:</w:t>
      </w:r>
    </w:p>
    <w:bookmarkEnd w:id="2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421"/>
          <w:p>
            <w:pPr>
              <w:spacing w:after="20"/>
              <w:ind w:left="20"/>
              <w:jc w:val="both"/>
            </w:pPr>
            <w:r>
              <w:rPr>
                <w:rFonts w:ascii="Times New Roman"/>
                <w:b w:val="false"/>
                <w:i w:val="false"/>
                <w:color w:val="000000"/>
                <w:sz w:val="20"/>
              </w:rPr>
              <w:t>
№</w:t>
            </w:r>
          </w:p>
          <w:bookmarkEnd w:id="242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422"/>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bookmarkEnd w:id="242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423"/>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bookmarkEnd w:id="2423"/>
          <w:p>
            <w:pPr>
              <w:spacing w:after="20"/>
              <w:ind w:left="20"/>
              <w:jc w:val="both"/>
            </w:pPr>
            <w:r>
              <w:rPr>
                <w:rFonts w:ascii="Times New Roman"/>
                <w:b w:val="false"/>
                <w:i w:val="false"/>
                <w:color w:val="000000"/>
                <w:sz w:val="20"/>
              </w:rPr>
              <w:t>
На действующих установках применение может быть ограничено местом для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активированного угля для снижения выбросов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543" w:id="2424"/>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424"/>
    <w:bookmarkStart w:name="z2544" w:id="2425"/>
    <w:p>
      <w:pPr>
        <w:spacing w:after="0"/>
        <w:ind w:left="0"/>
        <w:jc w:val="both"/>
      </w:pPr>
      <w:r>
        <w:rPr>
          <w:rFonts w:ascii="Times New Roman"/>
          <w:b w:val="false"/>
          <w:i w:val="false"/>
          <w:color w:val="000000"/>
          <w:sz w:val="28"/>
        </w:rPr>
        <w:t>
      Таблица 6.7. Технологические показатели выбросов пыли и металлов от инсинераторных установок</w:t>
      </w:r>
    </w:p>
    <w:bookmarkEnd w:id="2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426"/>
          <w:p>
            <w:pPr>
              <w:spacing w:after="20"/>
              <w:ind w:left="20"/>
              <w:jc w:val="both"/>
            </w:pPr>
            <w:r>
              <w:rPr>
                <w:rFonts w:ascii="Times New Roman"/>
                <w:b w:val="false"/>
                <w:i w:val="false"/>
                <w:color w:val="000000"/>
                <w:sz w:val="20"/>
              </w:rPr>
              <w:t>
№</w:t>
            </w:r>
          </w:p>
          <w:bookmarkEnd w:id="242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427"/>
          <w:p>
            <w:pPr>
              <w:spacing w:after="20"/>
              <w:ind w:left="20"/>
              <w:jc w:val="both"/>
            </w:pPr>
            <w:r>
              <w:rPr>
                <w:rFonts w:ascii="Times New Roman"/>
                <w:b w:val="false"/>
                <w:i w:val="false"/>
                <w:color w:val="000000"/>
                <w:sz w:val="20"/>
              </w:rPr>
              <w:t>
Cd****</w:t>
            </w:r>
          </w:p>
          <w:bookmarkEnd w:id="242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428"/>
          <w:p>
            <w:pPr>
              <w:spacing w:after="20"/>
              <w:ind w:left="20"/>
              <w:jc w:val="both"/>
            </w:pPr>
            <w:r>
              <w:rPr>
                <w:rFonts w:ascii="Times New Roman"/>
                <w:b w:val="false"/>
                <w:i w:val="false"/>
                <w:color w:val="000000"/>
                <w:sz w:val="20"/>
              </w:rPr>
              <w:t>
As, Pb, Cr, Cu, Mn, Ni, Al, Fe*****</w:t>
            </w:r>
          </w:p>
          <w:bookmarkEnd w:id="242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0,01-0,3 </w:t>
            </w:r>
          </w:p>
        </w:tc>
      </w:tr>
    </w:tbl>
    <w:bookmarkStart w:name="z2548" w:id="2429"/>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429"/>
    <w:bookmarkStart w:name="z2549" w:id="2430"/>
    <w:p>
      <w:pPr>
        <w:spacing w:after="0"/>
        <w:ind w:left="0"/>
        <w:jc w:val="both"/>
      </w:pPr>
      <w:r>
        <w:rPr>
          <w:rFonts w:ascii="Times New Roman"/>
          <w:b w:val="false"/>
          <w:i w:val="false"/>
          <w:color w:val="000000"/>
          <w:sz w:val="28"/>
        </w:rPr>
        <w:t>
      ** для специализированных предприятий по уничтожению отходов путем сжигания;</w:t>
      </w:r>
    </w:p>
    <w:bookmarkEnd w:id="2430"/>
    <w:bookmarkStart w:name="z2550" w:id="2431"/>
    <w:p>
      <w:pPr>
        <w:spacing w:after="0"/>
        <w:ind w:left="0"/>
        <w:jc w:val="both"/>
      </w:pPr>
      <w:r>
        <w:rPr>
          <w:rFonts w:ascii="Times New Roman"/>
          <w:b w:val="false"/>
          <w:i w:val="false"/>
          <w:color w:val="000000"/>
          <w:sz w:val="28"/>
        </w:rPr>
        <w:t>
      *** пыль – для всех видов отходов;</w:t>
      </w:r>
    </w:p>
    <w:bookmarkEnd w:id="2431"/>
    <w:bookmarkStart w:name="z2551" w:id="2432"/>
    <w:p>
      <w:pPr>
        <w:spacing w:after="0"/>
        <w:ind w:left="0"/>
        <w:jc w:val="both"/>
      </w:pPr>
      <w:r>
        <w:rPr>
          <w:rFonts w:ascii="Times New Roman"/>
          <w:b w:val="false"/>
          <w:i w:val="false"/>
          <w:color w:val="000000"/>
          <w:sz w:val="28"/>
        </w:rPr>
        <w:t>
      ****Cd – для опасных химических отходов, электронных и технических отходов, прочих отходов;</w:t>
      </w:r>
    </w:p>
    <w:bookmarkEnd w:id="2432"/>
    <w:bookmarkStart w:name="z2552" w:id="2433"/>
    <w:p>
      <w:pPr>
        <w:spacing w:after="0"/>
        <w:ind w:left="0"/>
        <w:jc w:val="both"/>
      </w:pPr>
      <w:r>
        <w:rPr>
          <w:rFonts w:ascii="Times New Roman"/>
          <w:b w:val="false"/>
          <w:i w:val="false"/>
          <w:color w:val="000000"/>
          <w:sz w:val="28"/>
        </w:rPr>
        <w:t>
      ***** As – для электронных и технических отходов;</w:t>
      </w:r>
    </w:p>
    <w:bookmarkEnd w:id="2433"/>
    <w:bookmarkStart w:name="z2553" w:id="2434"/>
    <w:p>
      <w:pPr>
        <w:spacing w:after="0"/>
        <w:ind w:left="0"/>
        <w:jc w:val="both"/>
      </w:pPr>
      <w:r>
        <w:rPr>
          <w:rFonts w:ascii="Times New Roman"/>
          <w:b w:val="false"/>
          <w:i w:val="false"/>
          <w:color w:val="000000"/>
          <w:sz w:val="28"/>
        </w:rPr>
        <w:t xml:space="preserve">
      ***** Pb – для опасных химических отходов, электронных и технических отходов, прочих отходов. </w:t>
      </w:r>
    </w:p>
    <w:bookmarkEnd w:id="2434"/>
    <w:bookmarkStart w:name="z2554" w:id="2435"/>
    <w:p>
      <w:pPr>
        <w:spacing w:after="0"/>
        <w:ind w:left="0"/>
        <w:jc w:val="both"/>
      </w:pPr>
      <w:r>
        <w:rPr>
          <w:rFonts w:ascii="Times New Roman"/>
          <w:b w:val="false"/>
          <w:i w:val="false"/>
          <w:color w:val="000000"/>
          <w:sz w:val="28"/>
        </w:rPr>
        <w:t>
      ***** Cr – для опасных химических отходов, твердых отходов промышленности;</w:t>
      </w:r>
    </w:p>
    <w:bookmarkEnd w:id="2435"/>
    <w:bookmarkStart w:name="z2555" w:id="2436"/>
    <w:p>
      <w:pPr>
        <w:spacing w:after="0"/>
        <w:ind w:left="0"/>
        <w:jc w:val="both"/>
      </w:pPr>
      <w:r>
        <w:rPr>
          <w:rFonts w:ascii="Times New Roman"/>
          <w:b w:val="false"/>
          <w:i w:val="false"/>
          <w:color w:val="000000"/>
          <w:sz w:val="28"/>
        </w:rPr>
        <w:t>
      ***** Cu – для опасных химических отходов, прочих отходов;</w:t>
      </w:r>
    </w:p>
    <w:bookmarkEnd w:id="2436"/>
    <w:bookmarkStart w:name="z2556" w:id="2437"/>
    <w:p>
      <w:pPr>
        <w:spacing w:after="0"/>
        <w:ind w:left="0"/>
        <w:jc w:val="both"/>
      </w:pPr>
      <w:r>
        <w:rPr>
          <w:rFonts w:ascii="Times New Roman"/>
          <w:b w:val="false"/>
          <w:i w:val="false"/>
          <w:color w:val="000000"/>
          <w:sz w:val="28"/>
        </w:rPr>
        <w:t>
      ***** Mn – для твердых отходов промышленности;</w:t>
      </w:r>
    </w:p>
    <w:bookmarkEnd w:id="2437"/>
    <w:bookmarkStart w:name="z2557" w:id="2438"/>
    <w:p>
      <w:pPr>
        <w:spacing w:after="0"/>
        <w:ind w:left="0"/>
        <w:jc w:val="both"/>
      </w:pPr>
      <w:r>
        <w:rPr>
          <w:rFonts w:ascii="Times New Roman"/>
          <w:b w:val="false"/>
          <w:i w:val="false"/>
          <w:color w:val="000000"/>
          <w:sz w:val="28"/>
        </w:rPr>
        <w:t>
      ***** Ni – для опасных химических отходов, твердых отходов промышленности;</w:t>
      </w:r>
    </w:p>
    <w:bookmarkEnd w:id="2438"/>
    <w:bookmarkStart w:name="z2558" w:id="2439"/>
    <w:p>
      <w:pPr>
        <w:spacing w:after="0"/>
        <w:ind w:left="0"/>
        <w:jc w:val="both"/>
      </w:pPr>
      <w:r>
        <w:rPr>
          <w:rFonts w:ascii="Times New Roman"/>
          <w:b w:val="false"/>
          <w:i w:val="false"/>
          <w:color w:val="000000"/>
          <w:sz w:val="28"/>
        </w:rPr>
        <w:t>
      ***** Al – для медицинских отходов, твердых отходов промышленности;</w:t>
      </w:r>
    </w:p>
    <w:bookmarkEnd w:id="2439"/>
    <w:bookmarkStart w:name="z2559" w:id="2440"/>
    <w:p>
      <w:pPr>
        <w:spacing w:after="0"/>
        <w:ind w:left="0"/>
        <w:jc w:val="both"/>
      </w:pPr>
      <w:r>
        <w:rPr>
          <w:rFonts w:ascii="Times New Roman"/>
          <w:b w:val="false"/>
          <w:i w:val="false"/>
          <w:color w:val="000000"/>
          <w:sz w:val="28"/>
        </w:rPr>
        <w:t>
      ***** Fe – для медицинских отходов, твердых отходов промышленности.</w:t>
      </w:r>
    </w:p>
    <w:bookmarkEnd w:id="2440"/>
    <w:bookmarkStart w:name="z2560" w:id="2441"/>
    <w:p>
      <w:pPr>
        <w:spacing w:after="0"/>
        <w:ind w:left="0"/>
        <w:jc w:val="both"/>
      </w:pPr>
      <w:r>
        <w:rPr>
          <w:rFonts w:ascii="Times New Roman"/>
          <w:b w:val="false"/>
          <w:i w:val="false"/>
          <w:color w:val="000000"/>
          <w:sz w:val="28"/>
        </w:rPr>
        <w:t>
      Мониторинг, связанный с НДТ: см. НДТ 5.</w:t>
      </w:r>
    </w:p>
    <w:bookmarkEnd w:id="2441"/>
    <w:p>
      <w:pPr>
        <w:spacing w:after="0"/>
        <w:ind w:left="0"/>
        <w:jc w:val="both"/>
      </w:pPr>
      <w:r>
        <w:rPr>
          <w:rFonts w:ascii="Times New Roman"/>
          <w:b/>
          <w:i w:val="false"/>
          <w:color w:val="000000"/>
          <w:sz w:val="28"/>
        </w:rPr>
        <w:t>6.3.2.2. Выбросы HCl, HF и SO</w:t>
      </w:r>
      <w:r>
        <w:rPr>
          <w:rFonts w:ascii="Times New Roman"/>
          <w:b/>
          <w:i w:val="false"/>
          <w:color w:val="000000"/>
          <w:vertAlign w:val="subscript"/>
        </w:rPr>
        <w:t>2</w:t>
      </w:r>
    </w:p>
    <w:bookmarkStart w:name="z2562" w:id="2442"/>
    <w:p>
      <w:pPr>
        <w:spacing w:after="0"/>
        <w:ind w:left="0"/>
        <w:jc w:val="both"/>
      </w:pPr>
      <w:r>
        <w:rPr>
          <w:rFonts w:ascii="Times New Roman"/>
          <w:b w:val="false"/>
          <w:i w:val="false"/>
          <w:color w:val="000000"/>
          <w:sz w:val="28"/>
        </w:rPr>
        <w:t>
      НДТ 17.</w:t>
      </w:r>
    </w:p>
    <w:bookmarkEnd w:id="2442"/>
    <w:bookmarkStart w:name="z2563" w:id="2443"/>
    <w:p>
      <w:pPr>
        <w:spacing w:after="0"/>
        <w:ind w:left="0"/>
        <w:jc w:val="both"/>
      </w:pPr>
      <w:r>
        <w:rPr>
          <w:rFonts w:ascii="Times New Roman"/>
          <w:b w:val="false"/>
          <w:i w:val="false"/>
          <w:color w:val="000000"/>
          <w:sz w:val="28"/>
        </w:rPr>
        <w:t>
      В целях сокращения выбросов HCl, HF и SO₂ от инсинераторных установок НДТ заключается в использовании одной или комбинации техник:</w:t>
      </w:r>
    </w:p>
    <w:bookmarkEnd w:id="2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444"/>
          <w:p>
            <w:pPr>
              <w:spacing w:after="20"/>
              <w:ind w:left="20"/>
              <w:jc w:val="both"/>
            </w:pPr>
            <w:r>
              <w:rPr>
                <w:rFonts w:ascii="Times New Roman"/>
                <w:b w:val="false"/>
                <w:i w:val="false"/>
                <w:color w:val="000000"/>
                <w:sz w:val="20"/>
              </w:rPr>
              <w:t>
№</w:t>
            </w:r>
          </w:p>
          <w:bookmarkEnd w:id="244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сорбентов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сухой и полусухой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щелочных реагентов в котел (высокотемпературный впрыск)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565" w:id="2445"/>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445"/>
    <w:bookmarkStart w:name="z2566" w:id="2446"/>
    <w:p>
      <w:pPr>
        <w:spacing w:after="0"/>
        <w:ind w:left="0"/>
        <w:jc w:val="both"/>
      </w:pPr>
      <w:r>
        <w:rPr>
          <w:rFonts w:ascii="Times New Roman"/>
          <w:b w:val="false"/>
          <w:i w:val="false"/>
          <w:color w:val="000000"/>
          <w:sz w:val="28"/>
        </w:rPr>
        <w:t>
      Таблица 6.8. Технологические показатели выбросов HCl, HF и SO₂ от инсинераторных установок</w:t>
      </w:r>
    </w:p>
    <w:bookmarkEnd w:id="2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447"/>
          <w:p>
            <w:pPr>
              <w:spacing w:after="20"/>
              <w:ind w:left="20"/>
              <w:jc w:val="both"/>
            </w:pPr>
            <w:r>
              <w:rPr>
                <w:rFonts w:ascii="Times New Roman"/>
                <w:b w:val="false"/>
                <w:i w:val="false"/>
                <w:color w:val="000000"/>
                <w:sz w:val="20"/>
              </w:rPr>
              <w:t>
№</w:t>
            </w:r>
          </w:p>
          <w:bookmarkEnd w:id="2447"/>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Действующая установка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448"/>
          <w:p>
            <w:pPr>
              <w:spacing w:after="20"/>
              <w:ind w:left="20"/>
              <w:jc w:val="both"/>
            </w:pPr>
            <w:r>
              <w:rPr>
                <w:rFonts w:ascii="Times New Roman"/>
                <w:b w:val="false"/>
                <w:i w:val="false"/>
                <w:color w:val="000000"/>
                <w:sz w:val="20"/>
              </w:rPr>
              <w:t>
 HF****</w:t>
            </w:r>
          </w:p>
          <w:bookmarkEnd w:id="24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449"/>
          <w:p>
            <w:pPr>
              <w:spacing w:after="20"/>
              <w:ind w:left="20"/>
              <w:jc w:val="both"/>
            </w:pPr>
            <w:r>
              <w:rPr>
                <w:rFonts w:ascii="Times New Roman"/>
                <w:b w:val="false"/>
                <w:i w:val="false"/>
                <w:color w:val="000000"/>
                <w:sz w:val="20"/>
              </w:rPr>
              <w:t>
SO₂*****</w:t>
            </w:r>
          </w:p>
          <w:bookmarkEnd w:id="244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bookmarkStart w:name="z2570" w:id="2450"/>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450"/>
    <w:bookmarkStart w:name="z2571" w:id="2451"/>
    <w:p>
      <w:pPr>
        <w:spacing w:after="0"/>
        <w:ind w:left="0"/>
        <w:jc w:val="both"/>
      </w:pPr>
      <w:r>
        <w:rPr>
          <w:rFonts w:ascii="Times New Roman"/>
          <w:b w:val="false"/>
          <w:i w:val="false"/>
          <w:color w:val="000000"/>
          <w:sz w:val="28"/>
        </w:rPr>
        <w:t>
      ** для специализированных предприятий по уничтожению отходов путем сжигания;</w:t>
      </w:r>
    </w:p>
    <w:bookmarkEnd w:id="2451"/>
    <w:bookmarkStart w:name="z2572" w:id="2452"/>
    <w:p>
      <w:pPr>
        <w:spacing w:after="0"/>
        <w:ind w:left="0"/>
        <w:jc w:val="both"/>
      </w:pPr>
      <w:r>
        <w:rPr>
          <w:rFonts w:ascii="Times New Roman"/>
          <w:b w:val="false"/>
          <w:i w:val="false"/>
          <w:color w:val="000000"/>
          <w:sz w:val="28"/>
        </w:rPr>
        <w:t>
      *** HCl – для медицинских отходов, твердых отходов промышленности, жидких отходов, прочих отходов;</w:t>
      </w:r>
    </w:p>
    <w:bookmarkEnd w:id="2452"/>
    <w:bookmarkStart w:name="z2573" w:id="2453"/>
    <w:p>
      <w:pPr>
        <w:spacing w:after="0"/>
        <w:ind w:left="0"/>
        <w:jc w:val="both"/>
      </w:pPr>
      <w:r>
        <w:rPr>
          <w:rFonts w:ascii="Times New Roman"/>
          <w:b w:val="false"/>
          <w:i w:val="false"/>
          <w:color w:val="000000"/>
          <w:sz w:val="28"/>
        </w:rPr>
        <w:t>
      ****HF – для медицинских отходов, опасных химических отходов, нефтесодержащих отходов, электронных и технических отходов;</w:t>
      </w:r>
    </w:p>
    <w:bookmarkEnd w:id="2453"/>
    <w:bookmarkStart w:name="z2574" w:id="2454"/>
    <w:p>
      <w:pPr>
        <w:spacing w:after="0"/>
        <w:ind w:left="0"/>
        <w:jc w:val="both"/>
      </w:pPr>
      <w:r>
        <w:rPr>
          <w:rFonts w:ascii="Times New Roman"/>
          <w:b w:val="false"/>
          <w:i w:val="false"/>
          <w:color w:val="000000"/>
          <w:sz w:val="28"/>
        </w:rPr>
        <w:t>
      ****SO₂ – для всех видов отходов.</w:t>
      </w:r>
    </w:p>
    <w:bookmarkEnd w:id="2454"/>
    <w:bookmarkStart w:name="z2575" w:id="2455"/>
    <w:p>
      <w:pPr>
        <w:spacing w:after="0"/>
        <w:ind w:left="0"/>
        <w:jc w:val="both"/>
      </w:pPr>
      <w:r>
        <w:rPr>
          <w:rFonts w:ascii="Times New Roman"/>
          <w:b w:val="false"/>
          <w:i w:val="false"/>
          <w:color w:val="000000"/>
          <w:sz w:val="28"/>
        </w:rPr>
        <w:t>
      Мониторинг, связанный с НДТ: см. НДТ 5.</w:t>
      </w:r>
    </w:p>
    <w:bookmarkEnd w:id="2455"/>
    <w:p>
      <w:pPr>
        <w:spacing w:after="0"/>
        <w:ind w:left="0"/>
        <w:jc w:val="both"/>
      </w:pPr>
      <w:r>
        <w:rPr>
          <w:rFonts w:ascii="Times New Roman"/>
          <w:b/>
          <w:i w:val="false"/>
          <w:color w:val="000000"/>
          <w:sz w:val="28"/>
        </w:rPr>
        <w:t>6.3.2.3. Выбросы NO</w:t>
      </w:r>
      <w:r>
        <w:rPr>
          <w:rFonts w:ascii="Times New Roman"/>
          <w:b/>
          <w:i w:val="false"/>
          <w:color w:val="000000"/>
          <w:vertAlign w:val="subscript"/>
        </w:rPr>
        <w:t>x</w:t>
      </w:r>
      <w:r>
        <w:rPr>
          <w:rFonts w:ascii="Times New Roman"/>
          <w:b/>
          <w:i w:val="false"/>
          <w:color w:val="000000"/>
          <w:sz w:val="28"/>
        </w:rPr>
        <w:t>, СО, NH</w:t>
      </w:r>
      <w:r>
        <w:rPr>
          <w:rFonts w:ascii="Times New Roman"/>
          <w:b/>
          <w:i w:val="false"/>
          <w:color w:val="000000"/>
          <w:vertAlign w:val="subscript"/>
        </w:rPr>
        <w:t xml:space="preserve">3 </w:t>
      </w:r>
    </w:p>
    <w:bookmarkStart w:name="z2577" w:id="2456"/>
    <w:p>
      <w:pPr>
        <w:spacing w:after="0"/>
        <w:ind w:left="0"/>
        <w:jc w:val="both"/>
      </w:pPr>
      <w:r>
        <w:rPr>
          <w:rFonts w:ascii="Times New Roman"/>
          <w:b w:val="false"/>
          <w:i w:val="false"/>
          <w:color w:val="000000"/>
          <w:sz w:val="28"/>
        </w:rPr>
        <w:t>
      НДТ 18.</w:t>
      </w:r>
    </w:p>
    <w:bookmarkEnd w:id="2456"/>
    <w:bookmarkStart w:name="z2578" w:id="2457"/>
    <w:p>
      <w:pPr>
        <w:spacing w:after="0"/>
        <w:ind w:left="0"/>
        <w:jc w:val="both"/>
      </w:pPr>
      <w:r>
        <w:rPr>
          <w:rFonts w:ascii="Times New Roman"/>
          <w:b w:val="false"/>
          <w:i w:val="false"/>
          <w:color w:val="000000"/>
          <w:sz w:val="28"/>
        </w:rPr>
        <w:t>
      В целях сокращения выбросов NO</w:t>
      </w:r>
      <w:r>
        <w:rPr>
          <w:rFonts w:ascii="Times New Roman"/>
          <w:b w:val="false"/>
          <w:i w:val="false"/>
          <w:color w:val="000000"/>
          <w:vertAlign w:val="subscript"/>
        </w:rPr>
        <w:t>x</w:t>
      </w:r>
      <w:r>
        <w:rPr>
          <w:rFonts w:ascii="Times New Roman"/>
          <w:b w:val="false"/>
          <w:i w:val="false"/>
          <w:color w:val="000000"/>
          <w:sz w:val="28"/>
        </w:rPr>
        <w:t>, СО, NH</w:t>
      </w:r>
      <w:r>
        <w:rPr>
          <w:rFonts w:ascii="Times New Roman"/>
          <w:b w:val="false"/>
          <w:i w:val="false"/>
          <w:color w:val="000000"/>
          <w:vertAlign w:val="subscript"/>
        </w:rPr>
        <w:t>3</w:t>
      </w:r>
      <w:r>
        <w:rPr>
          <w:rFonts w:ascii="Times New Roman"/>
          <w:b w:val="false"/>
          <w:i w:val="false"/>
          <w:color w:val="000000"/>
          <w:sz w:val="28"/>
        </w:rPr>
        <w:t xml:space="preserve"> от инсинераторных установок НДТ заключается в использовании одной или комбинации техник:</w:t>
      </w:r>
    </w:p>
    <w:bookmarkEnd w:id="2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458"/>
          <w:p>
            <w:pPr>
              <w:spacing w:after="20"/>
              <w:ind w:left="20"/>
              <w:jc w:val="both"/>
            </w:pPr>
            <w:r>
              <w:rPr>
                <w:rFonts w:ascii="Times New Roman"/>
                <w:b w:val="false"/>
                <w:i w:val="false"/>
                <w:color w:val="000000"/>
                <w:sz w:val="20"/>
              </w:rPr>
              <w:t>
№</w:t>
            </w:r>
          </w:p>
          <w:bookmarkEnd w:id="245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горелок с низким образованием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459"/>
          <w:p>
            <w:pPr>
              <w:spacing w:after="20"/>
              <w:ind w:left="20"/>
              <w:jc w:val="both"/>
            </w:pPr>
            <w:r>
              <w:rPr>
                <w:rFonts w:ascii="Times New Roman"/>
                <w:b w:val="false"/>
                <w:i w:val="false"/>
                <w:color w:val="000000"/>
                <w:sz w:val="20"/>
              </w:rPr>
              <w:t xml:space="preserve">
Мокрый скруббер </w:t>
            </w:r>
          </w:p>
          <w:bookmarkEnd w:id="245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581" w:id="2460"/>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460"/>
    <w:bookmarkStart w:name="z2582" w:id="2461"/>
    <w:p>
      <w:pPr>
        <w:spacing w:after="0"/>
        <w:ind w:left="0"/>
        <w:jc w:val="both"/>
      </w:pPr>
      <w:r>
        <w:rPr>
          <w:rFonts w:ascii="Times New Roman"/>
          <w:b w:val="false"/>
          <w:i w:val="false"/>
          <w:color w:val="000000"/>
          <w:sz w:val="28"/>
        </w:rPr>
        <w:t>
      Таблица 6.9. Технологические показатели выбросов NOx, СО, NH</w:t>
      </w:r>
      <w:r>
        <w:rPr>
          <w:rFonts w:ascii="Times New Roman"/>
          <w:b w:val="false"/>
          <w:i w:val="false"/>
          <w:color w:val="000000"/>
          <w:vertAlign w:val="subscript"/>
        </w:rPr>
        <w:t>3</w:t>
      </w:r>
      <w:r>
        <w:rPr>
          <w:rFonts w:ascii="Times New Roman"/>
          <w:b w:val="false"/>
          <w:i w:val="false"/>
          <w:color w:val="000000"/>
          <w:sz w:val="28"/>
        </w:rPr>
        <w:t xml:space="preserve"> от инсинераторных установок. </w:t>
      </w:r>
    </w:p>
    <w:bookmarkEnd w:id="2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462"/>
          <w:p>
            <w:pPr>
              <w:spacing w:after="20"/>
              <w:ind w:left="20"/>
              <w:jc w:val="both"/>
            </w:pPr>
            <w:r>
              <w:rPr>
                <w:rFonts w:ascii="Times New Roman"/>
                <w:b w:val="false"/>
                <w:i w:val="false"/>
                <w:color w:val="000000"/>
                <w:sz w:val="20"/>
              </w:rPr>
              <w:t>
№</w:t>
            </w:r>
          </w:p>
          <w:bookmarkEnd w:id="246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463"/>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w:t>
            </w:r>
          </w:p>
          <w:bookmarkEnd w:id="2463"/>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464"/>
          <w:p>
            <w:pPr>
              <w:spacing w:after="20"/>
              <w:ind w:left="20"/>
              <w:jc w:val="both"/>
            </w:pPr>
            <w:r>
              <w:rPr>
                <w:rFonts w:ascii="Times New Roman"/>
                <w:b w:val="false"/>
                <w:i w:val="false"/>
                <w:color w:val="000000"/>
                <w:sz w:val="20"/>
              </w:rPr>
              <w:t>
50–120***</w:t>
            </w:r>
          </w:p>
          <w:bookmarkEnd w:id="246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465"/>
          <w:p>
            <w:pPr>
              <w:spacing w:after="20"/>
              <w:ind w:left="20"/>
              <w:jc w:val="both"/>
            </w:pPr>
            <w:r>
              <w:rPr>
                <w:rFonts w:ascii="Times New Roman"/>
                <w:b w:val="false"/>
                <w:i w:val="false"/>
                <w:color w:val="000000"/>
                <w:sz w:val="20"/>
              </w:rPr>
              <w:t>
СО*****</w:t>
            </w:r>
          </w:p>
          <w:bookmarkEnd w:id="246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466"/>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w:t>
            </w:r>
          </w:p>
          <w:bookmarkEnd w:id="246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10</w:t>
            </w:r>
          </w:p>
        </w:tc>
      </w:tr>
    </w:tbl>
    <w:bookmarkStart w:name="z2588" w:id="2467"/>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467"/>
    <w:bookmarkStart w:name="z2589" w:id="2468"/>
    <w:p>
      <w:pPr>
        <w:spacing w:after="0"/>
        <w:ind w:left="0"/>
        <w:jc w:val="both"/>
      </w:pPr>
      <w:r>
        <w:rPr>
          <w:rFonts w:ascii="Times New Roman"/>
          <w:b w:val="false"/>
          <w:i w:val="false"/>
          <w:color w:val="000000"/>
          <w:sz w:val="28"/>
        </w:rPr>
        <w:t>
      ** для специализированных предприятий по уничтожению отходов путем сжигания;</w:t>
      </w:r>
    </w:p>
    <w:bookmarkEnd w:id="2468"/>
    <w:bookmarkStart w:name="z2590" w:id="2469"/>
    <w:p>
      <w:pPr>
        <w:spacing w:after="0"/>
        <w:ind w:left="0"/>
        <w:jc w:val="both"/>
      </w:pPr>
      <w:r>
        <w:rPr>
          <w:rFonts w:ascii="Times New Roman"/>
          <w:b w:val="false"/>
          <w:i w:val="false"/>
          <w:color w:val="000000"/>
          <w:sz w:val="28"/>
        </w:rPr>
        <w:t>
      *** для действующих установок 50–150 мг/Нм</w:t>
      </w:r>
      <w:r>
        <w:rPr>
          <w:rFonts w:ascii="Times New Roman"/>
          <w:b w:val="false"/>
          <w:i w:val="false"/>
          <w:color w:val="000000"/>
          <w:vertAlign w:val="superscript"/>
        </w:rPr>
        <w:t>3</w:t>
      </w:r>
      <w:r>
        <w:rPr>
          <w:rFonts w:ascii="Times New Roman"/>
          <w:b w:val="false"/>
          <w:i w:val="false"/>
          <w:color w:val="000000"/>
          <w:vertAlign w:val="superscript"/>
        </w:rPr>
        <w:t xml:space="preserve"> </w:t>
      </w:r>
    </w:p>
    <w:bookmarkEnd w:id="2469"/>
    <w:bookmarkStart w:name="z2591" w:id="2470"/>
    <w:p>
      <w:pPr>
        <w:spacing w:after="0"/>
        <w:ind w:left="0"/>
        <w:jc w:val="both"/>
      </w:pPr>
      <w:r>
        <w:rPr>
          <w:rFonts w:ascii="Times New Roman"/>
          <w:b w:val="false"/>
          <w:i w:val="false"/>
          <w:color w:val="000000"/>
          <w:sz w:val="28"/>
        </w:rPr>
        <w:t>
      **** NOx – для всех видов отходов;</w:t>
      </w:r>
    </w:p>
    <w:bookmarkEnd w:id="2470"/>
    <w:bookmarkStart w:name="z2592" w:id="2471"/>
    <w:p>
      <w:pPr>
        <w:spacing w:after="0"/>
        <w:ind w:left="0"/>
        <w:jc w:val="both"/>
      </w:pPr>
      <w:r>
        <w:rPr>
          <w:rFonts w:ascii="Times New Roman"/>
          <w:b w:val="false"/>
          <w:i w:val="false"/>
          <w:color w:val="000000"/>
          <w:sz w:val="28"/>
        </w:rPr>
        <w:t>
      *****CO – для всех видов отходов;</w:t>
      </w:r>
    </w:p>
    <w:bookmarkEnd w:id="2471"/>
    <w:bookmarkStart w:name="z2593" w:id="2472"/>
    <w:p>
      <w:pPr>
        <w:spacing w:after="0"/>
        <w:ind w:left="0"/>
        <w:jc w:val="both"/>
      </w:pPr>
      <w:r>
        <w:rPr>
          <w:rFonts w:ascii="Times New Roman"/>
          <w:b w:val="false"/>
          <w:i w:val="false"/>
          <w:color w:val="000000"/>
          <w:sz w:val="28"/>
        </w:rPr>
        <w:t>
      ******NH</w:t>
      </w:r>
      <w:r>
        <w:rPr>
          <w:rFonts w:ascii="Times New Roman"/>
          <w:b w:val="false"/>
          <w:i w:val="false"/>
          <w:color w:val="000000"/>
          <w:vertAlign w:val="subscript"/>
        </w:rPr>
        <w:t>3</w:t>
      </w:r>
      <w:r>
        <w:rPr>
          <w:rFonts w:ascii="Times New Roman"/>
          <w:b w:val="false"/>
          <w:i w:val="false"/>
          <w:color w:val="000000"/>
          <w:sz w:val="28"/>
        </w:rPr>
        <w:t>– для отходов органического происхождения.</w:t>
      </w:r>
    </w:p>
    <w:bookmarkEnd w:id="2472"/>
    <w:bookmarkStart w:name="z2594" w:id="2473"/>
    <w:p>
      <w:pPr>
        <w:spacing w:after="0"/>
        <w:ind w:left="0"/>
        <w:jc w:val="both"/>
      </w:pPr>
      <w:r>
        <w:rPr>
          <w:rFonts w:ascii="Times New Roman"/>
          <w:b w:val="false"/>
          <w:i w:val="false"/>
          <w:color w:val="000000"/>
          <w:sz w:val="28"/>
        </w:rPr>
        <w:t>
      Мониторинг, связанный с НДТ: см. НДТ 5.</w:t>
      </w:r>
    </w:p>
    <w:bookmarkEnd w:id="2473"/>
    <w:p>
      <w:pPr>
        <w:spacing w:after="0"/>
        <w:ind w:left="0"/>
        <w:jc w:val="both"/>
      </w:pPr>
      <w:r>
        <w:rPr>
          <w:rFonts w:ascii="Times New Roman"/>
          <w:b/>
          <w:i w:val="false"/>
          <w:color w:val="000000"/>
          <w:sz w:val="28"/>
        </w:rPr>
        <w:t>6.3.2.4. Выбросы диоксинов, ПХДФ и углеводороды предельные С</w:t>
      </w:r>
      <w:r>
        <w:rPr>
          <w:rFonts w:ascii="Times New Roman"/>
          <w:b/>
          <w:i w:val="false"/>
          <w:color w:val="000000"/>
          <w:vertAlign w:val="subscript"/>
        </w:rPr>
        <w:t>12</w:t>
      </w:r>
      <w:r>
        <w:rPr>
          <w:rFonts w:ascii="Times New Roman"/>
          <w:b/>
          <w:i w:val="false"/>
          <w:color w:val="000000"/>
          <w:sz w:val="28"/>
        </w:rPr>
        <w:t>-С</w:t>
      </w:r>
      <w:r>
        <w:rPr>
          <w:rFonts w:ascii="Times New Roman"/>
          <w:b/>
          <w:i w:val="false"/>
          <w:color w:val="000000"/>
          <w:vertAlign w:val="subscript"/>
        </w:rPr>
        <w:t>19</w:t>
      </w:r>
      <w:r>
        <w:rPr>
          <w:rFonts w:ascii="Times New Roman"/>
          <w:b/>
          <w:i w:val="false"/>
          <w:color w:val="000000"/>
          <w:sz w:val="28"/>
        </w:rPr>
        <w:t>.</w:t>
      </w:r>
    </w:p>
    <w:bookmarkStart w:name="z2596" w:id="2474"/>
    <w:p>
      <w:pPr>
        <w:spacing w:after="0"/>
        <w:ind w:left="0"/>
        <w:jc w:val="both"/>
      </w:pPr>
      <w:r>
        <w:rPr>
          <w:rFonts w:ascii="Times New Roman"/>
          <w:b w:val="false"/>
          <w:i w:val="false"/>
          <w:color w:val="000000"/>
          <w:sz w:val="28"/>
        </w:rPr>
        <w:t>
      НДТ 19.</w:t>
      </w:r>
    </w:p>
    <w:bookmarkEnd w:id="2474"/>
    <w:bookmarkStart w:name="z2597" w:id="2475"/>
    <w:p>
      <w:pPr>
        <w:spacing w:after="0"/>
        <w:ind w:left="0"/>
        <w:jc w:val="both"/>
      </w:pPr>
      <w:r>
        <w:rPr>
          <w:rFonts w:ascii="Times New Roman"/>
          <w:b w:val="false"/>
          <w:i w:val="false"/>
          <w:color w:val="000000"/>
          <w:sz w:val="28"/>
        </w:rPr>
        <w:t>
      В целях сокращения выбросов Диоксинов, ПХДФ, углеводородов предельных от инсинераторных установок НДТ заключается в использовании одной или комбинации техник:</w:t>
      </w:r>
    </w:p>
    <w:bookmarkEnd w:id="2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476"/>
          <w:p>
            <w:pPr>
              <w:spacing w:after="20"/>
              <w:ind w:left="20"/>
              <w:jc w:val="both"/>
            </w:pPr>
            <w:r>
              <w:rPr>
                <w:rFonts w:ascii="Times New Roman"/>
                <w:b w:val="false"/>
                <w:i w:val="false"/>
                <w:color w:val="000000"/>
                <w:sz w:val="20"/>
              </w:rPr>
              <w:t xml:space="preserve">
Скрубберы сухой и полусухой очистки </w:t>
            </w:r>
          </w:p>
          <w:bookmarkEnd w:id="247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2477"/>
          <w:p>
            <w:pPr>
              <w:spacing w:after="20"/>
              <w:ind w:left="20"/>
              <w:jc w:val="both"/>
            </w:pPr>
            <w:r>
              <w:rPr>
                <w:rFonts w:ascii="Times New Roman"/>
                <w:b w:val="false"/>
                <w:i w:val="false"/>
                <w:color w:val="000000"/>
                <w:sz w:val="20"/>
              </w:rPr>
              <w:t>
Мокрый скруббер с добавлением углеродного сорбента и активированного угля.</w:t>
            </w:r>
          </w:p>
          <w:bookmarkEnd w:id="247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600" w:id="2478"/>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478"/>
    <w:bookmarkStart w:name="z2601" w:id="2479"/>
    <w:p>
      <w:pPr>
        <w:spacing w:after="0"/>
        <w:ind w:left="0"/>
        <w:jc w:val="both"/>
      </w:pPr>
      <w:r>
        <w:rPr>
          <w:rFonts w:ascii="Times New Roman"/>
          <w:b w:val="false"/>
          <w:i w:val="false"/>
          <w:color w:val="000000"/>
          <w:sz w:val="28"/>
        </w:rPr>
        <w:t>
      Таблица 6.10. Технологические показатели выбросов Диоксинов, ПХДФ и углеводородов предельных от инсинераторных установок</w:t>
      </w:r>
    </w:p>
    <w:bookmarkEnd w:id="2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2480"/>
          <w:p>
            <w:pPr>
              <w:spacing w:after="20"/>
              <w:ind w:left="20"/>
              <w:jc w:val="both"/>
            </w:pPr>
            <w:r>
              <w:rPr>
                <w:rFonts w:ascii="Times New Roman"/>
                <w:b w:val="false"/>
                <w:i w:val="false"/>
                <w:color w:val="000000"/>
                <w:sz w:val="20"/>
              </w:rPr>
              <w:t>
№</w:t>
            </w:r>
          </w:p>
          <w:bookmarkEnd w:id="2480"/>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(нг I-TEQ/Нм³) *</w:t>
            </w:r>
            <w:r>
              <w:rPr>
                <w:rFonts w:ascii="Times New Roman"/>
                <w:b w:val="false"/>
                <w:i w:val="false"/>
                <w:color w:val="000000"/>
                <w:vertAlign w:val="superscript"/>
              </w:rPr>
              <w:t>,</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Диоксины/в пересчете на 2,3,7,8-тетра-хлордибензо-1,4-диоксин.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0,01–0,06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481"/>
          <w:p>
            <w:pPr>
              <w:spacing w:after="20"/>
              <w:ind w:left="20"/>
              <w:jc w:val="both"/>
            </w:pPr>
            <w:r>
              <w:rPr>
                <w:rFonts w:ascii="Times New Roman"/>
                <w:b w:val="false"/>
                <w:i w:val="false"/>
                <w:color w:val="000000"/>
                <w:sz w:val="20"/>
              </w:rPr>
              <w:t xml:space="preserve">
Дибензофураны </w:t>
            </w:r>
          </w:p>
          <w:bookmarkEnd w:id="2481"/>
          <w:p>
            <w:pPr>
              <w:spacing w:after="20"/>
              <w:ind w:left="20"/>
              <w:jc w:val="both"/>
            </w:pPr>
            <w:r>
              <w:rPr>
                <w:rFonts w:ascii="Times New Roman"/>
                <w:b w:val="false"/>
                <w:i w:val="false"/>
                <w:color w:val="000000"/>
                <w:sz w:val="20"/>
              </w:rPr>
              <w:t>
</w:t>
            </w:r>
            <w:r>
              <w:rPr>
                <w:rFonts w:ascii="Times New Roman"/>
                <w:b w:val="false"/>
                <w:i w:val="false"/>
                <w:color w:val="000000"/>
                <w:sz w:val="20"/>
              </w:rPr>
              <w:t>(ПХДФ)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0,01–0,06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0,01–0,08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482"/>
          <w:p>
            <w:pPr>
              <w:spacing w:after="20"/>
              <w:ind w:left="20"/>
              <w:jc w:val="both"/>
            </w:pPr>
            <w:r>
              <w:rPr>
                <w:rFonts w:ascii="Times New Roman"/>
                <w:b w:val="false"/>
                <w:i w:val="false"/>
                <w:color w:val="000000"/>
                <w:sz w:val="20"/>
              </w:rPr>
              <w:t>
Углеводороды предельные С</w:t>
            </w:r>
            <w:r>
              <w:rPr>
                <w:rFonts w:ascii="Times New Roman"/>
                <w:b w:val="false"/>
                <w:i w:val="false"/>
                <w:color w:val="000000"/>
                <w:vertAlign w:val="subscript"/>
              </w:rPr>
              <w:t>12</w:t>
            </w:r>
            <w:r>
              <w:rPr>
                <w:rFonts w:ascii="Times New Roman"/>
                <w:b w:val="false"/>
                <w:i w:val="false"/>
                <w:color w:val="000000"/>
                <w:sz w:val="20"/>
              </w:rPr>
              <w:t>-С</w:t>
            </w:r>
            <w:r>
              <w:rPr>
                <w:rFonts w:ascii="Times New Roman"/>
                <w:b w:val="false"/>
                <w:i w:val="false"/>
                <w:color w:val="000000"/>
                <w:vertAlign w:val="subscript"/>
              </w:rPr>
              <w:t>19</w:t>
            </w:r>
            <w:r>
              <w:rPr>
                <w:rFonts w:ascii="Times New Roman"/>
                <w:b w:val="false"/>
                <w:i w:val="false"/>
                <w:color w:val="000000"/>
                <w:sz w:val="20"/>
              </w:rPr>
              <w:t>*****</w:t>
            </w:r>
          </w:p>
          <w:bookmarkEnd w:id="248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мг/Нм³</w:t>
            </w:r>
          </w:p>
        </w:tc>
      </w:tr>
    </w:tbl>
    <w:bookmarkStart w:name="z2606" w:id="2483"/>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483"/>
    <w:bookmarkStart w:name="z2607" w:id="2484"/>
    <w:p>
      <w:pPr>
        <w:spacing w:after="0"/>
        <w:ind w:left="0"/>
        <w:jc w:val="both"/>
      </w:pPr>
      <w:r>
        <w:rPr>
          <w:rFonts w:ascii="Times New Roman"/>
          <w:b w:val="false"/>
          <w:i w:val="false"/>
          <w:color w:val="000000"/>
          <w:sz w:val="28"/>
        </w:rPr>
        <w:t>
      ** для специализированных предприятий по уничтожению отходов путем сжигания;</w:t>
      </w:r>
    </w:p>
    <w:bookmarkEnd w:id="2484"/>
    <w:bookmarkStart w:name="z2608" w:id="2485"/>
    <w:p>
      <w:pPr>
        <w:spacing w:after="0"/>
        <w:ind w:left="0"/>
        <w:jc w:val="both"/>
      </w:pPr>
      <w:r>
        <w:rPr>
          <w:rFonts w:ascii="Times New Roman"/>
          <w:b w:val="false"/>
          <w:i w:val="false"/>
          <w:color w:val="000000"/>
          <w:sz w:val="28"/>
        </w:rPr>
        <w:t>
      *** диоксины/в пересчете на 2,3,7,8-тетра-хлордибензо-1,4-диоксин – для медицинских отходов, опасных химических отходов, нефтесодержащих отходов, загрязнҰнных хлорсодержащими веществами, электронных и технических отходов, прочих отходов;</w:t>
      </w:r>
    </w:p>
    <w:bookmarkEnd w:id="2485"/>
    <w:bookmarkStart w:name="z2609" w:id="2486"/>
    <w:p>
      <w:pPr>
        <w:spacing w:after="0"/>
        <w:ind w:left="0"/>
        <w:jc w:val="both"/>
      </w:pPr>
      <w:r>
        <w:rPr>
          <w:rFonts w:ascii="Times New Roman"/>
          <w:b w:val="false"/>
          <w:i w:val="false"/>
          <w:color w:val="000000"/>
          <w:sz w:val="28"/>
        </w:rPr>
        <w:t>
      **** ПХДФ – для медицинских отходов, опасных химических отходов, нефтесодержащих отходов, загрязнҰнных хлорсодержащими веществами, электронных и технических отходов, твердых отходов промышленности, прочих отходов;</w:t>
      </w:r>
    </w:p>
    <w:bookmarkEnd w:id="2486"/>
    <w:bookmarkStart w:name="z2610" w:id="2487"/>
    <w:p>
      <w:pPr>
        <w:spacing w:after="0"/>
        <w:ind w:left="0"/>
        <w:jc w:val="both"/>
      </w:pPr>
      <w:r>
        <w:rPr>
          <w:rFonts w:ascii="Times New Roman"/>
          <w:b w:val="false"/>
          <w:i w:val="false"/>
          <w:color w:val="000000"/>
          <w:sz w:val="28"/>
        </w:rPr>
        <w:t>
      *****Углеводороды предельные С</w:t>
      </w:r>
      <w:r>
        <w:rPr>
          <w:rFonts w:ascii="Times New Roman"/>
          <w:b w:val="false"/>
          <w:i w:val="false"/>
          <w:color w:val="000000"/>
          <w:vertAlign w:val="subscript"/>
        </w:rPr>
        <w:t>12</w:t>
      </w:r>
      <w:r>
        <w:rPr>
          <w:rFonts w:ascii="Times New Roman"/>
          <w:b w:val="false"/>
          <w:i w:val="false"/>
          <w:color w:val="000000"/>
          <w:sz w:val="28"/>
        </w:rPr>
        <w:t>-С</w:t>
      </w:r>
      <w:r>
        <w:rPr>
          <w:rFonts w:ascii="Times New Roman"/>
          <w:b w:val="false"/>
          <w:i w:val="false"/>
          <w:color w:val="000000"/>
          <w:vertAlign w:val="subscript"/>
        </w:rPr>
        <w:t>19</w:t>
      </w:r>
      <w:r>
        <w:rPr>
          <w:rFonts w:ascii="Times New Roman"/>
          <w:b w:val="false"/>
          <w:i w:val="false"/>
          <w:color w:val="000000"/>
          <w:sz w:val="28"/>
        </w:rPr>
        <w:t xml:space="preserve"> – для всех видов отходов.</w:t>
      </w:r>
    </w:p>
    <w:bookmarkEnd w:id="2487"/>
    <w:bookmarkStart w:name="z2611" w:id="2488"/>
    <w:p>
      <w:pPr>
        <w:spacing w:after="0"/>
        <w:ind w:left="0"/>
        <w:jc w:val="both"/>
      </w:pPr>
      <w:r>
        <w:rPr>
          <w:rFonts w:ascii="Times New Roman"/>
          <w:b w:val="false"/>
          <w:i w:val="false"/>
          <w:color w:val="000000"/>
          <w:sz w:val="28"/>
        </w:rPr>
        <w:t>
      Мониторинг, связанный с НДТ: см. НДТ 5.</w:t>
      </w:r>
    </w:p>
    <w:bookmarkEnd w:id="2488"/>
    <w:p>
      <w:pPr>
        <w:spacing w:after="0"/>
        <w:ind w:left="0"/>
        <w:jc w:val="both"/>
      </w:pPr>
      <w:r>
        <w:rPr>
          <w:rFonts w:ascii="Times New Roman"/>
          <w:b/>
          <w:i w:val="false"/>
          <w:color w:val="000000"/>
          <w:sz w:val="28"/>
        </w:rPr>
        <w:t>6.3.2.5. Выбросы ртути Hg</w:t>
      </w:r>
    </w:p>
    <w:bookmarkStart w:name="z2613" w:id="2489"/>
    <w:p>
      <w:pPr>
        <w:spacing w:after="0"/>
        <w:ind w:left="0"/>
        <w:jc w:val="both"/>
      </w:pPr>
      <w:r>
        <w:rPr>
          <w:rFonts w:ascii="Times New Roman"/>
          <w:b w:val="false"/>
          <w:i w:val="false"/>
          <w:color w:val="000000"/>
          <w:sz w:val="28"/>
        </w:rPr>
        <w:t>
      НДТ 20.</w:t>
      </w:r>
    </w:p>
    <w:bookmarkEnd w:id="2489"/>
    <w:bookmarkStart w:name="z2614" w:id="2490"/>
    <w:p>
      <w:pPr>
        <w:spacing w:after="0"/>
        <w:ind w:left="0"/>
        <w:jc w:val="both"/>
      </w:pPr>
      <w:r>
        <w:rPr>
          <w:rFonts w:ascii="Times New Roman"/>
          <w:b w:val="false"/>
          <w:i w:val="false"/>
          <w:color w:val="000000"/>
          <w:sz w:val="28"/>
        </w:rPr>
        <w:t>
      В целях сокращения выбросов ртути (Hg) от инсинераторных установок НДТ заключается в использовании одной или комбинации техник:</w:t>
      </w:r>
    </w:p>
    <w:bookmarkEnd w:id="2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491"/>
          <w:p>
            <w:pPr>
              <w:spacing w:after="20"/>
              <w:ind w:left="20"/>
              <w:jc w:val="both"/>
            </w:pPr>
            <w:r>
              <w:rPr>
                <w:rFonts w:ascii="Times New Roman"/>
                <w:b w:val="false"/>
                <w:i w:val="false"/>
                <w:color w:val="000000"/>
                <w:sz w:val="20"/>
              </w:rPr>
              <w:t>
№</w:t>
            </w:r>
          </w:p>
          <w:bookmarkEnd w:id="249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 (с низким рН и впрыскиванием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активированного угля для адсорбции ртути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492"/>
          <w:p>
            <w:pPr>
              <w:spacing w:after="20"/>
              <w:ind w:left="20"/>
              <w:jc w:val="both"/>
            </w:pPr>
            <w:r>
              <w:rPr>
                <w:rFonts w:ascii="Times New Roman"/>
                <w:b w:val="false"/>
                <w:i w:val="false"/>
                <w:color w:val="000000"/>
                <w:sz w:val="20"/>
              </w:rPr>
              <w:t>
Добавление перекиси водорода в мокрый скруббер</w:t>
            </w:r>
          </w:p>
          <w:bookmarkEnd w:id="249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617" w:id="2493"/>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493"/>
    <w:bookmarkStart w:name="z2618" w:id="2494"/>
    <w:p>
      <w:pPr>
        <w:spacing w:after="0"/>
        <w:ind w:left="0"/>
        <w:jc w:val="both"/>
      </w:pPr>
      <w:r>
        <w:rPr>
          <w:rFonts w:ascii="Times New Roman"/>
          <w:b w:val="false"/>
          <w:i w:val="false"/>
          <w:color w:val="000000"/>
          <w:sz w:val="28"/>
        </w:rPr>
        <w:t>
      Таблица 6.11. Технологические показатели выбросов ртути (Hg) при уничтожении отходов от инсинераторных установок</w:t>
      </w:r>
    </w:p>
    <w:bookmarkEnd w:id="2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495"/>
          <w:p>
            <w:pPr>
              <w:spacing w:after="20"/>
              <w:ind w:left="20"/>
              <w:jc w:val="both"/>
            </w:pPr>
            <w:r>
              <w:rPr>
                <w:rFonts w:ascii="Times New Roman"/>
                <w:b w:val="false"/>
                <w:i w:val="false"/>
                <w:color w:val="000000"/>
                <w:sz w:val="20"/>
              </w:rPr>
              <w:t>
№</w:t>
            </w:r>
          </w:p>
          <w:bookmarkEnd w:id="249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0,005-0,02</w:t>
            </w:r>
          </w:p>
        </w:tc>
      </w:tr>
    </w:tbl>
    <w:bookmarkStart w:name="z2620" w:id="2496"/>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496"/>
    <w:bookmarkStart w:name="z2621" w:id="2497"/>
    <w:p>
      <w:pPr>
        <w:spacing w:after="0"/>
        <w:ind w:left="0"/>
        <w:jc w:val="both"/>
      </w:pPr>
      <w:r>
        <w:rPr>
          <w:rFonts w:ascii="Times New Roman"/>
          <w:b w:val="false"/>
          <w:i w:val="false"/>
          <w:color w:val="000000"/>
          <w:sz w:val="28"/>
        </w:rPr>
        <w:t>
      ** для специализированных предприятий по уничтожению отходов путем сжигания;</w:t>
      </w:r>
    </w:p>
    <w:bookmarkEnd w:id="2497"/>
    <w:bookmarkStart w:name="z2622" w:id="2498"/>
    <w:p>
      <w:pPr>
        <w:spacing w:after="0"/>
        <w:ind w:left="0"/>
        <w:jc w:val="both"/>
      </w:pPr>
      <w:r>
        <w:rPr>
          <w:rFonts w:ascii="Times New Roman"/>
          <w:b w:val="false"/>
          <w:i w:val="false"/>
          <w:color w:val="000000"/>
          <w:sz w:val="28"/>
        </w:rPr>
        <w:t>
      *** Hg – для медицинских отходов, опасных химических отходов, электронных и технических отходов, твердых отходов промышленности, прочих отходов.</w:t>
      </w:r>
    </w:p>
    <w:bookmarkEnd w:id="2498"/>
    <w:bookmarkStart w:name="z2623" w:id="2499"/>
    <w:p>
      <w:pPr>
        <w:spacing w:after="0"/>
        <w:ind w:left="0"/>
        <w:jc w:val="both"/>
      </w:pPr>
      <w:r>
        <w:rPr>
          <w:rFonts w:ascii="Times New Roman"/>
          <w:b w:val="false"/>
          <w:i w:val="false"/>
          <w:color w:val="000000"/>
          <w:sz w:val="28"/>
        </w:rPr>
        <w:t>
       Мониторинг, связанный с НДТ: см. НДТ 5.</w:t>
      </w:r>
    </w:p>
    <w:bookmarkEnd w:id="2499"/>
    <w:p>
      <w:pPr>
        <w:spacing w:after="0"/>
        <w:ind w:left="0"/>
        <w:jc w:val="both"/>
      </w:pPr>
      <w:r>
        <w:rPr>
          <w:rFonts w:ascii="Times New Roman"/>
          <w:b/>
          <w:i w:val="false"/>
          <w:color w:val="000000"/>
          <w:sz w:val="28"/>
        </w:rPr>
        <w:t>6.3.3. Выбросы загрязняющих веществ от пиролизных установок</w:t>
      </w:r>
    </w:p>
    <w:p>
      <w:pPr>
        <w:spacing w:after="0"/>
        <w:ind w:left="0"/>
        <w:jc w:val="both"/>
      </w:pPr>
      <w:r>
        <w:rPr>
          <w:rFonts w:ascii="Times New Roman"/>
          <w:b/>
          <w:i w:val="false"/>
          <w:color w:val="000000"/>
          <w:sz w:val="28"/>
        </w:rPr>
        <w:t>6.3.3.1. Выбросы пыли</w:t>
      </w:r>
    </w:p>
    <w:bookmarkStart w:name="z2626" w:id="2500"/>
    <w:p>
      <w:pPr>
        <w:spacing w:after="0"/>
        <w:ind w:left="0"/>
        <w:jc w:val="both"/>
      </w:pPr>
      <w:r>
        <w:rPr>
          <w:rFonts w:ascii="Times New Roman"/>
          <w:b w:val="false"/>
          <w:i w:val="false"/>
          <w:color w:val="000000"/>
          <w:sz w:val="28"/>
        </w:rPr>
        <w:t>
      НДТ 21.</w:t>
      </w:r>
    </w:p>
    <w:bookmarkEnd w:id="2500"/>
    <w:bookmarkStart w:name="z2627" w:id="2501"/>
    <w:p>
      <w:pPr>
        <w:spacing w:after="0"/>
        <w:ind w:left="0"/>
        <w:jc w:val="both"/>
      </w:pPr>
      <w:r>
        <w:rPr>
          <w:rFonts w:ascii="Times New Roman"/>
          <w:b w:val="false"/>
          <w:i w:val="false"/>
          <w:color w:val="000000"/>
          <w:sz w:val="28"/>
        </w:rPr>
        <w:t>
      В целях сокращения выбросов пыли от пиролизных установок НДТ заключается в использовании одной или комбинации техник:</w:t>
      </w:r>
    </w:p>
    <w:bookmarkEnd w:id="2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2502"/>
          <w:p>
            <w:pPr>
              <w:spacing w:after="20"/>
              <w:ind w:left="20"/>
              <w:jc w:val="both"/>
            </w:pPr>
            <w:r>
              <w:rPr>
                <w:rFonts w:ascii="Times New Roman"/>
                <w:b w:val="false"/>
                <w:i w:val="false"/>
                <w:color w:val="000000"/>
                <w:sz w:val="20"/>
              </w:rPr>
              <w:t>
№</w:t>
            </w:r>
          </w:p>
          <w:bookmarkEnd w:id="2502"/>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503"/>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bookmarkEnd w:id="2503"/>
          <w:p>
            <w:pPr>
              <w:spacing w:after="20"/>
              <w:ind w:left="20"/>
              <w:jc w:val="both"/>
            </w:pPr>
            <w:r>
              <w:rPr>
                <w:rFonts w:ascii="Times New Roman"/>
                <w:b w:val="false"/>
                <w:i w:val="false"/>
                <w:color w:val="000000"/>
                <w:sz w:val="20"/>
              </w:rPr>
              <w:t>
На действующих установках применение может быть ограничено местом для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металлические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с импульсной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630" w:id="2504"/>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504"/>
    <w:bookmarkStart w:name="z2631" w:id="2505"/>
    <w:p>
      <w:pPr>
        <w:spacing w:after="0"/>
        <w:ind w:left="0"/>
        <w:jc w:val="both"/>
      </w:pPr>
      <w:r>
        <w:rPr>
          <w:rFonts w:ascii="Times New Roman"/>
          <w:b w:val="false"/>
          <w:i w:val="false"/>
          <w:color w:val="000000"/>
          <w:sz w:val="28"/>
        </w:rPr>
        <w:t>
      Таблица 6.12. Технологические показатели выбросов пыли от пиролизных установок</w:t>
      </w:r>
    </w:p>
    <w:bookmarkEnd w:id="2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2506"/>
          <w:p>
            <w:pPr>
              <w:spacing w:after="20"/>
              <w:ind w:left="20"/>
              <w:jc w:val="both"/>
            </w:pPr>
            <w:r>
              <w:rPr>
                <w:rFonts w:ascii="Times New Roman"/>
                <w:b w:val="false"/>
                <w:i w:val="false"/>
                <w:color w:val="000000"/>
                <w:sz w:val="20"/>
              </w:rPr>
              <w:t>
№</w:t>
            </w:r>
          </w:p>
          <w:bookmarkEnd w:id="2506"/>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633" w:id="2507"/>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507"/>
    <w:bookmarkStart w:name="z2634" w:id="2508"/>
    <w:p>
      <w:pPr>
        <w:spacing w:after="0"/>
        <w:ind w:left="0"/>
        <w:jc w:val="both"/>
      </w:pPr>
      <w:r>
        <w:rPr>
          <w:rFonts w:ascii="Times New Roman"/>
          <w:b w:val="false"/>
          <w:i w:val="false"/>
          <w:color w:val="000000"/>
          <w:sz w:val="28"/>
        </w:rPr>
        <w:t>
      Мониторинг, связанный с НДТ: см. НДТ 5.</w:t>
      </w:r>
    </w:p>
    <w:bookmarkEnd w:id="2508"/>
    <w:p>
      <w:pPr>
        <w:spacing w:after="0"/>
        <w:ind w:left="0"/>
        <w:jc w:val="both"/>
      </w:pPr>
      <w:r>
        <w:rPr>
          <w:rFonts w:ascii="Times New Roman"/>
          <w:b/>
          <w:i w:val="false"/>
          <w:color w:val="000000"/>
          <w:sz w:val="28"/>
        </w:rPr>
        <w:t>6.3.2.3. Выбросы NOx, СО, SO₂</w:t>
      </w:r>
    </w:p>
    <w:bookmarkStart w:name="z2636" w:id="2509"/>
    <w:p>
      <w:pPr>
        <w:spacing w:after="0"/>
        <w:ind w:left="0"/>
        <w:jc w:val="both"/>
      </w:pPr>
      <w:r>
        <w:rPr>
          <w:rFonts w:ascii="Times New Roman"/>
          <w:b w:val="false"/>
          <w:i w:val="false"/>
          <w:color w:val="000000"/>
          <w:sz w:val="28"/>
        </w:rPr>
        <w:t>
      НДТ 22.</w:t>
      </w:r>
    </w:p>
    <w:bookmarkEnd w:id="2509"/>
    <w:bookmarkStart w:name="z2637" w:id="2510"/>
    <w:p>
      <w:pPr>
        <w:spacing w:after="0"/>
        <w:ind w:left="0"/>
        <w:jc w:val="both"/>
      </w:pPr>
      <w:r>
        <w:rPr>
          <w:rFonts w:ascii="Times New Roman"/>
          <w:b w:val="false"/>
          <w:i w:val="false"/>
          <w:color w:val="000000"/>
          <w:sz w:val="28"/>
        </w:rPr>
        <w:t>
      В целях сокращения выбросов NOx, СО, SO₂ от пиролизных установок НДТ заключается в использовании одной или комбинации техник:</w:t>
      </w:r>
    </w:p>
    <w:bookmarkEnd w:id="2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511"/>
          <w:p>
            <w:pPr>
              <w:spacing w:after="20"/>
              <w:ind w:left="20"/>
              <w:jc w:val="both"/>
            </w:pPr>
            <w:r>
              <w:rPr>
                <w:rFonts w:ascii="Times New Roman"/>
                <w:b w:val="false"/>
                <w:i w:val="false"/>
                <w:color w:val="000000"/>
                <w:sz w:val="20"/>
              </w:rPr>
              <w:t>
№</w:t>
            </w:r>
          </w:p>
          <w:bookmarkEnd w:id="251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горелок с низким образованием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512"/>
          <w:p>
            <w:pPr>
              <w:spacing w:after="20"/>
              <w:ind w:left="20"/>
              <w:jc w:val="both"/>
            </w:pPr>
            <w:r>
              <w:rPr>
                <w:rFonts w:ascii="Times New Roman"/>
                <w:b w:val="false"/>
                <w:i w:val="false"/>
                <w:color w:val="000000"/>
                <w:sz w:val="20"/>
              </w:rPr>
              <w:t xml:space="preserve">
Мокрый скруббер </w:t>
            </w:r>
          </w:p>
          <w:bookmarkEnd w:id="251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очистка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щелочных реагентов в котел (высокотемпературный впрыск)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(высокотемпературный пиролиз). </w:t>
            </w:r>
          </w:p>
        </w:tc>
      </w:tr>
    </w:tbl>
    <w:bookmarkStart w:name="z2640" w:id="2513"/>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513"/>
    <w:bookmarkStart w:name="z2641" w:id="2514"/>
    <w:p>
      <w:pPr>
        <w:spacing w:after="0"/>
        <w:ind w:left="0"/>
        <w:jc w:val="both"/>
      </w:pPr>
      <w:r>
        <w:rPr>
          <w:rFonts w:ascii="Times New Roman"/>
          <w:b w:val="false"/>
          <w:i w:val="false"/>
          <w:color w:val="000000"/>
          <w:sz w:val="28"/>
        </w:rPr>
        <w:t>
      Таблица 6.13. Технологические показатели выбросов NO</w:t>
      </w:r>
      <w:r>
        <w:rPr>
          <w:rFonts w:ascii="Times New Roman"/>
          <w:b w:val="false"/>
          <w:i w:val="false"/>
          <w:color w:val="000000"/>
          <w:vertAlign w:val="subscript"/>
        </w:rPr>
        <w:t>x</w:t>
      </w:r>
      <w:r>
        <w:rPr>
          <w:rFonts w:ascii="Times New Roman"/>
          <w:b w:val="false"/>
          <w:i w:val="false"/>
          <w:color w:val="000000"/>
          <w:sz w:val="28"/>
        </w:rPr>
        <w:t>, СО, SO₂ от пиролизных установок</w:t>
      </w:r>
    </w:p>
    <w:bookmarkEnd w:id="2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2515"/>
          <w:p>
            <w:pPr>
              <w:spacing w:after="20"/>
              <w:ind w:left="20"/>
              <w:jc w:val="both"/>
            </w:pPr>
            <w:r>
              <w:rPr>
                <w:rFonts w:ascii="Times New Roman"/>
                <w:b w:val="false"/>
                <w:i w:val="false"/>
                <w:color w:val="000000"/>
                <w:sz w:val="20"/>
              </w:rPr>
              <w:t>
№</w:t>
            </w:r>
          </w:p>
          <w:bookmarkEnd w:id="2515"/>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Действующая установка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516"/>
          <w:p>
            <w:pPr>
              <w:spacing w:after="20"/>
              <w:ind w:left="20"/>
              <w:jc w:val="both"/>
            </w:pPr>
            <w:r>
              <w:rPr>
                <w:rFonts w:ascii="Times New Roman"/>
                <w:b w:val="false"/>
                <w:i w:val="false"/>
                <w:color w:val="000000"/>
                <w:sz w:val="20"/>
              </w:rPr>
              <w:t>
SO₂</w:t>
            </w:r>
          </w:p>
          <w:bookmarkEnd w:id="251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517"/>
          <w:p>
            <w:pPr>
              <w:spacing w:after="20"/>
              <w:ind w:left="20"/>
              <w:jc w:val="both"/>
            </w:pPr>
            <w:r>
              <w:rPr>
                <w:rFonts w:ascii="Times New Roman"/>
                <w:b w:val="false"/>
                <w:i w:val="false"/>
                <w:color w:val="000000"/>
                <w:sz w:val="20"/>
              </w:rPr>
              <w:t>
СО</w:t>
            </w:r>
          </w:p>
          <w:bookmarkEnd w:id="251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bl>
    <w:bookmarkStart w:name="z2645" w:id="2518"/>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518"/>
    <w:bookmarkStart w:name="z2646" w:id="2519"/>
    <w:p>
      <w:pPr>
        <w:spacing w:after="0"/>
        <w:ind w:left="0"/>
        <w:jc w:val="both"/>
      </w:pPr>
      <w:r>
        <w:rPr>
          <w:rFonts w:ascii="Times New Roman"/>
          <w:b w:val="false"/>
          <w:i w:val="false"/>
          <w:color w:val="000000"/>
          <w:sz w:val="28"/>
        </w:rPr>
        <w:t>
      Мониторинг, связанный с НДТ: см. НДТ 5.</w:t>
      </w:r>
    </w:p>
    <w:bookmarkEnd w:id="2519"/>
    <w:p>
      <w:pPr>
        <w:spacing w:after="0"/>
        <w:ind w:left="0"/>
        <w:jc w:val="both"/>
      </w:pPr>
      <w:r>
        <w:rPr>
          <w:rFonts w:ascii="Times New Roman"/>
          <w:b/>
          <w:i w:val="false"/>
          <w:color w:val="000000"/>
          <w:sz w:val="28"/>
        </w:rPr>
        <w:t>6.4. Управление водопользованием, удаление и очистка сточных вод</w:t>
      </w:r>
    </w:p>
    <w:bookmarkStart w:name="z2648" w:id="2520"/>
    <w:p>
      <w:pPr>
        <w:spacing w:after="0"/>
        <w:ind w:left="0"/>
        <w:jc w:val="both"/>
      </w:pPr>
      <w:r>
        <w:rPr>
          <w:rFonts w:ascii="Times New Roman"/>
          <w:b w:val="false"/>
          <w:i w:val="false"/>
          <w:color w:val="000000"/>
          <w:sz w:val="28"/>
        </w:rPr>
        <w:t>
      НДТ 23.</w:t>
      </w:r>
    </w:p>
    <w:bookmarkEnd w:id="2520"/>
    <w:bookmarkStart w:name="z2649" w:id="2521"/>
    <w:p>
      <w:pPr>
        <w:spacing w:after="0"/>
        <w:ind w:left="0"/>
        <w:jc w:val="both"/>
      </w:pPr>
      <w:r>
        <w:rPr>
          <w:rFonts w:ascii="Times New Roman"/>
          <w:b w:val="false"/>
          <w:i w:val="false"/>
          <w:color w:val="000000"/>
          <w:sz w:val="28"/>
        </w:rPr>
        <w:t>
      Наилучшей доступной техникой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bookmarkEnd w:id="2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2522"/>
          <w:p>
            <w:pPr>
              <w:spacing w:after="20"/>
              <w:ind w:left="20"/>
              <w:jc w:val="both"/>
            </w:pPr>
            <w:r>
              <w:rPr>
                <w:rFonts w:ascii="Times New Roman"/>
                <w:b w:val="false"/>
                <w:i w:val="false"/>
                <w:color w:val="000000"/>
                <w:sz w:val="20"/>
              </w:rPr>
              <w:t>
№</w:t>
            </w:r>
          </w:p>
          <w:bookmarkEnd w:id="2522"/>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и/или мощности систем оборотного водоснабжения при строительстве новых заводов или модернизации/реконструкции существующих 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2523"/>
          <w:p>
            <w:pPr>
              <w:spacing w:after="20"/>
              <w:ind w:left="20"/>
              <w:jc w:val="both"/>
            </w:pPr>
            <w:r>
              <w:rPr>
                <w:rFonts w:ascii="Times New Roman"/>
                <w:b w:val="false"/>
                <w:i w:val="false"/>
                <w:color w:val="000000"/>
                <w:sz w:val="20"/>
              </w:rPr>
              <w:t>
Разделение очищенных и неочищенных сточных вод, по возможности использование ливневых сточных вод;</w:t>
            </w:r>
          </w:p>
          <w:bookmarkEnd w:id="252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524"/>
          <w:p>
            <w:pPr>
              <w:spacing w:after="20"/>
              <w:ind w:left="20"/>
              <w:jc w:val="both"/>
            </w:pPr>
            <w:r>
              <w:rPr>
                <w:rFonts w:ascii="Times New Roman"/>
                <w:b w:val="false"/>
                <w:i w:val="false"/>
                <w:color w:val="000000"/>
                <w:sz w:val="20"/>
              </w:rPr>
              <w:t>
Отказ от использования питьевой воды для производственных линий.</w:t>
            </w:r>
          </w:p>
          <w:bookmarkEnd w:id="252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bl>
    <w:bookmarkStart w:name="z2654" w:id="2525"/>
    <w:p>
      <w:pPr>
        <w:spacing w:after="0"/>
        <w:ind w:left="0"/>
        <w:jc w:val="both"/>
      </w:pPr>
      <w:r>
        <w:rPr>
          <w:rFonts w:ascii="Times New Roman"/>
          <w:b w:val="false"/>
          <w:i w:val="false"/>
          <w:color w:val="000000"/>
          <w:sz w:val="28"/>
        </w:rPr>
        <w:t>
      Описание НДТ приведено в разделе 4.5. Справочника по НДТ.</w:t>
      </w:r>
    </w:p>
    <w:bookmarkEnd w:id="2525"/>
    <w:bookmarkStart w:name="z2655" w:id="2526"/>
    <w:p>
      <w:pPr>
        <w:spacing w:after="0"/>
        <w:ind w:left="0"/>
        <w:jc w:val="both"/>
      </w:pPr>
      <w:r>
        <w:rPr>
          <w:rFonts w:ascii="Times New Roman"/>
          <w:b w:val="false"/>
          <w:i w:val="false"/>
          <w:color w:val="000000"/>
          <w:sz w:val="28"/>
        </w:rPr>
        <w:t>
      НДТ 24.</w:t>
      </w:r>
    </w:p>
    <w:bookmarkEnd w:id="2526"/>
    <w:bookmarkStart w:name="z2656" w:id="2527"/>
    <w:p>
      <w:pPr>
        <w:spacing w:after="0"/>
        <w:ind w:left="0"/>
        <w:jc w:val="both"/>
      </w:pPr>
      <w:r>
        <w:rPr>
          <w:rFonts w:ascii="Times New Roman"/>
          <w:b w:val="false"/>
          <w:i w:val="false"/>
          <w:color w:val="000000"/>
          <w:sz w:val="28"/>
        </w:rPr>
        <w:t>
      Наилучшей доступной техникой для снижения уровня загрязнения сточных вод веществами, является применение одной или нескольких приведенных ниже техник очистки сточных вод:</w:t>
      </w:r>
    </w:p>
    <w:bookmarkEnd w:id="2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2528"/>
          <w:p>
            <w:pPr>
              <w:spacing w:after="20"/>
              <w:ind w:left="20"/>
              <w:jc w:val="both"/>
            </w:pPr>
            <w:r>
              <w:rPr>
                <w:rFonts w:ascii="Times New Roman"/>
                <w:b w:val="false"/>
                <w:i w:val="false"/>
                <w:color w:val="000000"/>
                <w:sz w:val="20"/>
              </w:rPr>
              <w:t>
№</w:t>
            </w:r>
          </w:p>
          <w:bookmarkEnd w:id="2528"/>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Нейтрализация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659" w:id="2529"/>
    <w:p>
      <w:pPr>
        <w:spacing w:after="0"/>
        <w:ind w:left="0"/>
        <w:jc w:val="both"/>
      </w:pPr>
      <w:r>
        <w:rPr>
          <w:rFonts w:ascii="Times New Roman"/>
          <w:b w:val="false"/>
          <w:i w:val="false"/>
          <w:color w:val="000000"/>
          <w:sz w:val="28"/>
        </w:rPr>
        <w:t>
      Описание НДТ приведено в разделе 5.5. Справочника по НДТ.</w:t>
      </w:r>
    </w:p>
    <w:bookmarkEnd w:id="2529"/>
    <w:bookmarkStart w:name="z2660" w:id="2530"/>
    <w:p>
      <w:pPr>
        <w:spacing w:after="0"/>
        <w:ind w:left="0"/>
        <w:jc w:val="both"/>
      </w:pPr>
      <w:r>
        <w:rPr>
          <w:rFonts w:ascii="Times New Roman"/>
          <w:b w:val="false"/>
          <w:i w:val="false"/>
          <w:color w:val="000000"/>
          <w:sz w:val="28"/>
        </w:rPr>
        <w:t>
      Таблица 6.14. Технологические показатели сбросов сточных водах при уничтожении и утилизации отходов термическим способом, поступающих в водные объекты</w:t>
      </w:r>
    </w:p>
    <w:bookmarkEnd w:id="2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531"/>
          <w:p>
            <w:pPr>
              <w:spacing w:after="20"/>
              <w:ind w:left="20"/>
              <w:jc w:val="both"/>
            </w:pPr>
            <w:r>
              <w:rPr>
                <w:rFonts w:ascii="Times New Roman"/>
                <w:b w:val="false"/>
                <w:i w:val="false"/>
                <w:color w:val="000000"/>
                <w:sz w:val="20"/>
              </w:rPr>
              <w:t>
№</w:t>
            </w:r>
          </w:p>
          <w:bookmarkEnd w:id="253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w:t>
            </w:r>
            <w:r>
              <w:rPr>
                <w:rFonts w:ascii="Times New Roman"/>
                <w:b w:val="false"/>
                <w:i w:val="false"/>
                <w:color w:val="000000"/>
                <w:vertAlign w:val="superscript"/>
              </w:rPr>
              <w:t>*, *</w:t>
            </w:r>
            <w:r>
              <w:rPr>
                <w:rFonts w:ascii="Times New Roman"/>
                <w:b w:val="false"/>
                <w:i w:val="false"/>
                <w:color w:val="000000"/>
                <w:vertAlign w:val="superscript"/>
              </w:rPr>
              <w:t>*,*</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2532"/>
          <w:p>
            <w:pPr>
              <w:spacing w:after="20"/>
              <w:ind w:left="20"/>
              <w:jc w:val="both"/>
            </w:pPr>
            <w:r>
              <w:rPr>
                <w:rFonts w:ascii="Times New Roman"/>
                <w:b w:val="false"/>
                <w:i w:val="false"/>
                <w:color w:val="000000"/>
                <w:sz w:val="20"/>
              </w:rPr>
              <w:t>
Взвешенные вещества</w:t>
            </w:r>
          </w:p>
          <w:bookmarkEnd w:id="253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органический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Аммонийный азот (NH</w:t>
            </w:r>
            <w:r>
              <w:rPr>
                <w:rFonts w:ascii="Times New Roman"/>
                <w:b w:val="false"/>
                <w:i w:val="false"/>
                <w:color w:val="000000"/>
                <w:vertAlign w:val="subscript"/>
              </w:rPr>
              <w:t>4</w:t>
            </w:r>
            <w:r>
              <w:rPr>
                <w:rFonts w:ascii="Times New Roman"/>
                <w:b w:val="false"/>
                <w:i w:val="false"/>
                <w:color w:val="000000"/>
                <w:sz w:val="20"/>
              </w:rPr>
              <w:t>-N)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(SO₄²⁻)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дибензо парадиоксины и дибензофураны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I-TEQ/Нм³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0,01–0,05</w:t>
            </w:r>
          </w:p>
        </w:tc>
      </w:tr>
    </w:tbl>
    <w:bookmarkStart w:name="z2664" w:id="2533"/>
    <w:p>
      <w:pPr>
        <w:spacing w:after="0"/>
        <w:ind w:left="0"/>
        <w:jc w:val="both"/>
      </w:pPr>
      <w:r>
        <w:rPr>
          <w:rFonts w:ascii="Times New Roman"/>
          <w:b w:val="false"/>
          <w:i w:val="false"/>
          <w:color w:val="000000"/>
          <w:sz w:val="28"/>
        </w:rPr>
        <w:t>
      * среднесуточное значение или среднее значение за период выборки;</w:t>
      </w:r>
    </w:p>
    <w:bookmarkEnd w:id="2533"/>
    <w:bookmarkStart w:name="z2665" w:id="2534"/>
    <w:p>
      <w:pPr>
        <w:spacing w:after="0"/>
        <w:ind w:left="0"/>
        <w:jc w:val="both"/>
      </w:pPr>
      <w:r>
        <w:rPr>
          <w:rFonts w:ascii="Times New Roman"/>
          <w:b w:val="false"/>
          <w:i w:val="false"/>
          <w:color w:val="000000"/>
          <w:sz w:val="28"/>
        </w:rPr>
        <w:t>
      **используемые показатели в местах выпуска очищенных потоков из установок по очистке сточных вод;</w:t>
      </w:r>
    </w:p>
    <w:bookmarkEnd w:id="2534"/>
    <w:bookmarkStart w:name="z2666" w:id="2535"/>
    <w:p>
      <w:pPr>
        <w:spacing w:after="0"/>
        <w:ind w:left="0"/>
        <w:jc w:val="both"/>
      </w:pPr>
      <w:r>
        <w:rPr>
          <w:rFonts w:ascii="Times New Roman"/>
          <w:b w:val="false"/>
          <w:i w:val="false"/>
          <w:color w:val="000000"/>
          <w:sz w:val="28"/>
        </w:rPr>
        <w:t>
      ***необходимость измерений применима для веществ при условии их наличия/образования в технологическом процессе, а также в случае наличия соответствующих МВИ, средств измерений и аккредитованных организаций в Республике Казахстан.</w:t>
      </w:r>
    </w:p>
    <w:bookmarkEnd w:id="2535"/>
    <w:bookmarkStart w:name="z2667" w:id="2536"/>
    <w:p>
      <w:pPr>
        <w:spacing w:after="0"/>
        <w:ind w:left="0"/>
        <w:jc w:val="both"/>
      </w:pPr>
      <w:r>
        <w:rPr>
          <w:rFonts w:ascii="Times New Roman"/>
          <w:b w:val="false"/>
          <w:i w:val="false"/>
          <w:color w:val="000000"/>
          <w:sz w:val="28"/>
        </w:rPr>
        <w:t>
      Мониторинг, связанный с НДТ: см. НДТ 6.</w:t>
      </w:r>
    </w:p>
    <w:bookmarkEnd w:id="2536"/>
    <w:p>
      <w:pPr>
        <w:spacing w:after="0"/>
        <w:ind w:left="0"/>
        <w:jc w:val="both"/>
      </w:pPr>
      <w:r>
        <w:rPr>
          <w:rFonts w:ascii="Times New Roman"/>
          <w:b/>
          <w:i w:val="false"/>
          <w:color w:val="000000"/>
          <w:sz w:val="28"/>
        </w:rPr>
        <w:t xml:space="preserve">6.5. Управление отходами </w:t>
      </w:r>
    </w:p>
    <w:bookmarkStart w:name="z2669" w:id="2537"/>
    <w:p>
      <w:pPr>
        <w:spacing w:after="0"/>
        <w:ind w:left="0"/>
        <w:jc w:val="both"/>
      </w:pPr>
      <w:r>
        <w:rPr>
          <w:rFonts w:ascii="Times New Roman"/>
          <w:b w:val="false"/>
          <w:i w:val="false"/>
          <w:color w:val="000000"/>
          <w:sz w:val="28"/>
        </w:rPr>
        <w:t>
      НДТ 25.</w:t>
      </w:r>
    </w:p>
    <w:bookmarkEnd w:id="2537"/>
    <w:bookmarkStart w:name="z2670" w:id="2538"/>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подразумевают составление и выполнение программы управления отходами в рамках СЭМ (см. НДТ 1), который обеспечивает, в порядке приоритетности, предотвращение образования отходов, их подготовку для переработки или уничтожения или иную утилизацию отходов.</w:t>
      </w:r>
    </w:p>
    <w:bookmarkEnd w:id="2538"/>
    <w:bookmarkStart w:name="z2671" w:id="2539"/>
    <w:p>
      <w:pPr>
        <w:spacing w:after="0"/>
        <w:ind w:left="0"/>
        <w:jc w:val="both"/>
      </w:pPr>
      <w:r>
        <w:rPr>
          <w:rFonts w:ascii="Times New Roman"/>
          <w:b w:val="false"/>
          <w:i w:val="false"/>
          <w:color w:val="000000"/>
          <w:sz w:val="28"/>
        </w:rPr>
        <w:t>
      НДТ 26.</w:t>
      </w:r>
    </w:p>
    <w:bookmarkEnd w:id="2539"/>
    <w:bookmarkStart w:name="z2672" w:id="2540"/>
    <w:p>
      <w:pPr>
        <w:spacing w:after="0"/>
        <w:ind w:left="0"/>
        <w:jc w:val="both"/>
      </w:pPr>
      <w:r>
        <w:rPr>
          <w:rFonts w:ascii="Times New Roman"/>
          <w:b w:val="false"/>
          <w:i w:val="false"/>
          <w:color w:val="000000"/>
          <w:sz w:val="28"/>
        </w:rPr>
        <w:t>
      В целях снижения количества отходов НДТ заключается в организации операций на объекте, для облегчения процесса повторного использования или их переработки с помощью использования одной и/или комбинации техник:</w:t>
      </w:r>
    </w:p>
    <w:bookmarkEnd w:id="2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2541"/>
          <w:p>
            <w:pPr>
              <w:spacing w:after="20"/>
              <w:ind w:left="20"/>
              <w:jc w:val="both"/>
            </w:pPr>
            <w:r>
              <w:rPr>
                <w:rFonts w:ascii="Times New Roman"/>
                <w:b w:val="false"/>
                <w:i w:val="false"/>
                <w:color w:val="000000"/>
                <w:sz w:val="20"/>
              </w:rPr>
              <w:t>
№</w:t>
            </w:r>
          </w:p>
          <w:bookmarkEnd w:id="254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зольного остатка от остатков очистки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зольного остатка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6.6. Требования по ремедиации</w:t>
      </w:r>
    </w:p>
    <w:bookmarkStart w:name="z2676" w:id="2542"/>
    <w:p>
      <w:pPr>
        <w:spacing w:after="0"/>
        <w:ind w:left="0"/>
        <w:jc w:val="both"/>
      </w:pPr>
      <w:r>
        <w:rPr>
          <w:rFonts w:ascii="Times New Roman"/>
          <w:b w:val="false"/>
          <w:i w:val="false"/>
          <w:color w:val="000000"/>
          <w:sz w:val="28"/>
        </w:rPr>
        <w:t>
      Основная доля выбросов загрязняющих веществ в атмосферу приходится на организованные источники через дымовые трубы.</w:t>
      </w:r>
    </w:p>
    <w:bookmarkEnd w:id="2542"/>
    <w:bookmarkStart w:name="z2677" w:id="2543"/>
    <w:p>
      <w:pPr>
        <w:spacing w:after="0"/>
        <w:ind w:left="0"/>
        <w:jc w:val="both"/>
      </w:pPr>
      <w:r>
        <w:rPr>
          <w:rFonts w:ascii="Times New Roman"/>
          <w:b w:val="false"/>
          <w:i w:val="false"/>
          <w:color w:val="000000"/>
          <w:sz w:val="28"/>
        </w:rPr>
        <w:t>
      Основные загрязняющие вещества, выбрасываемые в атмосферу от специализированных мусоросжигательных заводов и установок — это продукты сгорания, такие как твердые вещества (пыль), включающие тяжелые металлы в форме солей и окислов (серебро, свинец, кадмий, сурьма, медь, цинк, хром, ртуть), диоксины и углеводороды, возникающие во ходе сжигания отходов в печах.</w:t>
      </w:r>
    </w:p>
    <w:bookmarkEnd w:id="2543"/>
    <w:bookmarkStart w:name="z2678" w:id="2544"/>
    <w:p>
      <w:pPr>
        <w:spacing w:after="0"/>
        <w:ind w:left="0"/>
        <w:jc w:val="both"/>
      </w:pPr>
      <w:r>
        <w:rPr>
          <w:rFonts w:ascii="Times New Roman"/>
          <w:b w:val="false"/>
          <w:i w:val="false"/>
          <w:color w:val="000000"/>
          <w:sz w:val="28"/>
        </w:rPr>
        <w:t xml:space="preserve">
      Величина воздействия деятельности производственных объектов при уничтожении и утилизации отходов термическим способом на подземные и поверхностные воды зависит от объема водопотребления и водоотведения, эффективности работы очистных сооружений, качественной характеристики сброса сточных вод на поля фильтрации, рельеф местности и в поверхностные водные объекты. Производственные стоки возникают только в случае, если система охлаждающей воды установки не имеет замкнутого контура. </w:t>
      </w:r>
    </w:p>
    <w:bookmarkEnd w:id="2544"/>
    <w:bookmarkStart w:name="z2679" w:id="2545"/>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используются для собственных нужд при заполнении выработанного пространства, часть отходов уничтожается путем сжигания.</w:t>
      </w:r>
    </w:p>
    <w:bookmarkEnd w:id="2545"/>
    <w:bookmarkStart w:name="z2680" w:id="2546"/>
    <w:p>
      <w:pPr>
        <w:spacing w:after="0"/>
        <w:ind w:left="0"/>
        <w:jc w:val="both"/>
      </w:pPr>
      <w:r>
        <w:rPr>
          <w:rFonts w:ascii="Times New Roman"/>
          <w:b w:val="false"/>
          <w:i w:val="false"/>
          <w:color w:val="000000"/>
          <w:sz w:val="28"/>
        </w:rPr>
        <w:t>
      Согласно Экологическому кодексу ремедиация проводится при выявлении факта экологического ущерба:</w:t>
      </w:r>
    </w:p>
    <w:bookmarkEnd w:id="2546"/>
    <w:bookmarkStart w:name="z2681" w:id="2547"/>
    <w:p>
      <w:pPr>
        <w:spacing w:after="0"/>
        <w:ind w:left="0"/>
        <w:jc w:val="both"/>
      </w:pPr>
      <w:r>
        <w:rPr>
          <w:rFonts w:ascii="Times New Roman"/>
          <w:b w:val="false"/>
          <w:i w:val="false"/>
          <w:color w:val="000000"/>
          <w:sz w:val="28"/>
        </w:rPr>
        <w:t>
      животному и растительному миру;</w:t>
      </w:r>
    </w:p>
    <w:bookmarkEnd w:id="2547"/>
    <w:bookmarkStart w:name="z2682" w:id="2548"/>
    <w:p>
      <w:pPr>
        <w:spacing w:after="0"/>
        <w:ind w:left="0"/>
        <w:jc w:val="both"/>
      </w:pPr>
      <w:r>
        <w:rPr>
          <w:rFonts w:ascii="Times New Roman"/>
          <w:b w:val="false"/>
          <w:i w:val="false"/>
          <w:color w:val="000000"/>
          <w:sz w:val="28"/>
        </w:rPr>
        <w:t>
      подземным и поверхностным водам;</w:t>
      </w:r>
    </w:p>
    <w:bookmarkEnd w:id="2548"/>
    <w:bookmarkStart w:name="z2683" w:id="2549"/>
    <w:p>
      <w:pPr>
        <w:spacing w:after="0"/>
        <w:ind w:left="0"/>
        <w:jc w:val="both"/>
      </w:pPr>
      <w:r>
        <w:rPr>
          <w:rFonts w:ascii="Times New Roman"/>
          <w:b w:val="false"/>
          <w:i w:val="false"/>
          <w:color w:val="000000"/>
          <w:sz w:val="28"/>
        </w:rPr>
        <w:t>
      землям и почве.</w:t>
      </w:r>
    </w:p>
    <w:bookmarkEnd w:id="2549"/>
    <w:bookmarkStart w:name="z2684" w:id="2550"/>
    <w:p>
      <w:pPr>
        <w:spacing w:after="0"/>
        <w:ind w:left="0"/>
        <w:jc w:val="both"/>
      </w:pPr>
      <w:r>
        <w:rPr>
          <w:rFonts w:ascii="Times New Roman"/>
          <w:b w:val="false"/>
          <w:i w:val="false"/>
          <w:color w:val="000000"/>
          <w:sz w:val="28"/>
        </w:rPr>
        <w:t xml:space="preserve">
      Таким образом, в результате деятельности предприятий по уничтожению и утилизации отходов термическим способом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2550"/>
    <w:bookmarkStart w:name="z2685" w:id="2551"/>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2551"/>
    <w:bookmarkStart w:name="z2686" w:id="2552"/>
    <w:p>
      <w:pPr>
        <w:spacing w:after="0"/>
        <w:ind w:left="0"/>
        <w:jc w:val="both"/>
      </w:pPr>
      <w:r>
        <w:rPr>
          <w:rFonts w:ascii="Times New Roman"/>
          <w:b w:val="false"/>
          <w:i w:val="false"/>
          <w:color w:val="000000"/>
          <w:sz w:val="28"/>
        </w:rPr>
        <w:t>
      воздействие на животный и растительный мир.</w:t>
      </w:r>
    </w:p>
    <w:bookmarkEnd w:id="2552"/>
    <w:bookmarkStart w:name="z2687" w:id="2553"/>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2553"/>
    <w:bookmarkStart w:name="z2688" w:id="2554"/>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Экологического кодекса (ст. 131–141 раздела 5) и Методическим рекомендациям по разработке программы ремедиации. </w:t>
      </w:r>
    </w:p>
    <w:bookmarkEnd w:id="2554"/>
    <w:bookmarkStart w:name="z2689" w:id="2555"/>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2555"/>
    <w:p>
      <w:pPr>
        <w:spacing w:after="0"/>
        <w:ind w:left="0"/>
        <w:jc w:val="both"/>
      </w:pPr>
      <w:r>
        <w:rPr>
          <w:rFonts w:ascii="Times New Roman"/>
          <w:b/>
          <w:i w:val="false"/>
          <w:color w:val="000000"/>
          <w:sz w:val="28"/>
        </w:rPr>
        <w:t>7. Перспективные техники</w:t>
      </w:r>
    </w:p>
    <w:bookmarkStart w:name="z2691" w:id="2556"/>
    <w:p>
      <w:pPr>
        <w:spacing w:after="0"/>
        <w:ind w:left="0"/>
        <w:jc w:val="both"/>
      </w:pPr>
      <w:r>
        <w:rPr>
          <w:rFonts w:ascii="Times New Roman"/>
          <w:b w:val="false"/>
          <w:i w:val="false"/>
          <w:color w:val="000000"/>
          <w:sz w:val="28"/>
        </w:rPr>
        <w:t>
      Данный раздел содержит информацию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2556"/>
    <w:bookmarkStart w:name="z2692" w:id="2557"/>
    <w:p>
      <w:pPr>
        <w:spacing w:after="0"/>
        <w:ind w:left="0"/>
        <w:jc w:val="both"/>
      </w:pPr>
      <w:r>
        <w:rPr>
          <w:rFonts w:ascii="Times New Roman"/>
          <w:b w:val="false"/>
          <w:i w:val="false"/>
          <w:color w:val="000000"/>
          <w:sz w:val="28"/>
        </w:rPr>
        <w:t>
      В процессе подготовки справочника НДТ его составители и члены ТРГ проанализировали целый ряд новых технологических, технических и управленческих решений, которые обсуждаются как в зарубежных странах, так и в Казахстане. Эти решения направлены на повышение эффективности производства, сокращение негативного воздействия на окружающую среду, оптимизацию ресурсопотребления. Они еще не получили широкого распространения, и составители справочника не располагают надежными сведениями о внедрении их на двух и более предприятиях.</w:t>
      </w:r>
    </w:p>
    <w:bookmarkEnd w:id="2557"/>
    <w:p>
      <w:pPr>
        <w:spacing w:after="0"/>
        <w:ind w:left="0"/>
        <w:jc w:val="both"/>
      </w:pPr>
      <w:r>
        <w:rPr>
          <w:rFonts w:ascii="Times New Roman"/>
          <w:b/>
          <w:i w:val="false"/>
          <w:color w:val="000000"/>
          <w:sz w:val="28"/>
        </w:rPr>
        <w:t>7.1. Использование плазменных источников энергии</w:t>
      </w:r>
    </w:p>
    <w:bookmarkStart w:name="z2694" w:id="2558"/>
    <w:p>
      <w:pPr>
        <w:spacing w:after="0"/>
        <w:ind w:left="0"/>
        <w:jc w:val="both"/>
      </w:pPr>
      <w:r>
        <w:rPr>
          <w:rFonts w:ascii="Times New Roman"/>
          <w:b w:val="false"/>
          <w:i w:val="false"/>
          <w:color w:val="000000"/>
          <w:sz w:val="28"/>
        </w:rPr>
        <w:t>
      Использование плазменных источников энергии в установках термического уничтожения отходов представляет собой одну из самых современных и перспективных технологий. В основе метода лежит применение плазменной дуги, создающей очень высокие температуры (до 5 000 –7 000 °C), что позволяет полностью разрушать органические соединения, расплавлять неорганические компоненты и превращать их в инертные шлаки и стеклообразные массы.</w:t>
      </w:r>
    </w:p>
    <w:bookmarkEnd w:id="2558"/>
    <w:bookmarkStart w:name="z2695" w:id="2559"/>
    <w:p>
      <w:pPr>
        <w:spacing w:after="0"/>
        <w:ind w:left="0"/>
        <w:jc w:val="both"/>
      </w:pPr>
      <w:r>
        <w:rPr>
          <w:rFonts w:ascii="Times New Roman"/>
          <w:b w:val="false"/>
          <w:i w:val="false"/>
          <w:color w:val="000000"/>
          <w:sz w:val="28"/>
        </w:rPr>
        <w:t>
      Основными преимуществами плазменной технологии являются: высокий уровень разрушения вредных веществ, минимальное количество остаточных отходов, возможность утилизации сложных и опасных отходов (включая медицинские, химические, радиоактивные и др.), а также низкие выбросы вредных веществ благодаря высокой температуре процесса. Технология отличается компактностью, высокой энергонасыщенностью и возможностью автоматизации.</w:t>
      </w:r>
    </w:p>
    <w:bookmarkEnd w:id="2559"/>
    <w:bookmarkStart w:name="z2696" w:id="2560"/>
    <w:p>
      <w:pPr>
        <w:spacing w:after="0"/>
        <w:ind w:left="0"/>
        <w:jc w:val="both"/>
      </w:pPr>
      <w:r>
        <w:rPr>
          <w:rFonts w:ascii="Times New Roman"/>
          <w:b w:val="false"/>
          <w:i w:val="false"/>
          <w:color w:val="000000"/>
          <w:sz w:val="28"/>
        </w:rPr>
        <w:t>
      Плазменные установки могут использоваться как самостоятельные системы, так и в составе многоступенчатых линий переработки. Однако они требуют значительных затрат электроэнергии, наличия надежного источника электропитания и высокой квалификации персонала. В перспективе, по мере удешевления электроэнергии и развития технологий, плазменные установки могут стать одним из стандартов для утилизации сложных видов отходов в Казахстане и других странах.</w:t>
      </w:r>
    </w:p>
    <w:bookmarkEnd w:id="2560"/>
    <w:p>
      <w:pPr>
        <w:spacing w:after="0"/>
        <w:ind w:left="0"/>
        <w:jc w:val="both"/>
      </w:pPr>
      <w:r>
        <w:rPr>
          <w:rFonts w:ascii="Times New Roman"/>
          <w:b/>
          <w:i w:val="false"/>
          <w:color w:val="000000"/>
          <w:sz w:val="28"/>
        </w:rPr>
        <w:t>7.2. Сверхкритическое окисление</w:t>
      </w:r>
    </w:p>
    <w:bookmarkStart w:name="z2698" w:id="2561"/>
    <w:p>
      <w:pPr>
        <w:spacing w:after="0"/>
        <w:ind w:left="0"/>
        <w:jc w:val="both"/>
      </w:pPr>
      <w:r>
        <w:rPr>
          <w:rFonts w:ascii="Times New Roman"/>
          <w:b w:val="false"/>
          <w:i w:val="false"/>
          <w:color w:val="000000"/>
          <w:sz w:val="28"/>
        </w:rPr>
        <w:t>
      Сверхкритическое окисление (англ. Supercritical Water Oxidation, SCWO) — это перспективная технология уничтожения отходов, основанная на окислении органических веществ в воде при сверхкритических условиях (температура выше 374 °C и давление выше 22 МПа). В этих условиях вода приобретает свойства как жидкости, так и газа, а кислород и органика полностью смешиваются, что позволяет эффективно разрушать загрязнители до безвредных соединений - CO₂, H₂O, N₂ и минеральных солей.</w:t>
      </w:r>
    </w:p>
    <w:bookmarkEnd w:id="2561"/>
    <w:bookmarkStart w:name="z2699" w:id="2562"/>
    <w:p>
      <w:pPr>
        <w:spacing w:after="0"/>
        <w:ind w:left="0"/>
        <w:jc w:val="both"/>
      </w:pPr>
      <w:r>
        <w:rPr>
          <w:rFonts w:ascii="Times New Roman"/>
          <w:b w:val="false"/>
          <w:i w:val="false"/>
          <w:color w:val="000000"/>
          <w:sz w:val="28"/>
        </w:rPr>
        <w:t>
      SCWO идеально подходит для уничтожения жидких и пастообразных опасных отходов, таких как химические шламы, сточные воды с высоким содержанием органики, фармацевтические, биомедицинские и радиоактивные отходы. Технология обеспечивает почти полное уничтожение органических веществ (степень разрушения до 99,99 %) без образования диоксинов, фуранов или других токсичных побочных продуктов.</w:t>
      </w:r>
    </w:p>
    <w:bookmarkEnd w:id="2562"/>
    <w:bookmarkStart w:name="z2700" w:id="2563"/>
    <w:p>
      <w:pPr>
        <w:spacing w:after="0"/>
        <w:ind w:left="0"/>
        <w:jc w:val="both"/>
      </w:pPr>
      <w:r>
        <w:rPr>
          <w:rFonts w:ascii="Times New Roman"/>
          <w:b w:val="false"/>
          <w:i w:val="false"/>
          <w:color w:val="000000"/>
          <w:sz w:val="28"/>
        </w:rPr>
        <w:t>
      К преимуществам относятся высокая экологическая чистота, компактность оборудования и замкнутая технологическая цепочка. К ограничениям - высокая сложность конструкции, необходимость в устойчивых к коррозии и давлению материалах, а также значительные капитальные затраты. Однако при переработке высокоопасных или труднообрабатываемых отходов SCWO становится оптимальным решением, особенно в перспективе развития в РК при наличии подходящей инфраструктуры и государственной поддержки.</w:t>
      </w:r>
    </w:p>
    <w:bookmarkEnd w:id="2563"/>
    <w:p>
      <w:pPr>
        <w:spacing w:after="0"/>
        <w:ind w:left="0"/>
        <w:jc w:val="both"/>
      </w:pPr>
      <w:r>
        <w:rPr>
          <w:rFonts w:ascii="Times New Roman"/>
          <w:b/>
          <w:i w:val="false"/>
          <w:color w:val="000000"/>
          <w:sz w:val="28"/>
        </w:rPr>
        <w:t>7.3. Комбинированные системы когенерации и улавливания CO₂</w:t>
      </w:r>
    </w:p>
    <w:bookmarkStart w:name="z2702" w:id="2564"/>
    <w:p>
      <w:pPr>
        <w:spacing w:after="0"/>
        <w:ind w:left="0"/>
        <w:jc w:val="both"/>
      </w:pPr>
      <w:r>
        <w:rPr>
          <w:rFonts w:ascii="Times New Roman"/>
          <w:b w:val="false"/>
          <w:i w:val="false"/>
          <w:color w:val="000000"/>
          <w:sz w:val="28"/>
        </w:rPr>
        <w:t>
      Комбинированные системы когенерации и улавливания CO₂ представляют собой интегрированные технологические решения, направленные одновременно на повышение энергоэффективности и сокращение выбросов парниковых газов. В таких системах тепло, образующееся при термическом уничтожении отходов, используется для выработки электроэнергии и тепла (когенерация), а образующийся при этом углекислый газ — улавливается и может быть захоронен, либо использован повторно в промышленных целях.</w:t>
      </w:r>
    </w:p>
    <w:bookmarkEnd w:id="2564"/>
    <w:bookmarkStart w:name="z2703" w:id="2565"/>
    <w:p>
      <w:pPr>
        <w:spacing w:after="0"/>
        <w:ind w:left="0"/>
        <w:jc w:val="both"/>
      </w:pPr>
      <w:r>
        <w:rPr>
          <w:rFonts w:ascii="Times New Roman"/>
          <w:b w:val="false"/>
          <w:i w:val="false"/>
          <w:color w:val="000000"/>
          <w:sz w:val="28"/>
        </w:rPr>
        <w:t>
      Улавливание CO₂ осуществляется с помощью химических (например, аминовых), физико-химических или мембранных технологий, интегрированных в газоочистную часть установки. После улавливания CO₂ может быть сжат и направлен на длительное хранение (например, в истощенные газовые месторождения), либо использоваться повторно — в тепличных хозяйствах, производстве напитков, строительных материалах и т. д.</w:t>
      </w:r>
    </w:p>
    <w:bookmarkEnd w:id="2565"/>
    <w:bookmarkStart w:name="z2704" w:id="2566"/>
    <w:p>
      <w:pPr>
        <w:spacing w:after="0"/>
        <w:ind w:left="0"/>
        <w:jc w:val="both"/>
      </w:pPr>
      <w:r>
        <w:rPr>
          <w:rFonts w:ascii="Times New Roman"/>
          <w:b w:val="false"/>
          <w:i w:val="false"/>
          <w:color w:val="000000"/>
          <w:sz w:val="28"/>
        </w:rPr>
        <w:t>
      Данная технология позволяет добиться двойного эффекта: с одной стороны - существенно увеличить энергетическую отдачу за счет когенерации, с другой - снизить углеродный след предприятия. Она особенно актуальна в контексте ужесточающихся международных и национальных требований к сокращению выбросов CO₂, а также в условиях энергетической трансформации, к которой стремится Казахстан.</w:t>
      </w:r>
    </w:p>
    <w:bookmarkEnd w:id="2566"/>
    <w:bookmarkStart w:name="z2705" w:id="2567"/>
    <w:p>
      <w:pPr>
        <w:spacing w:after="0"/>
        <w:ind w:left="0"/>
        <w:jc w:val="both"/>
      </w:pPr>
      <w:r>
        <w:rPr>
          <w:rFonts w:ascii="Times New Roman"/>
          <w:b w:val="false"/>
          <w:i w:val="false"/>
          <w:color w:val="000000"/>
          <w:sz w:val="28"/>
        </w:rPr>
        <w:t>
      К ограничениям можно отнести высокую стоимость внедрения, необходимость адаптации систем очистки, а также технические сложности при утилизации или транспортировке уловленного CO₂. Тем не менее, при соответствующей государственной поддержке и наличии стабильного потока отходов с высоким содержанием углерода, такие системы являются одним из наиболее перспективных направлений в области "зеленой" модернизации отрасли.</w:t>
      </w:r>
    </w:p>
    <w:bookmarkEnd w:id="2567"/>
    <w:p>
      <w:pPr>
        <w:spacing w:after="0"/>
        <w:ind w:left="0"/>
        <w:jc w:val="both"/>
      </w:pPr>
      <w:r>
        <w:rPr>
          <w:rFonts w:ascii="Times New Roman"/>
          <w:b/>
          <w:i w:val="false"/>
          <w:color w:val="000000"/>
          <w:sz w:val="28"/>
        </w:rPr>
        <w:t>7.4. Технология сжигания иловых осадков коммунальных очистных сооружений в кипящем слое катализатора</w:t>
      </w:r>
    </w:p>
    <w:bookmarkStart w:name="z2707" w:id="2568"/>
    <w:p>
      <w:pPr>
        <w:spacing w:after="0"/>
        <w:ind w:left="0"/>
        <w:jc w:val="both"/>
      </w:pPr>
      <w:r>
        <w:rPr>
          <w:rFonts w:ascii="Times New Roman"/>
          <w:b w:val="false"/>
          <w:i w:val="false"/>
          <w:color w:val="000000"/>
          <w:sz w:val="28"/>
        </w:rPr>
        <w:t>
      Влажные отходы после механического обезвоживания до влажности 70 – 75 масс. % подаются из усреднительного бункера, при помощи поршневых насосов подаются в псевдоожиженный слой катализатора, где при температуре 700 – 750 °С происходит их сушка и сжигание без использования дополнительного топлива.</w:t>
      </w:r>
    </w:p>
    <w:bookmarkEnd w:id="2568"/>
    <w:bookmarkStart w:name="z2708" w:id="2569"/>
    <w:p>
      <w:pPr>
        <w:spacing w:after="0"/>
        <w:ind w:left="0"/>
        <w:jc w:val="both"/>
      </w:pPr>
      <w:r>
        <w:rPr>
          <w:rFonts w:ascii="Times New Roman"/>
          <w:b w:val="false"/>
          <w:i w:val="false"/>
          <w:color w:val="000000"/>
          <w:sz w:val="28"/>
        </w:rPr>
        <w:t>
      Ключевым блоком установки термокаталитической утилизации осадка в кипящем слое является реактор с катализатором, который представляет собой сферические гранулы с размером частиц 1.4 – 2.0 мм. Через вентиль, предварительно разогретый в нагревателе воздух, подается в реактор для поддержания режима псевдоожижения частиц слоя (катализатора). После выхода установки на рабочий режим воздухонагреватель отключается.</w:t>
      </w:r>
    </w:p>
    <w:bookmarkEnd w:id="2569"/>
    <w:bookmarkStart w:name="z2709" w:id="2570"/>
    <w:p>
      <w:pPr>
        <w:spacing w:after="0"/>
        <w:ind w:left="0"/>
        <w:jc w:val="both"/>
      </w:pPr>
      <w:r>
        <w:rPr>
          <w:rFonts w:ascii="Times New Roman"/>
          <w:b w:val="false"/>
          <w:i w:val="false"/>
          <w:color w:val="000000"/>
          <w:sz w:val="28"/>
        </w:rPr>
        <w:t xml:space="preserve">
      Патрубок ввода осадка в реактор снабжен штуцером для ввода воды, при необходимости увлажнения поступающего ила. В случае падения температуры в слое, в системе реализована возможность шнековой подачи дополнительного топлива (угля) из бункера топлива. </w:t>
      </w:r>
    </w:p>
    <w:bookmarkEnd w:id="2570"/>
    <w:bookmarkStart w:name="z2710" w:id="2571"/>
    <w:p>
      <w:pPr>
        <w:spacing w:after="0"/>
        <w:ind w:left="0"/>
        <w:jc w:val="both"/>
      </w:pPr>
      <w:r>
        <w:rPr>
          <w:rFonts w:ascii="Times New Roman"/>
          <w:b w:val="false"/>
          <w:i w:val="false"/>
          <w:color w:val="000000"/>
          <w:sz w:val="28"/>
        </w:rPr>
        <w:t xml:space="preserve">
      Дымовые газы, покидающие реактор, поступают в рекуператор, где нагревают воздух, подающийся в реактор. После рекуператора, отходящие газы попадают в экономайзер, где охлаждаются за счет нагрева воды. Расходы воды в экономайзере на охлаждение составляет 112000 кг/час. Вода в экономайзере циркулирует с теплообменником вода-вода для получения тепловой энергии. Охлажденные дымовые газы из экономайзера проходят через рукавный фильтр, в котором улавливаются твердые частицы золы. Зола собирается в бункер, а газы, через мокрый скруббер, попадают на сброс в дымовую трубу. </w:t>
      </w:r>
    </w:p>
    <w:bookmarkEnd w:id="2571"/>
    <w:bookmarkStart w:name="z2711" w:id="2572"/>
    <w:p>
      <w:pPr>
        <w:spacing w:after="0"/>
        <w:ind w:left="0"/>
        <w:jc w:val="both"/>
      </w:pPr>
      <w:r>
        <w:rPr>
          <w:rFonts w:ascii="Times New Roman"/>
          <w:b w:val="false"/>
          <w:i w:val="false"/>
          <w:color w:val="000000"/>
          <w:sz w:val="28"/>
        </w:rPr>
        <w:t>
      Лабораторные исследования процесса сжигания иловых осадков в кипящем слое катализатора на опытных установках показали, что процесс горения протекает с высокой эффективностью (степень выгорания составила&gt; 98 %) и экологической безопасностью. Количество образующихся в результате горения токсичных веществ (CO,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x</w:t>
      </w:r>
      <w:r>
        <w:rPr>
          <w:rFonts w:ascii="Times New Roman"/>
          <w:b w:val="false"/>
          <w:i w:val="false"/>
          <w:color w:val="000000"/>
          <w:sz w:val="28"/>
        </w:rPr>
        <w:t>, диоксины) находится значительно ниже предельно допустимых значений.</w:t>
      </w:r>
    </w:p>
    <w:bookmarkEnd w:id="2572"/>
    <w:p>
      <w:pPr>
        <w:spacing w:after="0"/>
        <w:ind w:left="0"/>
        <w:jc w:val="both"/>
      </w:pPr>
      <w:r>
        <w:rPr>
          <w:rFonts w:ascii="Times New Roman"/>
          <w:b/>
          <w:i w:val="false"/>
          <w:color w:val="000000"/>
          <w:sz w:val="28"/>
        </w:rPr>
        <w:t>7.5. Беспламенное кислородное сжигание под давлением</w:t>
      </w:r>
    </w:p>
    <w:bookmarkStart w:name="z2713" w:id="2573"/>
    <w:p>
      <w:pPr>
        <w:spacing w:after="0"/>
        <w:ind w:left="0"/>
        <w:jc w:val="both"/>
      </w:pPr>
      <w:r>
        <w:rPr>
          <w:rFonts w:ascii="Times New Roman"/>
          <w:b w:val="false"/>
          <w:i w:val="false"/>
          <w:color w:val="000000"/>
          <w:sz w:val="28"/>
        </w:rPr>
        <w:t>
      Отходы сжигаются беспламенным сжиганием в атмосфере под давлением кислорода, углекислого газа и водяного пара при температуре 1 250 – 1 500 °C.</w:t>
      </w:r>
    </w:p>
    <w:bookmarkEnd w:id="2573"/>
    <w:bookmarkStart w:name="z2714" w:id="2574"/>
    <w:p>
      <w:pPr>
        <w:spacing w:after="0"/>
        <w:ind w:left="0"/>
        <w:jc w:val="both"/>
      </w:pPr>
      <w:r>
        <w:rPr>
          <w:rFonts w:ascii="Times New Roman"/>
          <w:b w:val="false"/>
          <w:i w:val="false"/>
          <w:color w:val="000000"/>
          <w:sz w:val="28"/>
        </w:rPr>
        <w:t>
      Условия работы внутри реактора окисления (время пребывания: &gt; 2,5 секунд, температура 1 250 – 1 500 °C и давление 4 – 15 абсолютных бар) позволяют полностью сжигать входящие органические соединения (с незначительным образованием нежелательных органических побочных продуктов, таких как ПАУ, ПХДД/Ф и ПХБ). Высокая температура горения расплавляет негорючие материалы, образуя остеклованные шлаки. Эта высокая температура также представляет собой условие, которое термодинамически и кинетически подавляет преобразование диоксида серы в триоксид серы.</w:t>
      </w:r>
    </w:p>
    <w:bookmarkEnd w:id="2574"/>
    <w:bookmarkStart w:name="z2715" w:id="2575"/>
    <w:p>
      <w:pPr>
        <w:spacing w:after="0"/>
        <w:ind w:left="0"/>
        <w:jc w:val="both"/>
      </w:pPr>
      <w:r>
        <w:rPr>
          <w:rFonts w:ascii="Times New Roman"/>
          <w:b w:val="false"/>
          <w:i w:val="false"/>
          <w:color w:val="000000"/>
          <w:sz w:val="28"/>
        </w:rPr>
        <w:t>
      В стационарных условиях дымовые газы, выходящие из реактора, имеют температуру в пределах 1 250 – 1 500 °C. Часть дымовых газов возвращается в реактор для регулирования температуры горения. Другая часть смешивается гасителем с горячими дымовыми газами, выходящими из реактора, чтобы иметь совместимую температуру на входе в котел (600 – 750 °C).</w:t>
      </w:r>
    </w:p>
    <w:bookmarkEnd w:id="2575"/>
    <w:bookmarkStart w:name="z2716" w:id="2576"/>
    <w:p>
      <w:pPr>
        <w:spacing w:after="0"/>
        <w:ind w:left="0"/>
        <w:jc w:val="both"/>
      </w:pPr>
      <w:r>
        <w:rPr>
          <w:rFonts w:ascii="Times New Roman"/>
          <w:b w:val="false"/>
          <w:i w:val="false"/>
          <w:color w:val="000000"/>
          <w:sz w:val="28"/>
        </w:rPr>
        <w:t>
      Шлаки поступают по дну реактора, выходя через подогреваемый канал, чтобы избежать затвердевания. Таким образом, такой расплавленный материал поступает в водяной охладитель, где он затвердевает в стекловидной форме, дробясь на зерна размером 0,1 – 3 мм.</w:t>
      </w:r>
    </w:p>
    <w:bookmarkEnd w:id="2576"/>
    <w:bookmarkStart w:name="z2717" w:id="2577"/>
    <w:p>
      <w:pPr>
        <w:spacing w:after="0"/>
        <w:ind w:left="0"/>
        <w:jc w:val="both"/>
      </w:pPr>
      <w:r>
        <w:rPr>
          <w:rFonts w:ascii="Times New Roman"/>
          <w:b w:val="false"/>
          <w:i w:val="false"/>
          <w:color w:val="000000"/>
          <w:sz w:val="28"/>
        </w:rPr>
        <w:t>
      Дымовые газы обрабатываются для уменьшения количества пыли и кислот. Расход дымовых газов меньше из-за использования чистого кислорода вместо воздуха.</w:t>
      </w:r>
    </w:p>
    <w:bookmarkEnd w:id="2577"/>
    <w:bookmarkStart w:name="z2718" w:id="2578"/>
    <w:p>
      <w:pPr>
        <w:spacing w:after="0"/>
        <w:ind w:left="0"/>
        <w:jc w:val="both"/>
      </w:pPr>
      <w:r>
        <w:rPr>
          <w:rFonts w:ascii="Times New Roman"/>
          <w:b w:val="false"/>
          <w:i w:val="false"/>
          <w:color w:val="000000"/>
          <w:sz w:val="28"/>
        </w:rPr>
        <w:t>
      В реактор можно подавать жидкие и твердые вещества с водой и шламовыми отходами.</w:t>
      </w:r>
    </w:p>
    <w:bookmarkEnd w:id="2578"/>
    <w:bookmarkStart w:name="z2719" w:id="2579"/>
    <w:p>
      <w:pPr>
        <w:spacing w:after="0"/>
        <w:ind w:left="0"/>
        <w:jc w:val="both"/>
      </w:pPr>
      <w:r>
        <w:rPr>
          <w:rFonts w:ascii="Times New Roman"/>
          <w:b w:val="false"/>
          <w:i w:val="false"/>
          <w:color w:val="000000"/>
          <w:sz w:val="28"/>
        </w:rPr>
        <w:t>
      Осуществляется рекуперация тепла, производя пар при высоком давлении и температуре (до 600 °C и 240 бар) и используя конденсацию водяного пара дымовых газов, которая вносит около 10 – 15 % в общий тепловой баланс. В целом тепловой КПД установки может достигать 95 – 99 %.</w:t>
      </w:r>
    </w:p>
    <w:bookmarkEnd w:id="2579"/>
    <w:bookmarkStart w:name="z2720" w:id="2580"/>
    <w:p>
      <w:pPr>
        <w:spacing w:after="0"/>
        <w:ind w:left="0"/>
        <w:jc w:val="both"/>
      </w:pPr>
      <w:r>
        <w:rPr>
          <w:rFonts w:ascii="Times New Roman"/>
          <w:b w:val="false"/>
          <w:i w:val="false"/>
          <w:color w:val="000000"/>
          <w:sz w:val="28"/>
        </w:rPr>
        <w:t>
      Инвестиционные затраты: 25 – 30 млн. евро.</w:t>
      </w:r>
    </w:p>
    <w:bookmarkEnd w:id="2580"/>
    <w:bookmarkStart w:name="z2721" w:id="2581"/>
    <w:p>
      <w:pPr>
        <w:spacing w:after="0"/>
        <w:ind w:left="0"/>
        <w:jc w:val="both"/>
      </w:pPr>
      <w:r>
        <w:rPr>
          <w:rFonts w:ascii="Times New Roman"/>
          <w:b w:val="false"/>
          <w:i w:val="false"/>
          <w:color w:val="000000"/>
          <w:sz w:val="28"/>
        </w:rPr>
        <w:t>
      Эксплуатационные затраты: 5,5 млн. евро в год (для установки мощностью 15 МВт с номинальной мощностью 80 000 тонн/год твердых бытовых отходов, что соответствует эксплуатационным расходам 68,75 евро за тонну).</w:t>
      </w:r>
    </w:p>
    <w:bookmarkEnd w:id="2581"/>
    <w:bookmarkStart w:name="z2722" w:id="2582"/>
    <w:p>
      <w:pPr>
        <w:spacing w:after="0"/>
        <w:ind w:left="0"/>
        <w:jc w:val="both"/>
      </w:pPr>
      <w:r>
        <w:rPr>
          <w:rFonts w:ascii="Times New Roman"/>
          <w:b w:val="false"/>
          <w:i w:val="false"/>
          <w:color w:val="000000"/>
          <w:sz w:val="28"/>
        </w:rPr>
        <w:t>
      Производство энергии составляет 31 000 МВт·ч/год, что эквивалентно 0,39 МВт/т переработанных отходов.</w:t>
      </w:r>
    </w:p>
    <w:bookmarkEnd w:id="2582"/>
    <w:p>
      <w:pPr>
        <w:spacing w:after="0"/>
        <w:ind w:left="0"/>
        <w:jc w:val="both"/>
      </w:pPr>
      <w:r>
        <w:rPr>
          <w:rFonts w:ascii="Times New Roman"/>
          <w:b/>
          <w:i w:val="false"/>
          <w:color w:val="000000"/>
          <w:sz w:val="28"/>
        </w:rPr>
        <w:t>8. Дополнительные комментарии и рекомендации</w:t>
      </w:r>
    </w:p>
    <w:bookmarkStart w:name="z2724" w:id="2583"/>
    <w:p>
      <w:pPr>
        <w:spacing w:after="0"/>
        <w:ind w:left="0"/>
        <w:jc w:val="both"/>
      </w:pPr>
      <w:r>
        <w:rPr>
          <w:rFonts w:ascii="Times New Roman"/>
          <w:b w:val="false"/>
          <w:i w:val="false"/>
          <w:color w:val="000000"/>
          <w:sz w:val="28"/>
        </w:rPr>
        <w:t>
      Справочник по НДТ подготовлен в соответствии со статьей 113 Экологического кодекса.</w:t>
      </w:r>
    </w:p>
    <w:bookmarkEnd w:id="2583"/>
    <w:bookmarkStart w:name="z2725" w:id="2584"/>
    <w:p>
      <w:pPr>
        <w:spacing w:after="0"/>
        <w:ind w:left="0"/>
        <w:jc w:val="both"/>
      </w:pPr>
      <w:r>
        <w:rPr>
          <w:rFonts w:ascii="Times New Roman"/>
          <w:b w:val="false"/>
          <w:i w:val="false"/>
          <w:color w:val="000000"/>
          <w:sz w:val="28"/>
        </w:rPr>
        <w:t>
      Первым этапом разработки справочника по НДТ было проведение КТА, в процессе которого была дана экспертная оценка текущего состояния предприятий Республики Казахстан по уничтожению и утилизации отходов термическим способом. Данный аудит позволил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 Также был проведен анализ соответствия технологий принципам НДТ.</w:t>
      </w:r>
    </w:p>
    <w:bookmarkEnd w:id="2584"/>
    <w:bookmarkStart w:name="z2726" w:id="2585"/>
    <w:p>
      <w:pPr>
        <w:spacing w:after="0"/>
        <w:ind w:left="0"/>
        <w:jc w:val="both"/>
      </w:pPr>
      <w:r>
        <w:rPr>
          <w:rFonts w:ascii="Times New Roman"/>
          <w:b w:val="false"/>
          <w:i w:val="false"/>
          <w:color w:val="000000"/>
          <w:sz w:val="28"/>
        </w:rPr>
        <w:t>
      Целью экспертной оценки являлось определение текущего технологического состояния отрасли в Республике Казахстан, а также оценка предприятий на соответствие параметрам НДТ.</w:t>
      </w:r>
    </w:p>
    <w:bookmarkEnd w:id="2585"/>
    <w:bookmarkStart w:name="z2727" w:id="2586"/>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Директивой 2010/75/ЕС Европейского парламента и Совета ЕС "О промышленных выбросах и/или сбросах (о комплексном предупреждении и контроля загрязнений)", а также Методологией отнесения к НДТ, отраженной в разделе 2 настоящего справочника по НДТ.</w:t>
      </w:r>
    </w:p>
    <w:bookmarkEnd w:id="2586"/>
    <w:bookmarkStart w:name="z2728" w:id="2587"/>
    <w:p>
      <w:pPr>
        <w:spacing w:after="0"/>
        <w:ind w:left="0"/>
        <w:jc w:val="both"/>
      </w:pPr>
      <w:r>
        <w:rPr>
          <w:rFonts w:ascii="Times New Roman"/>
          <w:b w:val="false"/>
          <w:i w:val="false"/>
          <w:color w:val="000000"/>
          <w:sz w:val="28"/>
        </w:rPr>
        <w:t>
      В ходе КТА на основании литературных источников, нормативной документации и экологических отчетов были проведены анализ и систематизация информации об отрасли: о применяемых технологиях, оборудовании, выбросах и сбросах загрязняющих веществ, об образовании отходов производства, а также других аспектах воздействия на окружающую среду, энерго- и ресурсопотреблении.</w:t>
      </w:r>
    </w:p>
    <w:bookmarkEnd w:id="2587"/>
    <w:bookmarkStart w:name="z2729" w:id="2588"/>
    <w:p>
      <w:pPr>
        <w:spacing w:after="0"/>
        <w:ind w:left="0"/>
        <w:jc w:val="both"/>
      </w:pPr>
      <w:r>
        <w:rPr>
          <w:rFonts w:ascii="Times New Roman"/>
          <w:b w:val="false"/>
          <w:i w:val="false"/>
          <w:color w:val="000000"/>
          <w:sz w:val="28"/>
        </w:rPr>
        <w:t>
      Для сбора информации предприятиям на основании утвержденных шаблонов были направлены анкетные формы. Анализ предоставленных предприятиями данных позволяет сделать вывод о недостаточности информации по различным аспектам применения технологий, в том числе по технологическим показателям. В данной редакции справочника использовались фактические имеющиеся результаты, предоставленные предприятиями.</w:t>
      </w:r>
    </w:p>
    <w:bookmarkEnd w:id="2588"/>
    <w:bookmarkStart w:name="z2730" w:id="2589"/>
    <w:p>
      <w:pPr>
        <w:spacing w:after="0"/>
        <w:ind w:left="0"/>
        <w:jc w:val="both"/>
      </w:pPr>
      <w:r>
        <w:rPr>
          <w:rFonts w:ascii="Times New Roman"/>
          <w:b w:val="false"/>
          <w:i w:val="false"/>
          <w:color w:val="000000"/>
          <w:sz w:val="28"/>
        </w:rPr>
        <w:t>
      Структура справочника по НДТ "Уничтожение и утилизация отходов термическим способом" составлена согласно действующим НПА Республики Казахстан, а также по результатам проведенного КТА.</w:t>
      </w:r>
    </w:p>
    <w:bookmarkEnd w:id="2589"/>
    <w:bookmarkStart w:name="z2731" w:id="2590"/>
    <w:p>
      <w:pPr>
        <w:spacing w:after="0"/>
        <w:ind w:left="0"/>
        <w:jc w:val="both"/>
      </w:pPr>
      <w:r>
        <w:rPr>
          <w:rFonts w:ascii="Times New Roman"/>
          <w:b w:val="false"/>
          <w:i w:val="false"/>
          <w:color w:val="000000"/>
          <w:sz w:val="28"/>
        </w:rPr>
        <w:t>
      К перспективным технологиям отнесены не только отечественные разработки, но также передовые технологии, применяемые на практике, но не внедренные на предприятиях в Республике Казахстан.</w:t>
      </w:r>
    </w:p>
    <w:bookmarkEnd w:id="2590"/>
    <w:bookmarkStart w:name="z2732" w:id="2591"/>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2591"/>
    <w:bookmarkStart w:name="z2733" w:id="2592"/>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2592"/>
    <w:bookmarkStart w:name="z2734" w:id="2593"/>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w:t>
      </w:r>
    </w:p>
    <w:bookmarkEnd w:id="2593"/>
    <w:bookmarkStart w:name="z2735" w:id="2594"/>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2594"/>
    <w:p>
      <w:pPr>
        <w:spacing w:after="0"/>
        <w:ind w:left="0"/>
        <w:jc w:val="both"/>
      </w:pPr>
      <w:r>
        <w:rPr>
          <w:rFonts w:ascii="Times New Roman"/>
          <w:b/>
          <w:i w:val="false"/>
          <w:color w:val="000000"/>
          <w:sz w:val="28"/>
        </w:rPr>
        <w:t>Библиография</w:t>
      </w:r>
    </w:p>
    <w:bookmarkStart w:name="z2737" w:id="2595"/>
    <w:p>
      <w:pPr>
        <w:spacing w:after="0"/>
        <w:ind w:left="0"/>
        <w:jc w:val="both"/>
      </w:pPr>
      <w:r>
        <w:rPr>
          <w:rFonts w:ascii="Times New Roman"/>
          <w:b w:val="false"/>
          <w:i w:val="false"/>
          <w:color w:val="000000"/>
          <w:sz w:val="28"/>
        </w:rPr>
        <w:t>
      1. Экологический кодекс Республики Казахстан от 2 января 2021 года.</w:t>
      </w:r>
    </w:p>
    <w:bookmarkEnd w:id="2595"/>
    <w:bookmarkStart w:name="z2738" w:id="2596"/>
    <w:p>
      <w:pPr>
        <w:spacing w:after="0"/>
        <w:ind w:left="0"/>
        <w:jc w:val="both"/>
      </w:pPr>
      <w:r>
        <w:rPr>
          <w:rFonts w:ascii="Times New Roman"/>
          <w:b w:val="false"/>
          <w:i w:val="false"/>
          <w:color w:val="000000"/>
          <w:sz w:val="28"/>
        </w:rPr>
        <w:t>
      2. Постановление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w:t>
      </w:r>
    </w:p>
    <w:bookmarkEnd w:id="2596"/>
    <w:bookmarkStart w:name="z2739" w:id="2597"/>
    <w:p>
      <w:pPr>
        <w:spacing w:after="0"/>
        <w:ind w:left="0"/>
        <w:jc w:val="both"/>
      </w:pPr>
      <w:r>
        <w:rPr>
          <w:rFonts w:ascii="Times New Roman"/>
          <w:b w:val="false"/>
          <w:i w:val="false"/>
          <w:color w:val="000000"/>
          <w:sz w:val="28"/>
        </w:rPr>
        <w:t>
      3. Best Available Techniques (BAT) Reference Document for Waste Incineration/Справочный документ по наилучшим доступным технологиям (НДТ) для сжигания отходов ( 2019 г.).</w:t>
      </w:r>
    </w:p>
    <w:bookmarkEnd w:id="2597"/>
    <w:bookmarkStart w:name="z2740" w:id="2598"/>
    <w:p>
      <w:pPr>
        <w:spacing w:after="0"/>
        <w:ind w:left="0"/>
        <w:jc w:val="both"/>
      </w:pPr>
      <w:r>
        <w:rPr>
          <w:rFonts w:ascii="Times New Roman"/>
          <w:b w:val="false"/>
          <w:i w:val="false"/>
          <w:color w:val="000000"/>
          <w:sz w:val="28"/>
        </w:rPr>
        <w:t>
      4. Исполнительное решение Комиссии (ЕС) 2019/2010 от 12 ноября 2016 года, в соответствии с Директивой 2010/75/EU по промышленным выбросам устанавливаются заключения по наилучшим доступным технологиям (НДТ) для сжигания отходов.</w:t>
      </w:r>
    </w:p>
    <w:bookmarkEnd w:id="2598"/>
    <w:bookmarkStart w:name="z2741" w:id="2599"/>
    <w:p>
      <w:pPr>
        <w:spacing w:after="0"/>
        <w:ind w:left="0"/>
        <w:jc w:val="both"/>
      </w:pPr>
      <w:r>
        <w:rPr>
          <w:rFonts w:ascii="Times New Roman"/>
          <w:b w:val="false"/>
          <w:i w:val="false"/>
          <w:color w:val="000000"/>
          <w:sz w:val="28"/>
        </w:rPr>
        <w:t>
      5. Best Available Techniques (BAT) Reference Document for Common Waste Water and Waste Gas Treatment/Management Systems in the Chemical Sector/Общие системы очистки/управления сточными водами и отработанными газами в химическом секторе.</w:t>
      </w:r>
    </w:p>
    <w:bookmarkEnd w:id="2599"/>
    <w:bookmarkStart w:name="z2742" w:id="2600"/>
    <w:p>
      <w:pPr>
        <w:spacing w:after="0"/>
        <w:ind w:left="0"/>
        <w:jc w:val="both"/>
      </w:pPr>
      <w:r>
        <w:rPr>
          <w:rFonts w:ascii="Times New Roman"/>
          <w:b w:val="false"/>
          <w:i w:val="false"/>
          <w:color w:val="000000"/>
          <w:sz w:val="28"/>
        </w:rPr>
        <w:t>
      6. Исполнительное решение Комиссии (ЕС) 2016/902 от 30 мая 2016 года, устанавливающее выводы о наилучших доступных методах в соответствии с Директивой 2010/75/ЕС Европейского парламента и Совета для общих систем очистки/управления сточными водами и отработанными газами в химическом секторе (уведомление согласно документу C (2016).</w:t>
      </w:r>
    </w:p>
    <w:bookmarkEnd w:id="2600"/>
    <w:bookmarkStart w:name="z2743" w:id="2601"/>
    <w:p>
      <w:pPr>
        <w:spacing w:after="0"/>
        <w:ind w:left="0"/>
        <w:jc w:val="both"/>
      </w:pPr>
      <w:r>
        <w:rPr>
          <w:rFonts w:ascii="Times New Roman"/>
          <w:b w:val="false"/>
          <w:i w:val="false"/>
          <w:color w:val="000000"/>
          <w:sz w:val="28"/>
        </w:rPr>
        <w:t>
      7. Reference Document On Best Available Techniques For Energy Efficiency, ЕС 09/2021.</w:t>
      </w:r>
    </w:p>
    <w:bookmarkEnd w:id="2601"/>
    <w:bookmarkStart w:name="z2744" w:id="2602"/>
    <w:p>
      <w:pPr>
        <w:spacing w:after="0"/>
        <w:ind w:left="0"/>
        <w:jc w:val="both"/>
      </w:pPr>
      <w:r>
        <w:rPr>
          <w:rFonts w:ascii="Times New Roman"/>
          <w:b w:val="false"/>
          <w:i w:val="false"/>
          <w:color w:val="000000"/>
          <w:sz w:val="28"/>
        </w:rPr>
        <w:t>
      8. ИТС 9-2020 "Утилизация и обезвреживание отходов термическими способами".</w:t>
      </w:r>
    </w:p>
    <w:bookmarkEnd w:id="2602"/>
    <w:bookmarkStart w:name="z2745" w:id="2603"/>
    <w:p>
      <w:pPr>
        <w:spacing w:after="0"/>
        <w:ind w:left="0"/>
        <w:jc w:val="both"/>
      </w:pPr>
      <w:r>
        <w:rPr>
          <w:rFonts w:ascii="Times New Roman"/>
          <w:b w:val="false"/>
          <w:i w:val="false"/>
          <w:color w:val="000000"/>
          <w:sz w:val="28"/>
        </w:rPr>
        <w:t>
      9. ИТС 48-2017 "Повышение энергетической эффективности при осуществлении хозяйственной и (или) иной деятельности".</w:t>
      </w:r>
    </w:p>
    <w:bookmarkEnd w:id="2603"/>
    <w:bookmarkStart w:name="z2746" w:id="2604"/>
    <w:p>
      <w:pPr>
        <w:spacing w:after="0"/>
        <w:ind w:left="0"/>
        <w:jc w:val="both"/>
      </w:pPr>
      <w:r>
        <w:rPr>
          <w:rFonts w:ascii="Times New Roman"/>
          <w:b w:val="false"/>
          <w:i w:val="false"/>
          <w:color w:val="000000"/>
          <w:sz w:val="28"/>
        </w:rPr>
        <w:t>
      10. Directive (EU) 2024/1785 of the European Parliament and of the Council of 24 April 2024 amending Directive 2010/75/EU of the European Parliament and of the Council on industrial emissions (integrated pollution prevention and control) and Council Directive 1999/31/EC on the landfill of waste (Text with EEA relevance)/Директива (ЕС) 2024/1785 Европейского парламента и Совета от 24 апреля 2024 года о внесении изменений в Директиву 2010/75/EU Европейского парламента и Совета о промышленных выбросах (комплексное предотвращение загрязнения и контроль за ним) и Директиву Совета 1999/31/EC о захоронении отходов.</w:t>
      </w:r>
    </w:p>
    <w:bookmarkEnd w:id="2604"/>
    <w:bookmarkStart w:name="z2747" w:id="2605"/>
    <w:p>
      <w:pPr>
        <w:spacing w:after="0"/>
        <w:ind w:left="0"/>
        <w:jc w:val="both"/>
      </w:pPr>
      <w:r>
        <w:rPr>
          <w:rFonts w:ascii="Times New Roman"/>
          <w:b w:val="false"/>
          <w:i w:val="false"/>
          <w:color w:val="000000"/>
          <w:sz w:val="28"/>
        </w:rPr>
        <w:t>
      11. https://www.vedomosti.ru/esg/protection_nature/columns/2023/03/16/966770-ozhidaetsya-chto-2050-godu-obem-othodov-mire-virastet-do-34-mlrd-tonn?from=copy_text.</w:t>
      </w:r>
    </w:p>
    <w:bookmarkEnd w:id="2605"/>
    <w:bookmarkStart w:name="z2748" w:id="2606"/>
    <w:p>
      <w:pPr>
        <w:spacing w:after="0"/>
        <w:ind w:left="0"/>
        <w:jc w:val="both"/>
      </w:pPr>
      <w:r>
        <w:rPr>
          <w:rFonts w:ascii="Times New Roman"/>
          <w:b w:val="false"/>
          <w:i w:val="false"/>
          <w:color w:val="000000"/>
          <w:sz w:val="28"/>
        </w:rPr>
        <w:t>
      12. "Информационный обзор по результатам ведения государственного кадастра отходов за 2023 год" ЕИС ООС.</w:t>
      </w:r>
    </w:p>
    <w:bookmarkEnd w:id="2606"/>
    <w:bookmarkStart w:name="z2749" w:id="2607"/>
    <w:p>
      <w:pPr>
        <w:spacing w:after="0"/>
        <w:ind w:left="0"/>
        <w:jc w:val="both"/>
      </w:pPr>
      <w:r>
        <w:rPr>
          <w:rFonts w:ascii="Times New Roman"/>
          <w:b w:val="false"/>
          <w:i w:val="false"/>
          <w:color w:val="000000"/>
          <w:sz w:val="28"/>
        </w:rPr>
        <w:t xml:space="preserve">
      13. Приказ и.о. Министра экологии, геологии и природных ресурсов Республики Казахстан от 06 августа 2021 года № 314 "Об утверждении Классификатора отходов". </w:t>
      </w:r>
    </w:p>
    <w:bookmarkEnd w:id="2607"/>
    <w:bookmarkStart w:name="z2750" w:id="2608"/>
    <w:p>
      <w:pPr>
        <w:spacing w:after="0"/>
        <w:ind w:left="0"/>
        <w:jc w:val="both"/>
      </w:pPr>
      <w:r>
        <w:rPr>
          <w:rFonts w:ascii="Times New Roman"/>
          <w:b w:val="false"/>
          <w:i w:val="false"/>
          <w:color w:val="000000"/>
          <w:sz w:val="28"/>
        </w:rPr>
        <w:t>
      14. ГОСТ Р 56828.17-2017 (Ресурсосбережение. Стратегии и методы термической обработки опасных отходов).</w:t>
      </w:r>
    </w:p>
    <w:bookmarkEnd w:id="2608"/>
    <w:bookmarkStart w:name="z2751" w:id="2609"/>
    <w:p>
      <w:pPr>
        <w:spacing w:after="0"/>
        <w:ind w:left="0"/>
        <w:jc w:val="both"/>
      </w:pPr>
      <w:r>
        <w:rPr>
          <w:rFonts w:ascii="Times New Roman"/>
          <w:b w:val="false"/>
          <w:i w:val="false"/>
          <w:color w:val="000000"/>
          <w:sz w:val="28"/>
        </w:rPr>
        <w:t xml:space="preserve">
      15.  https://aisger.kz/. </w:t>
      </w:r>
    </w:p>
    <w:bookmarkEnd w:id="2609"/>
    <w:bookmarkStart w:name="z2752" w:id="2610"/>
    <w:p>
      <w:pPr>
        <w:spacing w:after="0"/>
        <w:ind w:left="0"/>
        <w:jc w:val="both"/>
      </w:pPr>
      <w:r>
        <w:rPr>
          <w:rFonts w:ascii="Times New Roman"/>
          <w:b w:val="false"/>
          <w:i w:val="false"/>
          <w:color w:val="000000"/>
          <w:sz w:val="28"/>
        </w:rPr>
        <w:t>
      16. Приказ Министра экологии, геологии и природных ресурсов Республики Казахстан от 30 июля 2021 года № 275 "Об утверждении перечня отходов, не подлежащих энергетической утилизации".</w:t>
      </w:r>
    </w:p>
    <w:bookmarkEnd w:id="2610"/>
    <w:bookmarkStart w:name="z2753" w:id="2611"/>
    <w:p>
      <w:pPr>
        <w:spacing w:after="0"/>
        <w:ind w:left="0"/>
        <w:jc w:val="both"/>
      </w:pPr>
      <w:r>
        <w:rPr>
          <w:rFonts w:ascii="Times New Roman"/>
          <w:b w:val="false"/>
          <w:i w:val="false"/>
          <w:color w:val="000000"/>
          <w:sz w:val="28"/>
        </w:rPr>
        <w:t xml:space="preserve">
      17. Global Waste Management Outlook. </w:t>
      </w:r>
    </w:p>
    <w:bookmarkEnd w:id="2611"/>
    <w:bookmarkStart w:name="z2754" w:id="2612"/>
    <w:p>
      <w:pPr>
        <w:spacing w:after="0"/>
        <w:ind w:left="0"/>
        <w:jc w:val="both"/>
      </w:pPr>
      <w:r>
        <w:rPr>
          <w:rFonts w:ascii="Times New Roman"/>
          <w:b w:val="false"/>
          <w:i w:val="false"/>
          <w:color w:val="000000"/>
          <w:sz w:val="28"/>
        </w:rPr>
        <w:t>
      18. Статистический сборник. Охрана окружающей среды в Республике Казахстан 2019 – 2023 г.г.</w:t>
      </w:r>
    </w:p>
    <w:bookmarkEnd w:id="2612"/>
    <w:bookmarkStart w:name="z2755" w:id="2613"/>
    <w:p>
      <w:pPr>
        <w:spacing w:after="0"/>
        <w:ind w:left="0"/>
        <w:jc w:val="both"/>
      </w:pPr>
      <w:r>
        <w:rPr>
          <w:rFonts w:ascii="Times New Roman"/>
          <w:b w:val="false"/>
          <w:i w:val="false"/>
          <w:color w:val="000000"/>
          <w:sz w:val="28"/>
        </w:rPr>
        <w:t>
      19. Система селективного каталитического восстановления (СКВ). https://ekokataliz.ru/baza-znaniy/ochistka-gazovyih-vyibrosov-promyishlennyih-predpriyatiy/sistema-selektivnogo-kataliticheskogo-vosstanovleniya-skv-2/.</w:t>
      </w:r>
    </w:p>
    <w:bookmarkEnd w:id="2613"/>
    <w:bookmarkStart w:name="z2756" w:id="2614"/>
    <w:p>
      <w:pPr>
        <w:spacing w:after="0"/>
        <w:ind w:left="0"/>
        <w:jc w:val="both"/>
      </w:pPr>
      <w:r>
        <w:rPr>
          <w:rFonts w:ascii="Times New Roman"/>
          <w:b w:val="false"/>
          <w:i w:val="false"/>
          <w:color w:val="000000"/>
          <w:sz w:val="28"/>
        </w:rPr>
        <w:t>
      20. Метод селективного некаталитического восстановления (СНКВ).</w:t>
      </w:r>
    </w:p>
    <w:bookmarkEnd w:id="2614"/>
    <w:bookmarkStart w:name="z2757" w:id="2615"/>
    <w:p>
      <w:pPr>
        <w:spacing w:after="0"/>
        <w:ind w:left="0"/>
        <w:jc w:val="both"/>
      </w:pPr>
      <w:r>
        <w:rPr>
          <w:rFonts w:ascii="Times New Roman"/>
          <w:b w:val="false"/>
          <w:i w:val="false"/>
          <w:color w:val="000000"/>
          <w:sz w:val="28"/>
        </w:rPr>
        <w:t>
      https://studref.com/521750/ekologiya/metod_selektivnogo_nekataliticheskogo_vosstanovleniya_snkv.</w:t>
      </w:r>
    </w:p>
    <w:bookmarkEnd w:id="2615"/>
    <w:bookmarkStart w:name="z2758" w:id="2616"/>
    <w:p>
      <w:pPr>
        <w:spacing w:after="0"/>
        <w:ind w:left="0"/>
        <w:jc w:val="both"/>
      </w:pPr>
      <w:r>
        <w:rPr>
          <w:rFonts w:ascii="Times New Roman"/>
          <w:b w:val="false"/>
          <w:i w:val="false"/>
          <w:color w:val="000000"/>
          <w:sz w:val="28"/>
        </w:rPr>
        <w:t xml:space="preserve">
      1. https://egov.kz/cms/ru/articles/ecology/waste_reduction_recycling_and_reuse. </w:t>
      </w:r>
    </w:p>
    <w:bookmarkEnd w:id="2616"/>
    <w:bookmarkStart w:name="z2759" w:id="2617"/>
    <w:p>
      <w:pPr>
        <w:spacing w:after="0"/>
        <w:ind w:left="0"/>
        <w:jc w:val="both"/>
      </w:pPr>
      <w:r>
        <w:rPr>
          <w:rFonts w:ascii="Times New Roman"/>
          <w:b w:val="false"/>
          <w:i w:val="false"/>
          <w:color w:val="000000"/>
          <w:sz w:val="28"/>
        </w:rPr>
        <w:t>
       22. https://stat.gov.kz.</w:t>
      </w:r>
    </w:p>
    <w:bookmarkEnd w:id="2617"/>
    <w:bookmarkStart w:name="z2760" w:id="2618"/>
    <w:p>
      <w:pPr>
        <w:spacing w:after="0"/>
        <w:ind w:left="0"/>
        <w:jc w:val="both"/>
      </w:pPr>
      <w:r>
        <w:rPr>
          <w:rFonts w:ascii="Times New Roman"/>
          <w:b w:val="false"/>
          <w:i w:val="false"/>
          <w:color w:val="000000"/>
          <w:sz w:val="28"/>
        </w:rPr>
        <w:t>
       23. Кодекс Республики Казахстан "О налогах и других обязательных платежах в бюджет" (Налоговый кодекс).</w:t>
      </w:r>
    </w:p>
    <w:bookmarkEnd w:id="2618"/>
    <w:bookmarkStart w:name="z2761" w:id="2619"/>
    <w:p>
      <w:pPr>
        <w:spacing w:after="0"/>
        <w:ind w:left="0"/>
        <w:jc w:val="both"/>
      </w:pPr>
      <w:r>
        <w:rPr>
          <w:rFonts w:ascii="Times New Roman"/>
          <w:b w:val="false"/>
          <w:i w:val="false"/>
          <w:color w:val="000000"/>
          <w:sz w:val="28"/>
        </w:rPr>
        <w:t xml:space="preserve">
      24. Smets, T., S. Vanassche and D. Huybrechts (2017), Guideline for determining the Best Available Techniques at installation level, VITO, Mol [Электронный ресурс]. </w:t>
      </w:r>
    </w:p>
    <w:bookmarkEnd w:id="2619"/>
    <w:bookmarkStart w:name="z2762" w:id="2620"/>
    <w:p>
      <w:pPr>
        <w:spacing w:after="0"/>
        <w:ind w:left="0"/>
        <w:jc w:val="both"/>
      </w:pPr>
      <w:r>
        <w:rPr>
          <w:rFonts w:ascii="Times New Roman"/>
          <w:b w:val="false"/>
          <w:i w:val="false"/>
          <w:color w:val="000000"/>
          <w:sz w:val="28"/>
        </w:rPr>
        <w:t>
      25. Приказ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620"/>
    <w:bookmarkStart w:name="z2763" w:id="2621"/>
    <w:p>
      <w:pPr>
        <w:spacing w:after="0"/>
        <w:ind w:left="0"/>
        <w:jc w:val="both"/>
      </w:pPr>
      <w:r>
        <w:rPr>
          <w:rFonts w:ascii="Times New Roman"/>
          <w:b w:val="false"/>
          <w:i w:val="false"/>
          <w:color w:val="000000"/>
          <w:sz w:val="28"/>
        </w:rPr>
        <w:t>
      26. СТ РК 3699–2020 "Отходы производства и потребления. Иерархия управления отходами на всех этапах жизненного цикла".</w:t>
      </w:r>
    </w:p>
    <w:bookmarkEnd w:id="2621"/>
    <w:bookmarkStart w:name="z2764" w:id="2622"/>
    <w:p>
      <w:pPr>
        <w:spacing w:after="0"/>
        <w:ind w:left="0"/>
        <w:jc w:val="both"/>
      </w:pPr>
      <w:r>
        <w:rPr>
          <w:rFonts w:ascii="Times New Roman"/>
          <w:b w:val="false"/>
          <w:i w:val="false"/>
          <w:color w:val="000000"/>
          <w:sz w:val="28"/>
        </w:rPr>
        <w:t>
      27. СТ РК 3498–2019 "Опасные медицинские отходы. Требования к раздельному сбору, хранению, приему, транспортировке и утилизации (обезвреживанию)".</w:t>
      </w:r>
    </w:p>
    <w:bookmarkEnd w:id="2622"/>
    <w:bookmarkStart w:name="z2765" w:id="2623"/>
    <w:p>
      <w:pPr>
        <w:spacing w:after="0"/>
        <w:ind w:left="0"/>
        <w:jc w:val="both"/>
      </w:pPr>
      <w:r>
        <w:rPr>
          <w:rFonts w:ascii="Times New Roman"/>
          <w:b w:val="false"/>
          <w:i w:val="false"/>
          <w:color w:val="000000"/>
          <w:sz w:val="28"/>
        </w:rPr>
        <w:t>
      28. СТ РК 3822–2022 "Отходы. Оборудование по уничтожению и обезвреживанию опасных медицинских отходов. Общие технические требования".</w:t>
      </w:r>
    </w:p>
    <w:bookmarkEnd w:id="26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