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bdf5" w14:textId="192b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2026 года № 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"17-4) утверждение типового положения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государству, и товариществ с ограниченной ответственностью, более пятидесяти процентов долей участия в уставном капитале которых принадлежат государству;";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50-4) и 50-5)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"50-4) разработка и утверждение типового положения о производственном совете по безопасности и охране труда;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50-5) разработка и утверждение типового положения о технических инспекторах по охране труда;".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