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6394" w14:textId="d706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4 октября 2023 года № 865 "О некоторых вопросах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2026 года № 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865 "О некоторых вопросах Министерства туризма и спорта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туризма и спорта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162-4)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162-10)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"162-10) обеспечивает единой системе учета, юридическому лицу, обеспечивающему функционирование единой системы учета, а также юридическому лицу, привлекаемому им для оказания услуг платежной организации, бесперебойный доступ к списку лиц, ограниченных в участии в азартных играх и (или) пари;";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185-19) и 185-20)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"185-19) выявляет причины и условия, способствующие совершению правонарушений, и принимает меры по их устранению в пределах своей компетенции;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185-20) совместно с иными государственными органами и общественными организациями координирует работу по вовлечению лиц, склонных к совершению правонарушений, включая молодежь, состоящую на учете в правоохранительных органах, в занятие физической культурой и спортом;".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