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ae8ab" w14:textId="5bae8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Национального проекта "Развитие угольной генерации"</w:t>
      </w:r>
    </w:p>
    <w:p>
      <w:pPr>
        <w:spacing w:after="0"/>
        <w:ind w:left="0"/>
        <w:jc w:val="both"/>
      </w:pPr>
      <w:r>
        <w:rPr>
          <w:rFonts w:ascii="Times New Roman"/>
          <w:b w:val="false"/>
          <w:i w:val="false"/>
          <w:color w:val="000000"/>
          <w:sz w:val="28"/>
        </w:rPr>
        <w:t>Постановление Правительства Республики Казахстан от 20 марта 2026 года № 184</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В соответствии с </w:t>
      </w:r>
      <w:r>
        <w:rPr>
          <w:rFonts w:ascii="Times New Roman"/>
          <w:b w:val="false"/>
          <w:i w:val="false"/>
          <w:color w:val="000000"/>
          <w:sz w:val="28"/>
        </w:rPr>
        <w:t>пунктом 85</w:t>
      </w:r>
      <w:r>
        <w:rPr>
          <w:rFonts w:ascii="Times New Roman"/>
          <w:b w:val="false"/>
          <w:i w:val="false"/>
          <w:color w:val="000000"/>
          <w:sz w:val="28"/>
        </w:rPr>
        <w:t xml:space="preserve"> Системы государственного планирования в Республике Казахстан, утвержденной постановлением Правительства Республики Казахстан от 29 ноября 2017 года № 790,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xml:space="preserve">
      </w:t>
      </w:r>
      <w:r>
        <w:rPr>
          <w:rFonts w:ascii="Times New Roman"/>
          <w:b w:val="false"/>
          <w:i w:val="false"/>
          <w:color w:val="000000"/>
          <w:sz w:val="28"/>
        </w:rPr>
        <w:t xml:space="preserve">1. Утвердить прилагаемый </w:t>
      </w:r>
      <w:r>
        <w:rPr>
          <w:rFonts w:ascii="Times New Roman"/>
          <w:b w:val="false"/>
          <w:i w:val="false"/>
          <w:color w:val="000000"/>
          <w:sz w:val="28"/>
        </w:rPr>
        <w:t>Национальный проект</w:t>
      </w:r>
      <w:r>
        <w:rPr>
          <w:rFonts w:ascii="Times New Roman"/>
          <w:b w:val="false"/>
          <w:i w:val="false"/>
          <w:color w:val="000000"/>
          <w:sz w:val="28"/>
        </w:rPr>
        <w:t xml:space="preserve"> "Развитие угольной генерации" (далее – Национальный проект).</w:t>
      </w:r>
      <w:r>
        <w:br/>
      </w:r>
      <w:r>
        <w:rPr>
          <w:rFonts w:ascii="Times New Roman"/>
          <w:b w:val="false"/>
          <w:i w:val="false"/>
          <w:color w:val="000000"/>
          <w:sz w:val="28"/>
        </w:rPr>
        <w:t xml:space="preserve">
      </w:t>
      </w:r>
      <w:r>
        <w:rPr>
          <w:rFonts w:ascii="Times New Roman"/>
          <w:b w:val="false"/>
          <w:i w:val="false"/>
          <w:color w:val="000000"/>
          <w:sz w:val="28"/>
        </w:rPr>
        <w:t>2. Центральным, местным исполнительным органам и иным организациям (по согласованию), ответственным за реализацию Национального проекта:</w:t>
      </w:r>
      <w:r>
        <w:br/>
      </w:r>
      <w:r>
        <w:rPr>
          <w:rFonts w:ascii="Times New Roman"/>
          <w:b w:val="false"/>
          <w:i w:val="false"/>
          <w:color w:val="000000"/>
          <w:sz w:val="28"/>
        </w:rPr>
        <w:t xml:space="preserve">
      </w:t>
      </w:r>
      <w:r>
        <w:rPr>
          <w:rFonts w:ascii="Times New Roman"/>
          <w:b w:val="false"/>
          <w:i w:val="false"/>
          <w:color w:val="000000"/>
          <w:sz w:val="28"/>
        </w:rPr>
        <w:t>1) принять меры по реализации Национального проекта;</w:t>
      </w:r>
      <w:r>
        <w:br/>
      </w:r>
      <w:r>
        <w:rPr>
          <w:rFonts w:ascii="Times New Roman"/>
          <w:b w:val="false"/>
          <w:i w:val="false"/>
          <w:color w:val="000000"/>
          <w:sz w:val="28"/>
        </w:rPr>
        <w:t xml:space="preserve">
      </w:t>
      </w:r>
      <w:r>
        <w:rPr>
          <w:rFonts w:ascii="Times New Roman"/>
          <w:b w:val="false"/>
          <w:i w:val="false"/>
          <w:color w:val="000000"/>
          <w:sz w:val="28"/>
        </w:rPr>
        <w:t>2) представлять информацию в Министерство энергетики Республики Казахстан о ходе исполнения Национального проекта согласно Системе государственного планирования в Республике Казахстан.</w:t>
      </w:r>
      <w:r>
        <w:br/>
      </w:r>
      <w:r>
        <w:rPr>
          <w:rFonts w:ascii="Times New Roman"/>
          <w:b w:val="false"/>
          <w:i w:val="false"/>
          <w:color w:val="000000"/>
          <w:sz w:val="28"/>
        </w:rPr>
        <w:t xml:space="preserve">
      </w:t>
      </w:r>
      <w:r>
        <w:rPr>
          <w:rFonts w:ascii="Times New Roman"/>
          <w:b w:val="false"/>
          <w:i w:val="false"/>
          <w:color w:val="000000"/>
          <w:sz w:val="28"/>
        </w:rPr>
        <w:t xml:space="preserve">3. Контроль за исполнением настоящего постановления возложить на Министерство энергетики Республики Казахстан. </w:t>
      </w:r>
      <w:r>
        <w:br/>
      </w:r>
      <w:r>
        <w:rPr>
          <w:rFonts w:ascii="Times New Roman"/>
          <w:b w:val="false"/>
          <w:i w:val="false"/>
          <w:color w:val="000000"/>
          <w:sz w:val="28"/>
        </w:rPr>
        <w:t xml:space="preserve">
      </w:t>
      </w:r>
      <w:r>
        <w:rPr>
          <w:rFonts w:ascii="Times New Roman"/>
          <w:b w:val="false"/>
          <w:i w:val="false"/>
          <w:color w:val="000000"/>
          <w:sz w:val="28"/>
        </w:rPr>
        <w:t>4. Настоящее постановление вводится в действие со дня его подписания.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 Бектенов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20 марта 2026 года № 184 </w:t>
            </w:r>
          </w:p>
        </w:tc>
      </w:tr>
    </w:tbl>
    <w:bookmarkStart w:name="z12" w:id="0"/>
    <w:p>
      <w:pPr>
        <w:spacing w:after="0"/>
        <w:ind w:left="0"/>
        <w:jc w:val="left"/>
      </w:pPr>
      <w:r>
        <w:rPr>
          <w:rFonts w:ascii="Times New Roman"/>
          <w:b/>
          <w:i w:val="false"/>
          <w:color w:val="000000"/>
        </w:rPr>
        <w:t xml:space="preserve"> Национальный проект</w:t>
      </w:r>
      <w:r>
        <w:br/>
      </w:r>
      <w:r>
        <w:rPr>
          <w:rFonts w:ascii="Times New Roman"/>
          <w:b/>
          <w:i w:val="false"/>
          <w:color w:val="000000"/>
        </w:rPr>
        <w:t>"Развитие угольной генерации"</w:t>
      </w:r>
    </w:p>
    <w:bookmarkEnd w:id="0"/>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Паспорт</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Национальный проект "Развитие угольной генерации"</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Основание для разработки</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Поручение Главы государства, озвученное в ходе проведения пятого заседания Национального курултая при Президенте Республики Казахстан от 20 января 2026 года № 26-01-11.1, пункт 7.4</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Цели разработки национального проекта</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Обеспечение устойчивости единой электроэнергетической системы Республики Казахстан путем ускоренного ввода новых и модернизации действующих электрических мощностей базовой генерации для обеспечения растущей потребности в электрической энергии с применением наилучших доступных техник в области снижения негативного воздействия на окружающую среду, формирование устойчивой топливно-логистической базы угольной генерации</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Сроки реализации</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2026-2030 годы</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Ожидаемый социально-экономический эффект, польза для благополучателей</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Снижение негативного воздействия энергетики на окружающую среду за счет внедрения современных технологий и повышения экологических стандартов производства электрической энергии, повышение социальной устойчивости и привлекательности работы в энергетической отрасли</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Ожидаемый экономический эффект (в количественном выражении)</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Строительство новых, модернизация, расширение, реконструкция и (или) обновление действующих энергоисточников, в том числе:</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строительство 8 новых;</w:t>
            </w:r>
          </w:p>
          <w:p>
            <w:pPr>
              <w:spacing w:after="20"/>
              <w:ind w:left="20"/>
              <w:jc w:val="both"/>
            </w:pPr>
            <w:r>
              <w:rPr>
                <w:rFonts w:ascii="Times New Roman"/>
                <w:b w:val="false"/>
                <w:i w:val="false"/>
                <w:color w:val="000000"/>
                <w:sz w:val="20"/>
              </w:rPr>
              <w:t>
модернизация 11 действующих.</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Ожидаемый социальный эффект (в качественном и/или количественном выражении)</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Снижение уровня износа основного и вспомогательного оборудования энергетических активов на 12,6 %, сокращение уровня выбросов в среднем по стране до 4562,8 мг/нм</w:t>
            </w:r>
            <w:r>
              <w:rPr>
                <w:rFonts w:ascii="Times New Roman"/>
                <w:b w:val="false"/>
                <w:i w:val="false"/>
                <w:color w:val="000000"/>
                <w:vertAlign w:val="superscript"/>
              </w:rPr>
              <w:t>3</w:t>
            </w:r>
            <w:r>
              <w:rPr>
                <w:rFonts w:ascii="Times New Roman"/>
                <w:b w:val="false"/>
                <w:i w:val="false"/>
                <w:color w:val="000000"/>
                <w:sz w:val="20"/>
              </w:rPr>
              <w:t xml:space="preserve">, создание 34909 рабочих мест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Объем финансирования, необходимый для реализации национального проекта</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Всего 7839454,5 млн тенге, в том числе:</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строительство новых энергоисточников – 5381235 млн тенге;</w:t>
            </w:r>
          </w:p>
          <w:p>
            <w:pPr>
              <w:spacing w:after="20"/>
              <w:ind w:left="20"/>
              <w:jc w:val="both"/>
            </w:pPr>
            <w:r>
              <w:rPr>
                <w:rFonts w:ascii="Times New Roman"/>
                <w:b w:val="false"/>
                <w:i w:val="false"/>
                <w:color w:val="000000"/>
                <w:sz w:val="20"/>
              </w:rPr>
              <w:t>
</w:t>
            </w:r>
            <w:r>
              <w:rPr>
                <w:rFonts w:ascii="Times New Roman"/>
                <w:b w:val="false"/>
                <w:i w:val="false"/>
                <w:color w:val="000000"/>
                <w:sz w:val="20"/>
              </w:rPr>
              <w:t>модернизация действующих энергоисточников – 2447143,7 млн тенге;</w:t>
            </w:r>
          </w:p>
          <w:p>
            <w:pPr>
              <w:spacing w:after="20"/>
              <w:ind w:left="20"/>
              <w:jc w:val="both"/>
            </w:pPr>
            <w:r>
              <w:rPr>
                <w:rFonts w:ascii="Times New Roman"/>
                <w:b w:val="false"/>
                <w:i w:val="false"/>
                <w:color w:val="000000"/>
                <w:sz w:val="20"/>
              </w:rPr>
              <w:t>
обеспечение кадровой устойчивости – 11075,8 млн тенге.</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органа-разработчика национального проекта</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Министерство энергетики Республики Казахстан</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государственных органов и организаций, ответственных за реализацию национального проекта</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Министерство национальной экономики Республики Казахстан;</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Министерство промышленности и строительства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Министерство транспорта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Министерство финансов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Министерство экологии и природных ресурсов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местные исполнительные органы областей, городов республиканского значения, столицы;</w:t>
            </w:r>
          </w:p>
          <w:p>
            <w:pPr>
              <w:spacing w:after="20"/>
              <w:ind w:left="20"/>
              <w:jc w:val="both"/>
            </w:pPr>
            <w:r>
              <w:rPr>
                <w:rFonts w:ascii="Times New Roman"/>
                <w:b w:val="false"/>
                <w:i w:val="false"/>
                <w:color w:val="000000"/>
                <w:sz w:val="20"/>
              </w:rPr>
              <w:t>
</w:t>
            </w:r>
            <w:r>
              <w:rPr>
                <w:rFonts w:ascii="Times New Roman"/>
                <w:b w:val="false"/>
                <w:i w:val="false"/>
                <w:color w:val="000000"/>
                <w:sz w:val="20"/>
              </w:rPr>
              <w:t>Национальный Банк Республики Казахстан (по согласованию);</w:t>
            </w:r>
          </w:p>
          <w:p>
            <w:pPr>
              <w:spacing w:after="20"/>
              <w:ind w:left="20"/>
              <w:jc w:val="both"/>
            </w:pPr>
            <w:r>
              <w:rPr>
                <w:rFonts w:ascii="Times New Roman"/>
                <w:b w:val="false"/>
                <w:i w:val="false"/>
                <w:color w:val="000000"/>
                <w:sz w:val="20"/>
              </w:rPr>
              <w:t>
</w:t>
            </w:r>
            <w:r>
              <w:rPr>
                <w:rFonts w:ascii="Times New Roman"/>
                <w:b w:val="false"/>
                <w:i w:val="false"/>
                <w:color w:val="000000"/>
                <w:sz w:val="20"/>
              </w:rPr>
              <w:t>акционерное общество "Фонд национального благосостояния "Самрук-Қазына" (по согласованию);</w:t>
            </w:r>
          </w:p>
          <w:p>
            <w:pPr>
              <w:spacing w:after="20"/>
              <w:ind w:left="20"/>
              <w:jc w:val="both"/>
            </w:pPr>
            <w:r>
              <w:rPr>
                <w:rFonts w:ascii="Times New Roman"/>
                <w:b w:val="false"/>
                <w:i w:val="false"/>
                <w:color w:val="000000"/>
                <w:sz w:val="20"/>
              </w:rPr>
              <w:t>
</w:t>
            </w:r>
            <w:r>
              <w:rPr>
                <w:rFonts w:ascii="Times New Roman"/>
                <w:b w:val="false"/>
                <w:i w:val="false"/>
                <w:color w:val="000000"/>
                <w:sz w:val="20"/>
              </w:rPr>
              <w:t>акционерное общество "Национальный инвестиционный холдинг "Байтерек" (по согласованию);</w:t>
            </w:r>
          </w:p>
          <w:p>
            <w:pPr>
              <w:spacing w:after="20"/>
              <w:ind w:left="20"/>
              <w:jc w:val="both"/>
            </w:pPr>
            <w:r>
              <w:rPr>
                <w:rFonts w:ascii="Times New Roman"/>
                <w:b w:val="false"/>
                <w:i w:val="false"/>
                <w:color w:val="000000"/>
                <w:sz w:val="20"/>
              </w:rPr>
              <w:t>
акционерное общество "Национальная компания "Қазақстан темір жолы" (по согласованию).</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Руководитель и куратор национального проекта</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Первый Заместитель Премьер-Министра Республики Казахстан</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Скляр Роман Васильевич;</w:t>
            </w:r>
          </w:p>
          <w:p>
            <w:pPr>
              <w:spacing w:after="20"/>
              <w:ind w:left="20"/>
              <w:jc w:val="both"/>
            </w:pPr>
            <w:r>
              <w:rPr>
                <w:rFonts w:ascii="Times New Roman"/>
                <w:b w:val="false"/>
                <w:i w:val="false"/>
                <w:color w:val="000000"/>
                <w:sz w:val="20"/>
              </w:rPr>
              <w:t>
</w:t>
            </w:r>
            <w:r>
              <w:rPr>
                <w:rFonts w:ascii="Times New Roman"/>
                <w:b w:val="false"/>
                <w:i w:val="false"/>
                <w:color w:val="000000"/>
                <w:sz w:val="20"/>
              </w:rPr>
              <w:t>Министр энергетики Республики Казахстан</w:t>
            </w:r>
          </w:p>
          <w:p>
            <w:pPr>
              <w:spacing w:after="20"/>
              <w:ind w:left="20"/>
              <w:jc w:val="both"/>
            </w:pPr>
            <w:r>
              <w:rPr>
                <w:rFonts w:ascii="Times New Roman"/>
                <w:b w:val="false"/>
                <w:i w:val="false"/>
                <w:color w:val="000000"/>
                <w:sz w:val="20"/>
              </w:rPr>
              <w:t>
Аккенженов Ерлан Кудайбергенович.</w:t>
            </w: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 Текущая ситуация</w:t>
      </w:r>
      <w:r>
        <w:br/>
      </w:r>
      <w:r>
        <w:rPr>
          <w:rFonts w:ascii="Times New Roman"/>
          <w:b w:val="false"/>
          <w:i w:val="false"/>
          <w:color w:val="000000"/>
          <w:sz w:val="28"/>
        </w:rPr>
        <w:t xml:space="preserve">
      </w:t>
      </w:r>
      <w:r>
        <w:rPr>
          <w:rFonts w:ascii="Times New Roman"/>
          <w:b w:val="false"/>
          <w:i w:val="false"/>
          <w:color w:val="000000"/>
          <w:sz w:val="28"/>
        </w:rPr>
        <w:t>Единая электроэнергетическая система Республики Казахстан характеризуется высокой зависимостью от угольной генерации, которая обеспечивает покрытие базовой нагрузки и устойчивость ее функционирования.</w:t>
      </w:r>
      <w:r>
        <w:br/>
      </w:r>
      <w:r>
        <w:rPr>
          <w:rFonts w:ascii="Times New Roman"/>
          <w:b w:val="false"/>
          <w:i w:val="false"/>
          <w:color w:val="000000"/>
          <w:sz w:val="28"/>
        </w:rPr>
        <w:t xml:space="preserve">
      </w:t>
      </w:r>
      <w:r>
        <w:rPr>
          <w:rFonts w:ascii="Times New Roman"/>
          <w:b w:val="false"/>
          <w:i w:val="false"/>
          <w:color w:val="000000"/>
          <w:sz w:val="28"/>
        </w:rPr>
        <w:t>По состоянию на 1 января 2026 года производство электрической энергии в Республике Казахстан осуществляют 248 электрических станций различной формы собственности, общая установленная мощность которых составляет 26 806,9 МВт. К традиционным энергоисточникам, работающим на ископаемых видах топлива, относится 81 единица с суммарной установленной мощностью 20 525,86 МВт.</w:t>
      </w:r>
      <w:r>
        <w:br/>
      </w:r>
      <w:r>
        <w:rPr>
          <w:rFonts w:ascii="Times New Roman"/>
          <w:b w:val="false"/>
          <w:i w:val="false"/>
          <w:color w:val="000000"/>
          <w:sz w:val="28"/>
        </w:rPr>
        <w:t xml:space="preserve">
      </w:t>
      </w:r>
      <w:r>
        <w:rPr>
          <w:rFonts w:ascii="Times New Roman"/>
          <w:b w:val="false"/>
          <w:i w:val="false"/>
          <w:color w:val="000000"/>
          <w:sz w:val="28"/>
        </w:rPr>
        <w:t>Исторически основу генерирующих мощностей страны формировала угольная генерация. Более 90 % запасов угля в Казахстане находится в северо-восточных и центральных регионах страны: Карагандинский и Тургайский угольные бассейны, месторождения Шубарколь, Жалын, в северо-восточном регионе страны – Экибастузский и Майкубинский угольные бассейны, месторождение Каражыра, в связи с чем размещение крупнейших электростанций, таких как Экибастузские ГРЭС, Аксуская ГРЭС, Петропавловская ТЭЦ, ГРЭС "Топар", Павлодарские ТЭЦ, было осуществлено преимущественно в северной зоне энергосистемы, что предопределяет системную зависимость электроэнергетической отрасли от устойчивости добычи и транспортировки угля.</w:t>
      </w:r>
      <w:r>
        <w:br/>
      </w:r>
      <w:r>
        <w:rPr>
          <w:rFonts w:ascii="Times New Roman"/>
          <w:b w:val="false"/>
          <w:i w:val="false"/>
          <w:color w:val="000000"/>
          <w:sz w:val="28"/>
        </w:rPr>
        <w:t xml:space="preserve">
      </w:t>
      </w:r>
      <w:r>
        <w:rPr>
          <w:rFonts w:ascii="Times New Roman"/>
          <w:b w:val="false"/>
          <w:i w:val="false"/>
          <w:color w:val="000000"/>
          <w:sz w:val="28"/>
        </w:rPr>
        <w:t>Угольная генерация на базе технологий чистого угля является качественным решением вопроса обеспечения страны бесперебойным электроснабжением. Особенно актуальным угольные проекты становятся при учете темпов роста потребления в последние годы (прирост свыше 4,5 млрд кВтч), а также в свете анонсированных энергоемких проектов в сфере информационных технологий (дата-центров) и повсеместного внедрения искусственного интеллекта, потребности которых невозможно обеспечить солнечной и ветровой генерацией. При этом угольные электростанции признаны базой в покрытии потребности не только Казахстаном.</w:t>
      </w:r>
      <w:r>
        <w:br/>
      </w:r>
      <w:r>
        <w:rPr>
          <w:rFonts w:ascii="Times New Roman"/>
          <w:b w:val="false"/>
          <w:i w:val="false"/>
          <w:color w:val="000000"/>
          <w:sz w:val="28"/>
        </w:rPr>
        <w:t xml:space="preserve">
      </w:t>
      </w:r>
      <w:r>
        <w:rPr>
          <w:rFonts w:ascii="Times New Roman"/>
          <w:b w:val="false"/>
          <w:i w:val="false"/>
          <w:color w:val="000000"/>
          <w:sz w:val="28"/>
        </w:rPr>
        <w:t>Так, если ранее Япония планировала отказаться от 90 % угольных тепловых электростанций к 2030 году, то по состоянию на 2026 год уголь обеспечивает порядка 30 % всей выработки электрической энергии. Для Японии угольные электростанции остаются решением в обеспечении стабильной работы энергосистемы в условиях дороговизны импортируемого сжиженного природного газа и нестабильности возобновляемых источников энергии.</w:t>
      </w:r>
      <w:r>
        <w:br/>
      </w:r>
      <w:r>
        <w:rPr>
          <w:rFonts w:ascii="Times New Roman"/>
          <w:b w:val="false"/>
          <w:i w:val="false"/>
          <w:color w:val="000000"/>
          <w:sz w:val="28"/>
        </w:rPr>
        <w:t xml:space="preserve">
      </w:t>
      </w:r>
      <w:r>
        <w:rPr>
          <w:rFonts w:ascii="Times New Roman"/>
          <w:b w:val="false"/>
          <w:i w:val="false"/>
          <w:color w:val="000000"/>
          <w:sz w:val="28"/>
        </w:rPr>
        <w:t>Для Соединенных Штатов Америки на фоне похолодания угольные электростанции также обеспечили покрытие возросшего потребления энергии для отопления в ряде регионов. Кроме того, США являются мировым лидером по числу дата-центров – свыше 4 тысяч объектов, или примерно 38% всех дата-центров в мире, что обусловлено работой IT-гигантов вроде Amazon, Google и Microsoft над облачной инфраструктурой. При этом наблюдается расширение хранилищ данных для искусственного интеллекта и криптовалютной инфраструктуры.</w:t>
      </w:r>
      <w:r>
        <w:br/>
      </w:r>
      <w:r>
        <w:rPr>
          <w:rFonts w:ascii="Times New Roman"/>
          <w:b w:val="false"/>
          <w:i w:val="false"/>
          <w:color w:val="000000"/>
          <w:sz w:val="28"/>
        </w:rPr>
        <w:t xml:space="preserve">
      </w:t>
      </w:r>
      <w:r>
        <w:rPr>
          <w:rFonts w:ascii="Times New Roman"/>
          <w:b w:val="false"/>
          <w:i w:val="false"/>
          <w:color w:val="000000"/>
          <w:sz w:val="28"/>
        </w:rPr>
        <w:t>Таким образом, основной причиной необходимости дальнейшего развития угольной генерации является прогнозируемый рост спроса на электрическую энергию со стороны новых энергоемких потребителей, включая центры обработки данных для цифровых систем, а также крупных промышленных предприятий реального сектора и промышленного комплекса.</w:t>
      </w:r>
      <w:r>
        <w:br/>
      </w:r>
      <w:r>
        <w:rPr>
          <w:rFonts w:ascii="Times New Roman"/>
          <w:b w:val="false"/>
          <w:i w:val="false"/>
          <w:color w:val="000000"/>
          <w:sz w:val="28"/>
        </w:rPr>
        <w:t xml:space="preserve">
      </w:t>
      </w:r>
      <w:r>
        <w:rPr>
          <w:rFonts w:ascii="Times New Roman"/>
          <w:b w:val="false"/>
          <w:i w:val="false"/>
          <w:color w:val="000000"/>
          <w:sz w:val="28"/>
        </w:rPr>
        <w:t>Вместе с тем экономический и промышленный рост в Республике Казахстан опережает темпы ввода и модернизации генерирующих мощностей, формируя устойчивые структурные ограничения для развития энергоемких отраслей экономики.</w:t>
      </w:r>
      <w:r>
        <w:br/>
      </w:r>
      <w:r>
        <w:rPr>
          <w:rFonts w:ascii="Times New Roman"/>
          <w:b w:val="false"/>
          <w:i w:val="false"/>
          <w:color w:val="000000"/>
          <w:sz w:val="28"/>
        </w:rPr>
        <w:t xml:space="preserve">
      </w:t>
      </w:r>
      <w:r>
        <w:rPr>
          <w:rFonts w:ascii="Times New Roman"/>
          <w:b w:val="false"/>
          <w:i w:val="false"/>
          <w:color w:val="000000"/>
          <w:sz w:val="28"/>
        </w:rPr>
        <w:t>В период с 2020 по 2024 годы прирост экономики Республики Казахстан составил 94%, тогда как объемы выработки электрической энергии увеличились лишь на 6%, что указывает на отсутствие опережающего ввода генерирующих мощностей относительно динамики экономического развития.</w:t>
      </w:r>
      <w:r>
        <w:br/>
      </w:r>
      <w:r>
        <w:rPr>
          <w:rFonts w:ascii="Times New Roman"/>
          <w:b w:val="false"/>
          <w:i w:val="false"/>
          <w:color w:val="000000"/>
          <w:sz w:val="28"/>
        </w:rPr>
        <w:t xml:space="preserve">
      </w:t>
      </w:r>
      <w:r>
        <w:rPr>
          <w:rFonts w:ascii="Times New Roman"/>
          <w:b w:val="false"/>
          <w:i w:val="false"/>
          <w:color w:val="000000"/>
          <w:sz w:val="28"/>
        </w:rPr>
        <w:t>Международная практика показывает, что устойчивый промышленный рост обеспечивается при условии опережающего роста генерации электроэнергии, тогда как при превышении темпов роста спроса над модернизацией и расширением генерации формируются риски дефицита электрической мощности и ограничения для развития энергоемких отраслей. Немаловажным считается отметить энергоисточники, финансовые вложения в которые далее нецелесообразны, следовательно, подлежат выбытию.</w:t>
      </w:r>
      <w:r>
        <w:br/>
      </w:r>
      <w:r>
        <w:rPr>
          <w:rFonts w:ascii="Times New Roman"/>
          <w:b w:val="false"/>
          <w:i w:val="false"/>
          <w:color w:val="000000"/>
          <w:sz w:val="28"/>
        </w:rPr>
        <w:t xml:space="preserve">
      </w:t>
      </w:r>
      <w:r>
        <w:rPr>
          <w:rFonts w:ascii="Times New Roman"/>
          <w:b w:val="false"/>
          <w:i w:val="false"/>
          <w:color w:val="000000"/>
          <w:sz w:val="28"/>
        </w:rPr>
        <w:t>Дополнительно существенным фактором, влияющим на надежность энергоснабжения, является высокий уровень физического и морального износа оборудования электростанций, что отражается на снижении располагаемой мощности по отношению к установленной и повышает вероятность аварийных отключений, особенно в периоды пиковых нагрузок. Указанные ограничения проявляются на фоне сохраняющегося разрыва между темпами роста электропотребления и обновлением действующих генерирующих мощностей.</w:t>
      </w:r>
      <w:r>
        <w:br/>
      </w:r>
      <w:r>
        <w:rPr>
          <w:rFonts w:ascii="Times New Roman"/>
          <w:b w:val="false"/>
          <w:i w:val="false"/>
          <w:color w:val="000000"/>
          <w:sz w:val="28"/>
        </w:rPr>
        <w:t xml:space="preserve">
      </w:t>
      </w:r>
      <w:r>
        <w:rPr>
          <w:rFonts w:ascii="Times New Roman"/>
          <w:b/>
          <w:i w:val="false"/>
          <w:color w:val="000000"/>
          <w:sz w:val="28"/>
        </w:rPr>
        <w:t>Проблемы разрывов мощности</w:t>
      </w:r>
      <w:r>
        <w:br/>
      </w:r>
      <w:r>
        <w:rPr>
          <w:rFonts w:ascii="Times New Roman"/>
          <w:b w:val="false"/>
          <w:i w:val="false"/>
          <w:color w:val="000000"/>
          <w:sz w:val="28"/>
        </w:rPr>
        <w:t xml:space="preserve">
      </w:t>
      </w:r>
      <w:r>
        <w:rPr>
          <w:rFonts w:ascii="Times New Roman"/>
          <w:b w:val="false"/>
          <w:i w:val="false"/>
          <w:color w:val="000000"/>
          <w:sz w:val="28"/>
        </w:rPr>
        <w:t>Проведенный анализ показал, что на большинстве угольных энергоисточников (на 23 из 29 электростанций) наблюдается разница между установленной и располагаемой мощностями. Суммарный объем "запертой" электрической мощности составляет свыше 2,4 ГВт.</w:t>
      </w:r>
      <w:r>
        <w:br/>
      </w:r>
      <w:r>
        <w:rPr>
          <w:rFonts w:ascii="Times New Roman"/>
          <w:b w:val="false"/>
          <w:i w:val="false"/>
          <w:color w:val="000000"/>
          <w:sz w:val="28"/>
        </w:rPr>
        <w:t xml:space="preserve">
      </w:t>
      </w:r>
      <w:r>
        <w:rPr>
          <w:rFonts w:ascii="Times New Roman"/>
          <w:b w:val="false"/>
          <w:i w:val="false"/>
          <w:color w:val="000000"/>
          <w:sz w:val="28"/>
        </w:rPr>
        <w:t>По характеру различают технические и сезонные причины. К техническим относятся: вывод оборудования на ремонт или ограничения по состоянию, невыполнение проектных параметров топлива, ограничения по котельному оборудованию в виде шлакования, золоотложения и деградации поверхностей нагрева. К сезонным относятся отсутствие теплофикационной нагрузки в летний период, а также температура охлаждающей воды (высокая температура циркуляционной воды ухудшает вакуум в конденсаторе).</w:t>
      </w:r>
      <w:r>
        <w:br/>
      </w:r>
      <w:r>
        <w:rPr>
          <w:rFonts w:ascii="Times New Roman"/>
          <w:b w:val="false"/>
          <w:i w:val="false"/>
          <w:color w:val="000000"/>
          <w:sz w:val="28"/>
        </w:rPr>
        <w:t xml:space="preserve">
      </w:t>
      </w:r>
      <w:r>
        <w:rPr>
          <w:rFonts w:ascii="Times New Roman"/>
          <w:b w:val="false"/>
          <w:i w:val="false"/>
          <w:color w:val="000000"/>
          <w:sz w:val="28"/>
        </w:rPr>
        <w:t>Таким образом, сочетание технических, сезонных и эксплуатационных факторов формирует ограничение мощности, соразмерное нескольким полноценным электростанциям.</w:t>
      </w:r>
      <w:r>
        <w:br/>
      </w:r>
      <w:r>
        <w:rPr>
          <w:rFonts w:ascii="Times New Roman"/>
          <w:b w:val="false"/>
          <w:i w:val="false"/>
          <w:color w:val="000000"/>
          <w:sz w:val="28"/>
        </w:rPr>
        <w:t xml:space="preserve">
      </w:t>
      </w:r>
      <w:r>
        <w:rPr>
          <w:rFonts w:ascii="Times New Roman"/>
          <w:b w:val="false"/>
          <w:i w:val="false"/>
          <w:color w:val="000000"/>
          <w:sz w:val="28"/>
        </w:rPr>
        <w:t>Решением вопроса в части технических решений могут служить восстановление паспортных параметров (замена поверхностей нагрева, турбинных лопаток, генераторов) и точечная модернизация вспомогательного оборудования (градирни, мельницы, тягодутьевые машины, топливоподача) в части топливной составляющий – привязка режимов работы к качеству поставляемого угля, предварительная подготовка (сушка, сортировка, стабилизация фракционного состава).</w:t>
      </w:r>
      <w:r>
        <w:br/>
      </w:r>
      <w:r>
        <w:rPr>
          <w:rFonts w:ascii="Times New Roman"/>
          <w:b w:val="false"/>
          <w:i w:val="false"/>
          <w:color w:val="000000"/>
          <w:sz w:val="28"/>
        </w:rPr>
        <w:t xml:space="preserve">
      </w:t>
      </w:r>
      <w:r>
        <w:rPr>
          <w:rFonts w:ascii="Times New Roman"/>
          <w:b w:val="false"/>
          <w:i w:val="false"/>
          <w:color w:val="000000"/>
          <w:sz w:val="28"/>
        </w:rPr>
        <w:t>Согласно анализу 17 крупных промышленных предприятий потребляют порядка 30% всей генерируемой электроэнергии в Республике Казахстан, что отражает высокую концентрацию спроса у ограниченного круга системообразующих потребителей. Указанные предприятия, как правило, снабжаются от угольной генерации и технологически связаны с ней, что обусловлено характером непрерывных и энергоемких производственных процессов, требующих стабильной базовой выработки.</w:t>
      </w:r>
      <w:r>
        <w:br/>
      </w:r>
      <w:r>
        <w:rPr>
          <w:rFonts w:ascii="Times New Roman"/>
          <w:b w:val="false"/>
          <w:i w:val="false"/>
          <w:color w:val="000000"/>
          <w:sz w:val="28"/>
        </w:rPr>
        <w:t xml:space="preserve">
      </w:t>
      </w:r>
      <w:r>
        <w:rPr>
          <w:rFonts w:ascii="Times New Roman"/>
          <w:b w:val="false"/>
          <w:i w:val="false"/>
          <w:color w:val="000000"/>
          <w:sz w:val="28"/>
        </w:rPr>
        <w:t>В условиях дефицита располагаемой мощности централизованной генерации повышение уровня самообеспечения электрической энергией крупных промышленных потребителей за счет модернизации и расширения угольных энергоисточников позволяет снизить отбор электрической энергии из единой электроэнергетической системы (далее – ЕЭС), высвободить централизованные мощности и повысить устойчивость режимов работы ЕЭС, формируя надежную энергетическую основу для промышленного развития.</w:t>
      </w:r>
      <w:r>
        <w:br/>
      </w:r>
      <w:r>
        <w:rPr>
          <w:rFonts w:ascii="Times New Roman"/>
          <w:b w:val="false"/>
          <w:i w:val="false"/>
          <w:color w:val="000000"/>
          <w:sz w:val="28"/>
        </w:rPr>
        <w:t xml:space="preserve">
      </w:t>
      </w:r>
      <w:r>
        <w:rPr>
          <w:rFonts w:ascii="Times New Roman"/>
          <w:b w:val="false"/>
          <w:i w:val="false"/>
          <w:color w:val="000000"/>
          <w:sz w:val="28"/>
        </w:rPr>
        <w:t>Таким образом, опережающее развитие генерирующих мощностей, включая базовую генерацию, является необходимым условием для устойчивой и последовательной реализации задач в сфере искусственного интеллекта и цифровой экономики.</w:t>
      </w:r>
      <w:r>
        <w:br/>
      </w:r>
      <w:r>
        <w:rPr>
          <w:rFonts w:ascii="Times New Roman"/>
          <w:b w:val="false"/>
          <w:i w:val="false"/>
          <w:color w:val="000000"/>
          <w:sz w:val="28"/>
        </w:rPr>
        <w:t xml:space="preserve">
      </w:t>
      </w:r>
      <w:r>
        <w:rPr>
          <w:rFonts w:ascii="Times New Roman"/>
          <w:b w:val="false"/>
          <w:i w:val="false"/>
          <w:color w:val="000000"/>
          <w:sz w:val="28"/>
        </w:rPr>
        <w:t>В условиях Республики Казахстан угольная генерация сохраняет статус системообразующего элемента электроэнергетического комплекса, обеспечивающего покрытие базовой нагрузки и устойчивость ЕЭС. В отличие от переменных источников генерации угольные теплоэлектроцентрали способны обеспечивать непрерывную и прогнозируемую выработку электрической энергии, что является критически важным условием для функционирования центров обработки данных.</w:t>
      </w:r>
      <w:r>
        <w:br/>
      </w:r>
      <w:r>
        <w:rPr>
          <w:rFonts w:ascii="Times New Roman"/>
          <w:b w:val="false"/>
          <w:i w:val="false"/>
          <w:color w:val="000000"/>
          <w:sz w:val="28"/>
        </w:rPr>
        <w:t xml:space="preserve">
      </w:t>
      </w:r>
      <w:r>
        <w:rPr>
          <w:rFonts w:ascii="Times New Roman"/>
          <w:b w:val="false"/>
          <w:i w:val="false"/>
          <w:color w:val="000000"/>
          <w:sz w:val="28"/>
        </w:rPr>
        <w:t>При этом использование угольной генерации в рамках национального проекта должно рассматриваться в увязке с внедрением современных технологий повышения эффективности, снижением удельных выбросов и цифровизацией управления энергетическими объектами. Такой подход позволяет одновременно решать задачи энергетической безопасности и соответствия долгосрочным целям устойчивого развития.</w:t>
      </w:r>
      <w:r>
        <w:br/>
      </w:r>
      <w:r>
        <w:rPr>
          <w:rFonts w:ascii="Times New Roman"/>
          <w:b w:val="false"/>
          <w:i w:val="false"/>
          <w:color w:val="000000"/>
          <w:sz w:val="28"/>
        </w:rPr>
        <w:t xml:space="preserve">
      </w:t>
      </w:r>
      <w:r>
        <w:rPr>
          <w:rFonts w:ascii="Times New Roman"/>
          <w:b/>
          <w:i w:val="false"/>
          <w:color w:val="000000"/>
          <w:sz w:val="28"/>
        </w:rPr>
        <w:t>Экология</w:t>
      </w:r>
      <w:r>
        <w:br/>
      </w:r>
      <w:r>
        <w:rPr>
          <w:rFonts w:ascii="Times New Roman"/>
          <w:b w:val="false"/>
          <w:i w:val="false"/>
          <w:color w:val="000000"/>
          <w:sz w:val="28"/>
        </w:rPr>
        <w:t xml:space="preserve">
      </w:t>
      </w:r>
      <w:r>
        <w:rPr>
          <w:rFonts w:ascii="Times New Roman"/>
          <w:b w:val="false"/>
          <w:i w:val="false"/>
          <w:color w:val="000000"/>
          <w:sz w:val="28"/>
        </w:rPr>
        <w:t>Развитие угольной генерации сопряжено с рядом особенностей. По сравнению с газовой генерацией, угольная генерация, помимо применения современных технологий сверхкритических параметров сжигания угля, также требует дополнительных финансовых затрат на улучшение экологических показателей станций из-за высокой зольности угля.</w:t>
      </w:r>
      <w:r>
        <w:br/>
      </w:r>
      <w:r>
        <w:rPr>
          <w:rFonts w:ascii="Times New Roman"/>
          <w:b w:val="false"/>
          <w:i w:val="false"/>
          <w:color w:val="000000"/>
          <w:sz w:val="28"/>
        </w:rPr>
        <w:t xml:space="preserve">
      </w:t>
      </w:r>
      <w:r>
        <w:rPr>
          <w:rFonts w:ascii="Times New Roman"/>
          <w:b w:val="false"/>
          <w:i w:val="false"/>
          <w:color w:val="000000"/>
          <w:sz w:val="28"/>
        </w:rPr>
        <w:t>Установка высокотехнологичного оборудования не позволяет достичь нормы экологического законодательства без установки дополнительного газо-сероочистного оборудования при строительстве новых и модернизации существующих угольных станций.</w:t>
      </w:r>
      <w:r>
        <w:br/>
      </w:r>
      <w:r>
        <w:rPr>
          <w:rFonts w:ascii="Times New Roman"/>
          <w:b w:val="false"/>
          <w:i w:val="false"/>
          <w:color w:val="000000"/>
          <w:sz w:val="28"/>
        </w:rPr>
        <w:t xml:space="preserve">
      </w:t>
      </w:r>
      <w:r>
        <w:rPr>
          <w:rFonts w:ascii="Times New Roman"/>
          <w:b w:val="false"/>
          <w:i w:val="false"/>
          <w:color w:val="000000"/>
          <w:sz w:val="28"/>
        </w:rPr>
        <w:t>Казахстаном запланирована реализация ряда проектов по строительству угольной генерации в рамках действующих механизмов рынка электрической мощности без привлечения бюджетных средств. Проекты предусматриваются на базе технологий сверхкритического сжигания топлива с соблюдением норм экологического законодательства Республики Казахстан (Экибастузкая ГРЭС-3 мощностью 2 640 МВт, ГРЭС в городе Курчатове мощностью 700 МВт, ТЭЦ в городе Жезказгане мощностью 500 МВт, а также в городах Кокшетау, Семей и Усть-Каменогорске суммарной мощностью 960 МВт).</w:t>
      </w:r>
      <w:r>
        <w:br/>
      </w:r>
      <w:r>
        <w:rPr>
          <w:rFonts w:ascii="Times New Roman"/>
          <w:b w:val="false"/>
          <w:i w:val="false"/>
          <w:color w:val="000000"/>
          <w:sz w:val="28"/>
        </w:rPr>
        <w:t xml:space="preserve">
      </w:t>
      </w:r>
      <w:r>
        <w:rPr>
          <w:rFonts w:ascii="Times New Roman"/>
          <w:b w:val="false"/>
          <w:i w:val="false"/>
          <w:color w:val="000000"/>
          <w:sz w:val="28"/>
        </w:rPr>
        <w:t>По всем проектам на строительство новой генерации и модернизацию действующих станций устанавливаются требования по выбросам вредных веществ согласно действующему экологическому законодательству.</w:t>
      </w:r>
      <w:r>
        <w:br/>
      </w:r>
      <w:r>
        <w:rPr>
          <w:rFonts w:ascii="Times New Roman"/>
          <w:b w:val="false"/>
          <w:i w:val="false"/>
          <w:color w:val="000000"/>
          <w:sz w:val="28"/>
        </w:rPr>
        <w:t xml:space="preserve">
      </w:t>
      </w:r>
      <w:r>
        <w:rPr>
          <w:rFonts w:ascii="Times New Roman"/>
          <w:b w:val="false"/>
          <w:i w:val="false"/>
          <w:color w:val="000000"/>
          <w:sz w:val="28"/>
        </w:rPr>
        <w:t>В отношении действующих установок, осуществляющих сжигание твердого топлива с целью выработки энергии, достижение технологических показателей, представленных в заключении по наилучшим доступным техникам "Сжигание топлива на крупных установках в целях производства энергии", утвержденном постановлением Правительства Республики Казахстан от 11 марта 2024 года № 161, обеспечивается в течение 16 лет (исходя из условий трехгодичной модернизации одной установки), включая достижение концентраций с учетом специальных технических условий внедрения НДТ и индивидуального подхода, в зависимости от компоновки существующего оборудования станций, технической и экономической эффективности, обосновывающих неизбежное отклонение от технологических показателей.</w:t>
      </w:r>
      <w:r>
        <w:br/>
      </w:r>
      <w:r>
        <w:rPr>
          <w:rFonts w:ascii="Times New Roman"/>
          <w:b w:val="false"/>
          <w:i w:val="false"/>
          <w:color w:val="000000"/>
          <w:sz w:val="28"/>
        </w:rPr>
        <w:t xml:space="preserve">
      </w:t>
      </w:r>
      <w:r>
        <w:rPr>
          <w:rFonts w:ascii="Times New Roman"/>
          <w:b w:val="false"/>
          <w:i w:val="false"/>
          <w:color w:val="000000"/>
          <w:sz w:val="28"/>
        </w:rPr>
        <w:t>Данные показатели будут достигнуты за счет применения современного технологического оборудования, обеспечивающего выбросы вредных веществ в атмосферу на уровне требований Европейского Союза и требований экологического законодательства Республики Казахстан по внедрению наилучших доступных техник.</w:t>
      </w:r>
      <w:r>
        <w:br/>
      </w:r>
      <w:r>
        <w:rPr>
          <w:rFonts w:ascii="Times New Roman"/>
          <w:b w:val="false"/>
          <w:i w:val="false"/>
          <w:color w:val="000000"/>
          <w:sz w:val="28"/>
        </w:rPr>
        <w:t xml:space="preserve">
      </w:t>
      </w:r>
      <w:r>
        <w:rPr>
          <w:rFonts w:ascii="Times New Roman"/>
          <w:b w:val="false"/>
          <w:i w:val="false"/>
          <w:color w:val="000000"/>
          <w:sz w:val="28"/>
        </w:rPr>
        <w:t>Так, в частности, основное оборудование будущих энергоисточников будет работать на сверхкритических параметрах пара и температуры, что обеспечит существенно более высокий КПД по сравнению с докритическим режимом (на 5–6 процентных пунктов выше), сократит расход угля и удельные выбросы загрязняющих веществ.</w:t>
      </w:r>
      <w:r>
        <w:br/>
      </w:r>
      <w:r>
        <w:rPr>
          <w:rFonts w:ascii="Times New Roman"/>
          <w:b w:val="false"/>
          <w:i w:val="false"/>
          <w:color w:val="000000"/>
          <w:sz w:val="28"/>
        </w:rPr>
        <w:t xml:space="preserve">
      </w:t>
      </w:r>
      <w:r>
        <w:rPr>
          <w:rFonts w:ascii="Times New Roman"/>
          <w:b w:val="false"/>
          <w:i w:val="false"/>
          <w:color w:val="000000"/>
          <w:sz w:val="28"/>
        </w:rPr>
        <w:t>Для улавливания пыли и газоочистки выбран комплекс мер по утилизации выбросов, производимых котлами, соответствующих международным экологическим требованиям и нормам НДТ, действующим в Казахстане, например, такие как:</w:t>
      </w:r>
      <w:r>
        <w:br/>
      </w:r>
      <w:r>
        <w:rPr>
          <w:rFonts w:ascii="Times New Roman"/>
          <w:b w:val="false"/>
          <w:i w:val="false"/>
          <w:color w:val="000000"/>
          <w:sz w:val="28"/>
        </w:rPr>
        <w:t xml:space="preserve">
      </w:t>
      </w:r>
      <w:r>
        <w:rPr>
          <w:rFonts w:ascii="Times New Roman"/>
          <w:b w:val="false"/>
          <w:i w:val="false"/>
          <w:color w:val="000000"/>
          <w:sz w:val="28"/>
        </w:rPr>
        <w:t>– электрофильтры в комплексе с рукавными фильтрами обеспечат эффективное улавливание золы и твҰрдых частиц, что позволит минимизировать выбросы в атмосферу;</w:t>
      </w:r>
      <w:r>
        <w:br/>
      </w:r>
      <w:r>
        <w:rPr>
          <w:rFonts w:ascii="Times New Roman"/>
          <w:b w:val="false"/>
          <w:i w:val="false"/>
          <w:color w:val="000000"/>
          <w:sz w:val="28"/>
        </w:rPr>
        <w:t xml:space="preserve">
      </w:t>
      </w:r>
      <w:r>
        <w:rPr>
          <w:rFonts w:ascii="Times New Roman"/>
          <w:b w:val="false"/>
          <w:i w:val="false"/>
          <w:color w:val="000000"/>
          <w:sz w:val="28"/>
        </w:rPr>
        <w:t>– каталитическое восстановление NOₓ (SCR) – технология селективного каталитического восстановления, обеспечивающая снижение выбросов оксидов азота до нормативных значений;</w:t>
      </w:r>
      <w:r>
        <w:br/>
      </w:r>
      <w:r>
        <w:rPr>
          <w:rFonts w:ascii="Times New Roman"/>
          <w:b w:val="false"/>
          <w:i w:val="false"/>
          <w:color w:val="000000"/>
          <w:sz w:val="28"/>
        </w:rPr>
        <w:t xml:space="preserve">
      </w:t>
      </w:r>
      <w:r>
        <w:rPr>
          <w:rFonts w:ascii="Times New Roman"/>
          <w:b w:val="false"/>
          <w:i w:val="false"/>
          <w:color w:val="000000"/>
          <w:sz w:val="28"/>
        </w:rPr>
        <w:t>– мокрая десульфурация SO₂ в абсорбере – метод удаления оксидов серы из дымовых газов с использованием известняка, что позволит снизить концентрацию SO₂ до требуемых пределов.</w:t>
      </w:r>
      <w:r>
        <w:br/>
      </w:r>
      <w:r>
        <w:rPr>
          <w:rFonts w:ascii="Times New Roman"/>
          <w:b w:val="false"/>
          <w:i w:val="false"/>
          <w:color w:val="000000"/>
          <w:sz w:val="28"/>
        </w:rPr>
        <w:t xml:space="preserve">
      </w:t>
      </w:r>
      <w:r>
        <w:rPr>
          <w:rFonts w:ascii="Times New Roman"/>
          <w:b w:val="false"/>
          <w:i w:val="false"/>
          <w:color w:val="000000"/>
          <w:sz w:val="28"/>
        </w:rPr>
        <w:t>Вместе с тем необходимо отметить, что указанные технологии очистки дымовых газов направлены на снижение выбросов загрязняющих веществ (пыль, SOₓ, NOₓ) и обеспечение соответствия требованиям экологического законодательства, однако не обеспечивают сокращение выбросов парниковых газов, в первую очередь диоксида углерода (CO2).</w:t>
      </w:r>
      <w:r>
        <w:br/>
      </w:r>
      <w:r>
        <w:rPr>
          <w:rFonts w:ascii="Times New Roman"/>
          <w:b w:val="false"/>
          <w:i w:val="false"/>
          <w:color w:val="000000"/>
          <w:sz w:val="28"/>
        </w:rPr>
        <w:t xml:space="preserve">
      </w:t>
      </w:r>
      <w:r>
        <w:rPr>
          <w:rFonts w:ascii="Times New Roman"/>
          <w:b w:val="false"/>
          <w:i w:val="false"/>
          <w:color w:val="000000"/>
          <w:sz w:val="28"/>
        </w:rPr>
        <w:t>В условиях сохранения угольной генерации в структуре базовой выработки электрической энергии Республики Казахстан внедрение технологий улавливания, транспортировки и хранения углекислого газа (УХУ, Carbon Capture and Storage, CCS) является необходимым элементом долгосрочного повышения экологической устойчивости угольных энергоисточников и обеспечения соответствия международным климатическим требованиям.</w:t>
      </w:r>
      <w:r>
        <w:br/>
      </w:r>
      <w:r>
        <w:rPr>
          <w:rFonts w:ascii="Times New Roman"/>
          <w:b w:val="false"/>
          <w:i w:val="false"/>
          <w:color w:val="000000"/>
          <w:sz w:val="28"/>
        </w:rPr>
        <w:t xml:space="preserve">
      </w:t>
      </w:r>
      <w:r>
        <w:rPr>
          <w:rFonts w:ascii="Times New Roman"/>
          <w:b w:val="false"/>
          <w:i w:val="false"/>
          <w:color w:val="000000"/>
          <w:sz w:val="28"/>
        </w:rPr>
        <w:t>При этом в Республике Казахстан на текущий момент отсутствуют действующие промышленные проекты УХУ, включая инфраструктуру транспортировки CO2, подтвержденные площадки геологического хранения, методики мониторинга и верификации, а также нормативно-правовое регулирование, определяющее требования к безопасности и ответственности за хранение CO2, в связи с чем мероприятия по УХУ в рамках национального проекта целесообразно реализовывать поэтапно, начиная с научно-исследовательских и опытно-конструкторских работ (НИОКР), предпроектной подготовки и пилотных демонстрационных проектов.</w:t>
      </w:r>
      <w:r>
        <w:br/>
      </w:r>
      <w:r>
        <w:rPr>
          <w:rFonts w:ascii="Times New Roman"/>
          <w:b w:val="false"/>
          <w:i w:val="false"/>
          <w:color w:val="000000"/>
          <w:sz w:val="28"/>
        </w:rPr>
        <w:t xml:space="preserve">
      </w:t>
      </w:r>
      <w:r>
        <w:rPr>
          <w:rFonts w:ascii="Times New Roman"/>
          <w:b w:val="false"/>
          <w:i w:val="false"/>
          <w:color w:val="000000"/>
          <w:sz w:val="28"/>
        </w:rPr>
        <w:t>В целях обеспечения выполнения международных обязательств Республики Казахстан в рамках Парижского соглашения, Рамочной конвенции ООН об изменении климата по сокращению выбросов парниковых газов, а также реализации постановления Правительства Республики Казахстан от 26 января 2026 года "Об утверждении Определяемого на национальном уровне вклада Республики Казахстан в глобальное реагирование на изменение климата до 2035 года", предусматривающего безусловную цель по сокращению выбросов парниковых газов на 17 % к 2035 году от уровня 1990 года, необходимо обеспечить согласованность климатического регулирования с задачами обеспечения надежности и достаточности электро- и теплоэнергетической мощности.</w:t>
      </w:r>
      <w:r>
        <w:br/>
      </w:r>
      <w:r>
        <w:rPr>
          <w:rFonts w:ascii="Times New Roman"/>
          <w:b w:val="false"/>
          <w:i w:val="false"/>
          <w:color w:val="000000"/>
          <w:sz w:val="28"/>
        </w:rPr>
        <w:t xml:space="preserve">
      </w:t>
      </w:r>
      <w:r>
        <w:rPr>
          <w:rFonts w:ascii="Times New Roman"/>
          <w:b w:val="false"/>
          <w:i w:val="false"/>
          <w:color w:val="000000"/>
          <w:sz w:val="28"/>
        </w:rPr>
        <w:t>С учетом того, что регулирование выбросов парниковых газов осуществляется посредством системы торговли квотами на выбросы парниковых газов и реализации национального плана углеродных квот, формируемого на основе установленного углеродного бюджета, требуется синхронизация параметров развития генерирующих мощностей с механизмами углеродного регулирования. В целях недопущения возникновения системных рисков для энергетической безопасности и обеспечения поэтапного технологического перехода в электроэнергетике предлагается:</w:t>
      </w:r>
      <w:r>
        <w:br/>
      </w:r>
      <w:r>
        <w:rPr>
          <w:rFonts w:ascii="Times New Roman"/>
          <w:b w:val="false"/>
          <w:i w:val="false"/>
          <w:color w:val="000000"/>
          <w:sz w:val="28"/>
        </w:rPr>
        <w:t xml:space="preserve">
      </w:t>
      </w:r>
      <w:r>
        <w:rPr>
          <w:rFonts w:ascii="Times New Roman"/>
          <w:b w:val="false"/>
          <w:i w:val="false"/>
          <w:color w:val="000000"/>
          <w:sz w:val="28"/>
        </w:rPr>
        <w:t>– установить поэтапную траекторию сокращения бесплатно распределяемых квот для организаций электроэнергетики с учетом прогнозируемого роста генерирующих мощностей и потребности в обеспечении устойчивого энергоснабжения, предусматривая снижение объема бесплатного распределения квот не более 2,31 процента ежегодно в соответствии с положениями Экологического кодекса;</w:t>
      </w:r>
      <w:r>
        <w:br/>
      </w:r>
      <w:r>
        <w:rPr>
          <w:rFonts w:ascii="Times New Roman"/>
          <w:b w:val="false"/>
          <w:i w:val="false"/>
          <w:color w:val="000000"/>
          <w:sz w:val="28"/>
        </w:rPr>
        <w:t xml:space="preserve">
      </w:t>
      </w:r>
      <w:r>
        <w:rPr>
          <w:rFonts w:ascii="Times New Roman"/>
          <w:b w:val="false"/>
          <w:i w:val="false"/>
          <w:color w:val="000000"/>
          <w:sz w:val="28"/>
        </w:rPr>
        <w:t>– предусмотреть для новых, модернизируемых и расширяемых генерирующих объектов гарантированный объем квот на долгосрочный период, сопоставимый со сроками окупаемости инвестиционных проектов, без применения понижающих коэффициентов, при условии соответствия таких объектов установленным показателям эффективности и удельных выбросов;</w:t>
      </w:r>
      <w:r>
        <w:br/>
      </w:r>
      <w:r>
        <w:rPr>
          <w:rFonts w:ascii="Times New Roman"/>
          <w:b w:val="false"/>
          <w:i w:val="false"/>
          <w:color w:val="000000"/>
          <w:sz w:val="28"/>
        </w:rPr>
        <w:t xml:space="preserve">
      </w:t>
      </w:r>
      <w:r>
        <w:rPr>
          <w:rFonts w:ascii="Times New Roman"/>
          <w:b w:val="false"/>
          <w:i w:val="false"/>
          <w:color w:val="000000"/>
          <w:sz w:val="28"/>
        </w:rPr>
        <w:t>– закрепить возможность перераспределения квот между предприятиями в пределах одной группы лиц при наличии технологического и экономического обоснования, в целях повышения гибкости исполнения обязательств по квотированию без увеличения совокупной нагрузки на отрасль и конечных потребителей;</w:t>
      </w:r>
      <w:r>
        <w:br/>
      </w:r>
      <w:r>
        <w:rPr>
          <w:rFonts w:ascii="Times New Roman"/>
          <w:b w:val="false"/>
          <w:i w:val="false"/>
          <w:color w:val="000000"/>
          <w:sz w:val="28"/>
        </w:rPr>
        <w:t xml:space="preserve">
      </w:t>
      </w:r>
      <w:r>
        <w:rPr>
          <w:rFonts w:ascii="Times New Roman"/>
          <w:b w:val="false"/>
          <w:i w:val="false"/>
          <w:color w:val="000000"/>
          <w:sz w:val="28"/>
        </w:rPr>
        <w:t>– обеспечить учет фактических расходов на приобретение дополнительных квот, а также расходов на уплату административных взысканий (при отсутствии альтернативных механизмов исполнения обязательств) при формировании предельных тарифов на электрическую и тепловую энергию во избежание снижения объемов ремонтных и инвестиционных программ и ухудшения надежности энергоснабжения;</w:t>
      </w:r>
      <w:r>
        <w:br/>
      </w:r>
      <w:r>
        <w:rPr>
          <w:rFonts w:ascii="Times New Roman"/>
          <w:b w:val="false"/>
          <w:i w:val="false"/>
          <w:color w:val="000000"/>
          <w:sz w:val="28"/>
        </w:rPr>
        <w:t xml:space="preserve">
      </w:t>
      </w:r>
      <w:r>
        <w:rPr>
          <w:rFonts w:ascii="Times New Roman"/>
          <w:b w:val="false"/>
          <w:i w:val="false"/>
          <w:color w:val="000000"/>
          <w:sz w:val="28"/>
        </w:rPr>
        <w:t>– гарантировать предсказуемость режима квотирования в период модернизации и внедрения наилучших доступных технологий, включая недопущение автоматического пересмотра (изъятия) ранее распределенных квот вследствие временного снижения объемов выработки при проведении реконструкции и ремонта оборудования.</w:t>
      </w:r>
      <w:r>
        <w:br/>
      </w:r>
      <w:r>
        <w:rPr>
          <w:rFonts w:ascii="Times New Roman"/>
          <w:b w:val="false"/>
          <w:i w:val="false"/>
          <w:color w:val="000000"/>
          <w:sz w:val="28"/>
        </w:rPr>
        <w:t xml:space="preserve">
      </w:t>
      </w:r>
      <w:r>
        <w:rPr>
          <w:rFonts w:ascii="Times New Roman"/>
          <w:b w:val="false"/>
          <w:i w:val="false"/>
          <w:color w:val="000000"/>
          <w:sz w:val="28"/>
        </w:rPr>
        <w:t>Предлагаемые решения необходимо учесть при разработке национального плана углеродных квот на 2026–2030 годы.</w:t>
      </w:r>
      <w:r>
        <w:br/>
      </w:r>
      <w:r>
        <w:rPr>
          <w:rFonts w:ascii="Times New Roman"/>
          <w:b w:val="false"/>
          <w:i w:val="false"/>
          <w:color w:val="000000"/>
          <w:sz w:val="28"/>
        </w:rPr>
        <w:t xml:space="preserve">
      </w:t>
      </w:r>
      <w:r>
        <w:rPr>
          <w:rFonts w:ascii="Times New Roman"/>
          <w:b/>
          <w:i w:val="false"/>
          <w:color w:val="000000"/>
          <w:sz w:val="28"/>
        </w:rPr>
        <w:t>Финансирование</w:t>
      </w:r>
      <w:r>
        <w:br/>
      </w:r>
      <w:r>
        <w:rPr>
          <w:rFonts w:ascii="Times New Roman"/>
          <w:b w:val="false"/>
          <w:i w:val="false"/>
          <w:color w:val="000000"/>
          <w:sz w:val="28"/>
        </w:rPr>
        <w:t xml:space="preserve">
      </w:t>
      </w:r>
      <w:r>
        <w:rPr>
          <w:rFonts w:ascii="Times New Roman"/>
          <w:b w:val="false"/>
          <w:i w:val="false"/>
          <w:color w:val="000000"/>
          <w:sz w:val="28"/>
        </w:rPr>
        <w:t>Основной проблемой инициирования проектов в предыдущие годы являлся отказ финансирования угольных проектов мировыми финансовыми институтами на фоне принятых мировых обязательств по углеродной нейтральности.</w:t>
      </w:r>
      <w:r>
        <w:br/>
      </w:r>
      <w:r>
        <w:rPr>
          <w:rFonts w:ascii="Times New Roman"/>
          <w:b w:val="false"/>
          <w:i w:val="false"/>
          <w:color w:val="000000"/>
          <w:sz w:val="28"/>
        </w:rPr>
        <w:t xml:space="preserve">
      </w:t>
      </w:r>
      <w:r>
        <w:rPr>
          <w:rFonts w:ascii="Times New Roman"/>
          <w:b w:val="false"/>
          <w:i w:val="false"/>
          <w:color w:val="000000"/>
          <w:sz w:val="28"/>
        </w:rPr>
        <w:t xml:space="preserve">В текущих макроэкономических условиях реализация стратегических инициатив по строительству и модернизации объектов угольной генерации в Республике Казахстан также осуществляется в условиях ограниченного доступа к внешнему и внутреннему финансированию. </w:t>
      </w:r>
      <w:r>
        <w:br/>
      </w:r>
      <w:r>
        <w:rPr>
          <w:rFonts w:ascii="Times New Roman"/>
          <w:b w:val="false"/>
          <w:i w:val="false"/>
          <w:color w:val="000000"/>
          <w:sz w:val="28"/>
        </w:rPr>
        <w:t xml:space="preserve">
      </w:t>
      </w:r>
      <w:r>
        <w:rPr>
          <w:rFonts w:ascii="Times New Roman"/>
          <w:b w:val="false"/>
          <w:i w:val="false"/>
          <w:color w:val="000000"/>
          <w:sz w:val="28"/>
        </w:rPr>
        <w:t>При этом в рамках действующего законодательства в сфере экологии для станций в стране действуют высокие экологические показатели по выбросам загрязняющих веществ ввиду принятых условий Парижского соглашения, что также создает дополнительную финансовую нагрузку из-за необходимости установления дополнительного очистного оборудования.</w:t>
      </w:r>
      <w:r>
        <w:br/>
      </w:r>
      <w:r>
        <w:rPr>
          <w:rFonts w:ascii="Times New Roman"/>
          <w:b w:val="false"/>
          <w:i w:val="false"/>
          <w:color w:val="000000"/>
          <w:sz w:val="28"/>
        </w:rPr>
        <w:t xml:space="preserve">
      </w:t>
      </w:r>
      <w:r>
        <w:rPr>
          <w:rFonts w:ascii="Times New Roman"/>
          <w:b w:val="false"/>
          <w:i w:val="false"/>
          <w:color w:val="000000"/>
          <w:sz w:val="28"/>
        </w:rPr>
        <w:t>Глобальная климатическая повестка, закрепленная в Парижском соглашении, и широкое внедрение принципов ESG в корпоративные стандарты привели к тому, что подавляющее большинство международных финансовых институтов прекратило кредитование угольной отрасли. Международные банки развития (ЕБРР, АБР, Всемирный банк) и экспортно-кредитные агентства стран ОЭСР ввели запрет на поддержку угольных станций без технологий улавливания углерода, что исключает возможность привлечения льготного фондирования даже для высокоэффективных технологий.</w:t>
      </w:r>
      <w:r>
        <w:br/>
      </w:r>
      <w:r>
        <w:rPr>
          <w:rFonts w:ascii="Times New Roman"/>
          <w:b w:val="false"/>
          <w:i w:val="false"/>
          <w:color w:val="000000"/>
          <w:sz w:val="28"/>
        </w:rPr>
        <w:t xml:space="preserve">
      </w:t>
      </w:r>
      <w:r>
        <w:rPr>
          <w:rFonts w:ascii="Times New Roman"/>
          <w:b w:val="false"/>
          <w:i w:val="false"/>
          <w:color w:val="000000"/>
          <w:sz w:val="28"/>
        </w:rPr>
        <w:t>Анализ международного опыта свидетельствует о тенденции к усилению роли государства в поддержке угольной генерации, где вопросы энергетической безопасности имеют приоритет над климатическими декларациями. В Китайской Народной Республике, несмотря на наличие крупнейшей в мире угольной генерации, с 2021 года действует запрет на финансирование новых угольных проектов за рубежом в рамках инициативы "Пояс и путь". При этом внутри самого Китая в целях предотвращения энергетических кризисов ежегодно санкционируется ввод десятков гигаватт новых угольных мощностей (в 2025 году одобрены проекты на суммарную мощность порядка 161 ГВт), что финансируется за счет внутренних ресурсов государственных банков и специализированных фондов, действующих в интересах национальной энергобезопасности.</w:t>
      </w:r>
      <w:r>
        <w:br/>
      </w:r>
      <w:r>
        <w:rPr>
          <w:rFonts w:ascii="Times New Roman"/>
          <w:b w:val="false"/>
          <w:i w:val="false"/>
          <w:color w:val="000000"/>
          <w:sz w:val="28"/>
        </w:rPr>
        <w:t xml:space="preserve">
      </w:t>
      </w:r>
      <w:r>
        <w:rPr>
          <w:rFonts w:ascii="Times New Roman"/>
          <w:b w:val="false"/>
          <w:i w:val="false"/>
          <w:color w:val="000000"/>
          <w:sz w:val="28"/>
        </w:rPr>
        <w:t>Отдельного внимания требует пересмотр энергетической стратегии Соединенных Штатов Америки новой администрацией. На фоне значительного роста энергопотребления, обусловленного развитием центров обработки данных и искусственного интеллекта (прогнозируемый рост потребления данным сектором составляет до 9% от общей генерации США к 2030 году), ранее утвержденные планы по выводу угольных станций признаны рисками для стабильности энергосистемы. Системные операторы, такие как PJM Interconnection, прогнозируют дефицит мощности, что вынуждает регулятора продлевать сроки эксплуатации угольных активов и пересматривать стандарты выбросов. Новая администрация США декларирует курс на "энергетический реализм", рассматривая угольную генерацию как надежный источник базовой нагрузки, способный работать в непрерывном режиме, в отличие от возобновляемой генерации, зависящей от погодных условий. Данный прецедент подтверждает обоснованность сохранения угольной генерации как гаранта суверенитета в условиях технологического развития.</w:t>
      </w:r>
      <w:r>
        <w:br/>
      </w:r>
      <w:r>
        <w:rPr>
          <w:rFonts w:ascii="Times New Roman"/>
          <w:b w:val="false"/>
          <w:i w:val="false"/>
          <w:color w:val="000000"/>
          <w:sz w:val="28"/>
        </w:rPr>
        <w:t xml:space="preserve">
      </w:t>
      </w:r>
      <w:r>
        <w:rPr>
          <w:rFonts w:ascii="Times New Roman"/>
          <w:b/>
          <w:i w:val="false"/>
          <w:color w:val="000000"/>
          <w:sz w:val="28"/>
        </w:rPr>
        <w:t>Развитие кадров</w:t>
      </w:r>
      <w:r>
        <w:br/>
      </w:r>
      <w:r>
        <w:rPr>
          <w:rFonts w:ascii="Times New Roman"/>
          <w:b w:val="false"/>
          <w:i w:val="false"/>
          <w:color w:val="000000"/>
          <w:sz w:val="28"/>
        </w:rPr>
        <w:t xml:space="preserve">
      </w:t>
      </w:r>
      <w:r>
        <w:rPr>
          <w:rFonts w:ascii="Times New Roman"/>
          <w:b w:val="false"/>
          <w:i w:val="false"/>
          <w:color w:val="000000"/>
          <w:sz w:val="28"/>
        </w:rPr>
        <w:t>Предметно стоит вопрос наблюдающегося оттока квалифицированных кадров в электроэнергетической отрасли. Крайний аудит отрасли, проведенный Высшей аудиторской палатой в 2025 году, выявил, что кадровый дефицит составляет порядка 4,5 тысячи энергетиков.</w:t>
      </w:r>
      <w:r>
        <w:br/>
      </w:r>
      <w:r>
        <w:rPr>
          <w:rFonts w:ascii="Times New Roman"/>
          <w:b w:val="false"/>
          <w:i w:val="false"/>
          <w:color w:val="000000"/>
          <w:sz w:val="28"/>
        </w:rPr>
        <w:t xml:space="preserve">
      </w:t>
      </w:r>
      <w:r>
        <w:rPr>
          <w:rFonts w:ascii="Times New Roman"/>
          <w:b w:val="false"/>
          <w:i w:val="false"/>
          <w:color w:val="000000"/>
          <w:sz w:val="28"/>
        </w:rPr>
        <w:t>Основные причины дефицита и текучести кадров заключаются в низком уровне заработной платы, обусловленном тарифной политикой, отсутствии социального пакета, недостаточности средств на повышение квалификации и переподготовку персонала в сфере энергетики вместе с тяжелыми условиями работы.</w:t>
      </w:r>
      <w:r>
        <w:br/>
      </w:r>
      <w:r>
        <w:rPr>
          <w:rFonts w:ascii="Times New Roman"/>
          <w:b w:val="false"/>
          <w:i w:val="false"/>
          <w:color w:val="000000"/>
          <w:sz w:val="28"/>
        </w:rPr>
        <w:t xml:space="preserve">
      </w:t>
      </w:r>
      <w:r>
        <w:rPr>
          <w:rFonts w:ascii="Times New Roman"/>
          <w:b w:val="false"/>
          <w:i w:val="false"/>
          <w:color w:val="000000"/>
          <w:sz w:val="28"/>
        </w:rPr>
        <w:t>Остро стоит вопрос перетока специалистов в смежные отрасли с высокими доходами, такие как горнорудная и нефтяная.</w:t>
      </w:r>
      <w:r>
        <w:br/>
      </w:r>
      <w:r>
        <w:rPr>
          <w:rFonts w:ascii="Times New Roman"/>
          <w:b w:val="false"/>
          <w:i w:val="false"/>
          <w:color w:val="000000"/>
          <w:sz w:val="28"/>
        </w:rPr>
        <w:t xml:space="preserve">
      </w:t>
      </w:r>
      <w:r>
        <w:rPr>
          <w:rFonts w:ascii="Times New Roman"/>
          <w:b w:val="false"/>
          <w:i w:val="false"/>
          <w:color w:val="000000"/>
          <w:sz w:val="28"/>
        </w:rPr>
        <w:t>Кроме того, необходимо учитывать и естественное старение кадров, средний возраст специалистов на сегодня составляет ориентировочно 50 (пятьдесят) лет.</w:t>
      </w:r>
      <w:r>
        <w:br/>
      </w:r>
      <w:r>
        <w:rPr>
          <w:rFonts w:ascii="Times New Roman"/>
          <w:b w:val="false"/>
          <w:i w:val="false"/>
          <w:color w:val="000000"/>
          <w:sz w:val="28"/>
        </w:rPr>
        <w:t xml:space="preserve">
      </w:t>
      </w:r>
      <w:r>
        <w:rPr>
          <w:rFonts w:ascii="Times New Roman"/>
          <w:b w:val="false"/>
          <w:i w:val="false"/>
          <w:color w:val="000000"/>
          <w:sz w:val="28"/>
        </w:rPr>
        <w:t>Проблема удержания квалифицированного персонала и привлечения молодых специалистов в отрасль является актуальным и приоритетным направлением.</w:t>
      </w:r>
      <w:r>
        <w:br/>
      </w:r>
      <w:r>
        <w:rPr>
          <w:rFonts w:ascii="Times New Roman"/>
          <w:b w:val="false"/>
          <w:i w:val="false"/>
          <w:color w:val="000000"/>
          <w:sz w:val="28"/>
        </w:rPr>
        <w:t xml:space="preserve">
      </w:t>
      </w:r>
      <w:r>
        <w:rPr>
          <w:rFonts w:ascii="Times New Roman"/>
          <w:b/>
          <w:i w:val="false"/>
          <w:color w:val="000000"/>
          <w:sz w:val="28"/>
        </w:rPr>
        <w:t xml:space="preserve">Отечественное </w:t>
      </w:r>
      <w:r>
        <w:rPr>
          <w:rFonts w:ascii="Times New Roman"/>
          <w:b/>
          <w:i w:val="false"/>
          <w:color w:val="000000"/>
          <w:sz w:val="28"/>
        </w:rPr>
        <w:t>товаропроизводство</w:t>
      </w:r>
      <w:r>
        <w:br/>
      </w:r>
      <w:r>
        <w:rPr>
          <w:rFonts w:ascii="Times New Roman"/>
          <w:b w:val="false"/>
          <w:i w:val="false"/>
          <w:color w:val="000000"/>
          <w:sz w:val="28"/>
        </w:rPr>
        <w:t xml:space="preserve">
      </w:t>
      </w:r>
      <w:r>
        <w:rPr>
          <w:rFonts w:ascii="Times New Roman"/>
          <w:b w:val="false"/>
          <w:i w:val="false"/>
          <w:color w:val="000000"/>
          <w:sz w:val="28"/>
        </w:rPr>
        <w:t>На сегодня в Казахстане не сформирован значительный производственный кластер, способный в полной мере обеспечить внутристрановые потребности в изготовлении основного генерирующего оборудования.</w:t>
      </w:r>
      <w:r>
        <w:br/>
      </w:r>
      <w:r>
        <w:rPr>
          <w:rFonts w:ascii="Times New Roman"/>
          <w:b w:val="false"/>
          <w:i w:val="false"/>
          <w:color w:val="000000"/>
          <w:sz w:val="28"/>
        </w:rPr>
        <w:t xml:space="preserve">
      </w:t>
      </w:r>
      <w:r>
        <w:rPr>
          <w:rFonts w:ascii="Times New Roman"/>
          <w:b w:val="false"/>
          <w:i w:val="false"/>
          <w:color w:val="000000"/>
          <w:sz w:val="28"/>
        </w:rPr>
        <w:t>Реализация стратегических проектов по вводу новых электрических мощностей неразрывно связана с импортом оборудования и услуг иностранных производителей, тогда как отечественные товаропроизводители ограниченно представлены в сегменте производства основного генерирующего оборудования для угольных электростанций, производя отдельные вспомогательные и электротехнические компоненты. Однако развитие локального содержания в энергетическом машиностроении требует системного подхода, включающего меры по стимулированию производства крупных узлов, пересмотру технического оснащения, обучению кадров, развитию инжиниринга.</w:t>
      </w:r>
      <w:r>
        <w:br/>
      </w:r>
      <w:r>
        <w:rPr>
          <w:rFonts w:ascii="Times New Roman"/>
          <w:b w:val="false"/>
          <w:i w:val="false"/>
          <w:color w:val="000000"/>
          <w:sz w:val="28"/>
        </w:rPr>
        <w:t xml:space="preserve">
      </w:t>
      </w:r>
      <w:r>
        <w:rPr>
          <w:rFonts w:ascii="Times New Roman"/>
          <w:b w:val="false"/>
          <w:i w:val="false"/>
          <w:color w:val="000000"/>
          <w:sz w:val="28"/>
        </w:rPr>
        <w:t xml:space="preserve">При этом в стране сформирован достаточный задел в виде промышленной базы, способной эволюционировать в сторону более глубокой локализации. Так, имеются компетенции в части изготовления металлоконструкций, корпусных элементов, крупногабаритной сборки, что создает возможность для последующего перехода к локализации котлоагрегатов, газоходов, систем пылеприготовления, золо- и шлакоудаления. </w:t>
      </w:r>
      <w:r>
        <w:br/>
      </w:r>
      <w:r>
        <w:rPr>
          <w:rFonts w:ascii="Times New Roman"/>
          <w:b w:val="false"/>
          <w:i w:val="false"/>
          <w:color w:val="000000"/>
          <w:sz w:val="28"/>
        </w:rPr>
        <w:t xml:space="preserve">
      </w:t>
      </w:r>
      <w:r>
        <w:rPr>
          <w:rFonts w:ascii="Times New Roman"/>
          <w:b w:val="false"/>
          <w:i w:val="false"/>
          <w:color w:val="000000"/>
          <w:sz w:val="28"/>
        </w:rPr>
        <w:t>Также развито производство стальных труб различного назначения, являющихся критически важными для паропроводов, водяных трактов, теплообменного оборудования – производство элементов поверхностей нагрева. Высоко оценивается производство электротехнического оборудования: кабельно-проводниковая продукция, распределительные устройства, трансформаторное оборудование, системы АСУ ТП – производство генераторных трансформаторов, силовой электроники.</w:t>
      </w:r>
      <w:r>
        <w:br/>
      </w:r>
      <w:r>
        <w:rPr>
          <w:rFonts w:ascii="Times New Roman"/>
          <w:b w:val="false"/>
          <w:i w:val="false"/>
          <w:color w:val="000000"/>
          <w:sz w:val="28"/>
        </w:rPr>
        <w:t xml:space="preserve">
      </w:t>
      </w:r>
      <w:r>
        <w:rPr>
          <w:rFonts w:ascii="Times New Roman"/>
          <w:b w:val="false"/>
          <w:i w:val="false"/>
          <w:color w:val="000000"/>
          <w:sz w:val="28"/>
        </w:rPr>
        <w:t>Учитывая масштаб планируемых инвестиций в угольную генерацию, национальный проект может стать якорным механизмом для формирования устойчивого спроса на продукцию отечественного машиностроения и создания новых производственных компетенций в энергетическом секторе.</w:t>
      </w:r>
      <w:r>
        <w:br/>
      </w:r>
      <w:r>
        <w:rPr>
          <w:rFonts w:ascii="Times New Roman"/>
          <w:b w:val="false"/>
          <w:i w:val="false"/>
          <w:color w:val="000000"/>
          <w:sz w:val="28"/>
        </w:rPr>
        <w:t xml:space="preserve">
      </w:t>
      </w:r>
      <w:r>
        <w:rPr>
          <w:rFonts w:ascii="Times New Roman"/>
          <w:b w:val="false"/>
          <w:i w:val="false"/>
          <w:color w:val="000000"/>
          <w:sz w:val="28"/>
        </w:rPr>
        <w:t>Со стороны уполномоченного органа в области электроэнергетики также предусмотрены стимулирующие меры по использованию продукции отечественных товаропроизводителей.</w:t>
      </w:r>
      <w:r>
        <w:br/>
      </w:r>
      <w:r>
        <w:rPr>
          <w:rFonts w:ascii="Times New Roman"/>
          <w:b w:val="false"/>
          <w:i w:val="false"/>
          <w:color w:val="000000"/>
          <w:sz w:val="28"/>
        </w:rPr>
        <w:t xml:space="preserve">
      </w:t>
      </w:r>
      <w:r>
        <w:rPr>
          <w:rFonts w:ascii="Times New Roman"/>
          <w:b w:val="false"/>
          <w:i w:val="false"/>
          <w:color w:val="000000"/>
          <w:sz w:val="28"/>
        </w:rPr>
        <w:t>Так, при рассмотрении инвестиционных программ Министерством энергетики для каждой из рассматриваемых инвестиционных программ выставляются баллы по критериям отбора. После выставления баллов, уполномоченный орган составляет ранжированный список инвестиционных программ по количеству набранных баллов в порядке убывания количества набранных баллов (от инвестиционной программы с максимальным количеством набранных баллов до инвестиционной программы с минимальным количеством набранных баллов).</w:t>
      </w:r>
      <w:r>
        <w:br/>
      </w:r>
      <w:r>
        <w:rPr>
          <w:rFonts w:ascii="Times New Roman"/>
          <w:b w:val="false"/>
          <w:i w:val="false"/>
          <w:color w:val="000000"/>
          <w:sz w:val="28"/>
        </w:rPr>
        <w:t xml:space="preserve">
      </w:t>
      </w:r>
      <w:r>
        <w:rPr>
          <w:rFonts w:ascii="Times New Roman"/>
          <w:b w:val="false"/>
          <w:i w:val="false"/>
          <w:color w:val="000000"/>
          <w:sz w:val="28"/>
        </w:rPr>
        <w:t>Чем выше доля товаров, работ и услуг казахстанского производства, применяемая в рамках реализации инвестиционной программы, тем больше количество присваиваемых баллов.</w:t>
      </w:r>
      <w:r>
        <w:br/>
      </w:r>
      <w:r>
        <w:rPr>
          <w:rFonts w:ascii="Times New Roman"/>
          <w:b w:val="false"/>
          <w:i w:val="false"/>
          <w:color w:val="000000"/>
          <w:sz w:val="28"/>
        </w:rPr>
        <w:t xml:space="preserve">
      </w:t>
      </w:r>
      <w:r>
        <w:rPr>
          <w:rFonts w:ascii="Times New Roman"/>
          <w:b/>
          <w:i w:val="false"/>
          <w:color w:val="000000"/>
          <w:sz w:val="28"/>
        </w:rPr>
        <w:t>Добыча и перевозка угля</w:t>
      </w:r>
      <w:r>
        <w:br/>
      </w:r>
      <w:r>
        <w:rPr>
          <w:rFonts w:ascii="Times New Roman"/>
          <w:b w:val="false"/>
          <w:i w:val="false"/>
          <w:color w:val="000000"/>
          <w:sz w:val="28"/>
        </w:rPr>
        <w:t xml:space="preserve">
      </w:t>
      </w:r>
      <w:r>
        <w:rPr>
          <w:rFonts w:ascii="Times New Roman"/>
          <w:b w:val="false"/>
          <w:i w:val="false"/>
          <w:color w:val="000000"/>
          <w:sz w:val="28"/>
        </w:rPr>
        <w:t>По предварительным оценкам дополнительный спрос на энергетический уголь только по проектам строительства новых энергоисточников составляет порядка 20 млн тонн в год. При этом планируется расширение действующих электростанций, что также приведет к увеличению объемов сжигаемого топлива.</w:t>
      </w:r>
      <w:r>
        <w:br/>
      </w:r>
      <w:r>
        <w:rPr>
          <w:rFonts w:ascii="Times New Roman"/>
          <w:b w:val="false"/>
          <w:i w:val="false"/>
          <w:color w:val="000000"/>
          <w:sz w:val="28"/>
        </w:rPr>
        <w:t xml:space="preserve">
      </w:t>
      </w:r>
      <w:r>
        <w:rPr>
          <w:rFonts w:ascii="Times New Roman"/>
          <w:b w:val="false"/>
          <w:i w:val="false"/>
          <w:color w:val="000000"/>
          <w:sz w:val="28"/>
        </w:rPr>
        <w:t>В этих условиях вопрос топливно-логистической устойчивости приобретает стратегическое значение и требует синхронизации планов развития сектора генерации с развитием угледобывающих мощностей, модернизацией железнодорожной инфраструктуры, расширением парка полувагонов, повышением пропускной способности станционных узлов и подъездных путей. Со стороны энергопроизводящих организаций необходимо осуществить расширение складских помещений и модернизацию систем углеподачи в целях обеспечения нормативных запасов угля и устойчивой работы в условиях логистических сбоев.</w:t>
      </w:r>
      <w:r>
        <w:br/>
      </w:r>
      <w:r>
        <w:rPr>
          <w:rFonts w:ascii="Times New Roman"/>
          <w:b w:val="false"/>
          <w:i w:val="false"/>
          <w:color w:val="000000"/>
          <w:sz w:val="28"/>
        </w:rPr>
        <w:t xml:space="preserve">
      </w:t>
      </w:r>
      <w:r>
        <w:rPr>
          <w:rFonts w:ascii="Times New Roman"/>
          <w:b w:val="false"/>
          <w:i w:val="false"/>
          <w:color w:val="000000"/>
          <w:sz w:val="28"/>
        </w:rPr>
        <w:t>В ином случае на фоне технологических особенностей угля, в том числе риска деструкции при длительном хранении и связанных с этим ограничений складирования, угледобывающие предприятия будут вынуждены сокращать добычу при невозможности своевременной отгрузки.</w:t>
      </w:r>
      <w:r>
        <w:br/>
      </w:r>
      <w:r>
        <w:rPr>
          <w:rFonts w:ascii="Times New Roman"/>
          <w:b w:val="false"/>
          <w:i w:val="false"/>
          <w:color w:val="000000"/>
          <w:sz w:val="28"/>
        </w:rPr>
        <w:t xml:space="preserve">
      </w:t>
      </w:r>
      <w:r>
        <w:rPr>
          <w:rFonts w:ascii="Times New Roman"/>
          <w:b w:val="false"/>
          <w:i w:val="false"/>
          <w:color w:val="000000"/>
          <w:sz w:val="28"/>
        </w:rPr>
        <w:t>Принимая во внимание, что основные объемы энергетического угля доставляются к электростанциям по сети магистральной железнодорожной инфраструктуры на значительные расстояния, транспортная составляющая напрямую влияет на стоимость топлива и как следствие на конечные тарифы на электрическую энергию, в связи с чем требуется обеспечить стабильность и предсказуемость тарифной политики оператора магистральной железнодорожной сети, исключая ее внеплановый пересмотр.</w:t>
      </w:r>
      <w:r>
        <w:br/>
      </w:r>
      <w:r>
        <w:rPr>
          <w:rFonts w:ascii="Times New Roman"/>
          <w:b w:val="false"/>
          <w:i w:val="false"/>
          <w:color w:val="000000"/>
          <w:sz w:val="28"/>
        </w:rPr>
        <w:t xml:space="preserve">
      </w:t>
      </w:r>
      <w:r>
        <w:rPr>
          <w:rFonts w:ascii="Times New Roman"/>
          <w:b w:val="false"/>
          <w:i w:val="false"/>
          <w:color w:val="000000"/>
          <w:sz w:val="28"/>
        </w:rPr>
        <w:t>Таким образом развитие угольной генерации должно сопровождаться формированием комплексной топливно-логистической программы, предусматривающей меры развития угледобычи и транспортной инфраструктуры, а также синхронизированной с планами по вводу электрических мощностей.</w:t>
      </w:r>
      <w:r>
        <w:br/>
      </w:r>
      <w:r>
        <w:rPr>
          <w:rFonts w:ascii="Times New Roman"/>
          <w:b w:val="false"/>
          <w:i w:val="false"/>
          <w:color w:val="000000"/>
          <w:sz w:val="28"/>
        </w:rPr>
        <w:t xml:space="preserve">
      </w:t>
      </w:r>
      <w:r>
        <w:rPr>
          <w:rFonts w:ascii="Times New Roman"/>
          <w:b w:val="false"/>
          <w:i w:val="false"/>
          <w:color w:val="000000"/>
          <w:sz w:val="28"/>
        </w:rPr>
        <w:t>В целом электроэнергетическая отрасль является основой устойчивого функционирования экономики. В условиях роста потребления электрической энергии и высокого уровня износа значительной части генерирующего оборудования требуется одновременная реализация комплекса мер, направленных на строительство новых генерирующих мощностей, модернизацию действующих электростанций, развитие кадрового потенциала отрасли, формирование устойчивых механизмов финансирования инвестиционных проектов, а также обеспечение надежной топливно-логистической базы электроэнергетики.</w:t>
      </w:r>
      <w:r>
        <w:br/>
      </w:r>
      <w:r>
        <w:rPr>
          <w:rFonts w:ascii="Times New Roman"/>
          <w:b w:val="false"/>
          <w:i w:val="false"/>
          <w:color w:val="000000"/>
          <w:sz w:val="28"/>
        </w:rPr>
        <w:t xml:space="preserve">
      </w:t>
      </w:r>
      <w:r>
        <w:rPr>
          <w:rFonts w:ascii="Times New Roman"/>
          <w:b w:val="false"/>
          <w:i w:val="false"/>
          <w:color w:val="000000"/>
          <w:sz w:val="28"/>
        </w:rPr>
        <w:t>В этой связи в рамках Национального проекта предусматривается реализация следующих направлений, обеспечивающих решение системных проблем сектора угольной генерации.</w:t>
      </w:r>
      <w:r>
        <w:br/>
      </w:r>
      <w:r>
        <w:rPr>
          <w:rFonts w:ascii="Times New Roman"/>
          <w:b w:val="false"/>
          <w:i w:val="false"/>
          <w:color w:val="000000"/>
          <w:sz w:val="28"/>
        </w:rPr>
        <w:t>
</w:t>
      </w:r>
    </w:p>
    <w:p>
      <w:pPr>
        <w:spacing w:after="0"/>
        <w:ind w:left="0"/>
        <w:jc w:val="both"/>
      </w:pPr>
      <w:r>
        <w:rPr>
          <w:rFonts w:ascii="Times New Roman"/>
          <w:b/>
          <w:i w:val="false"/>
          <w:color w:val="000000"/>
          <w:sz w:val="28"/>
        </w:rPr>
        <w:t>Направление 1. Развитие сектора генерации</w:t>
      </w:r>
    </w:p>
    <w:p>
      <w:pPr>
        <w:spacing w:after="0"/>
        <w:ind w:left="0"/>
        <w:jc w:val="both"/>
      </w:pPr>
      <w:r>
        <w:rPr>
          <w:rFonts w:ascii="Times New Roman"/>
          <w:b/>
          <w:i w:val="false"/>
          <w:color w:val="000000"/>
          <w:sz w:val="28"/>
        </w:rPr>
        <w:t>Задача 1. Строительство новых генерирующих мощностей</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В условиях роста потребления электрической энергии ключевыми задачами являются опережающее развитие генерирующих мощностей и повышение надежности функционирования ЕЭС Республики Казахстан. </w:t>
      </w:r>
      <w:r>
        <w:br/>
      </w:r>
      <w:r>
        <w:rPr>
          <w:rFonts w:ascii="Times New Roman"/>
          <w:b w:val="false"/>
          <w:i w:val="false"/>
          <w:color w:val="000000"/>
          <w:sz w:val="28"/>
        </w:rPr>
        <w:t xml:space="preserve">
      </w:t>
      </w:r>
      <w:r>
        <w:rPr>
          <w:rFonts w:ascii="Times New Roman"/>
          <w:b w:val="false"/>
          <w:i w:val="false"/>
          <w:color w:val="000000"/>
          <w:sz w:val="28"/>
        </w:rPr>
        <w:t>Так, ключевым инструментом привлечения инвестиций в строительство новых и поддержание существующих генерирующих мощностей в ЕЭС Республики Казахстан является рынок электрической мощности, функционирующий с 2019 года.</w:t>
      </w:r>
      <w:r>
        <w:br/>
      </w:r>
      <w:r>
        <w:rPr>
          <w:rFonts w:ascii="Times New Roman"/>
          <w:b w:val="false"/>
          <w:i w:val="false"/>
          <w:color w:val="000000"/>
          <w:sz w:val="28"/>
        </w:rPr>
        <w:t xml:space="preserve">
      </w:t>
      </w:r>
      <w:r>
        <w:rPr>
          <w:rFonts w:ascii="Times New Roman"/>
          <w:b w:val="false"/>
          <w:i w:val="false"/>
          <w:color w:val="000000"/>
          <w:sz w:val="28"/>
        </w:rPr>
        <w:t>Рынок электрической мощности направлен на повышение инвестиционной привлекательности электроэнергетической отрасли путем предоставления долгосрочных гарантий возврата инвестиций в сектор генерации, создавая условия для опережающего развития энергетической инфраструктуры, что позволяет поддерживать надежность и устойчивость функционирования энергосистемы.</w:t>
      </w:r>
      <w:r>
        <w:br/>
      </w:r>
      <w:r>
        <w:rPr>
          <w:rFonts w:ascii="Times New Roman"/>
          <w:b w:val="false"/>
          <w:i w:val="false"/>
          <w:color w:val="000000"/>
          <w:sz w:val="28"/>
        </w:rPr>
        <w:t xml:space="preserve">
      </w:t>
      </w:r>
      <w:r>
        <w:rPr>
          <w:rFonts w:ascii="Times New Roman"/>
          <w:b w:val="false"/>
          <w:i w:val="false"/>
          <w:color w:val="000000"/>
          <w:sz w:val="28"/>
        </w:rPr>
        <w:t>В рамках рынка электрической мощности предусмотрен ряд механизмов реализации инвестиционных проектов:</w:t>
      </w:r>
      <w:r>
        <w:br/>
      </w:r>
      <w:r>
        <w:rPr>
          <w:rFonts w:ascii="Times New Roman"/>
          <w:b w:val="false"/>
          <w:i w:val="false"/>
          <w:color w:val="000000"/>
          <w:sz w:val="28"/>
        </w:rPr>
        <w:t xml:space="preserve">
      </w:t>
      </w:r>
      <w:r>
        <w:rPr>
          <w:rFonts w:ascii="Times New Roman"/>
          <w:b w:val="false"/>
          <w:i w:val="false"/>
          <w:color w:val="000000"/>
          <w:sz w:val="28"/>
        </w:rPr>
        <w:t>– проведение тендеров на строительство крупных базовых энергоисточников на твердом топливе;</w:t>
      </w:r>
      <w:r>
        <w:br/>
      </w:r>
      <w:r>
        <w:rPr>
          <w:rFonts w:ascii="Times New Roman"/>
          <w:b w:val="false"/>
          <w:i w:val="false"/>
          <w:color w:val="000000"/>
          <w:sz w:val="28"/>
        </w:rPr>
        <w:t xml:space="preserve">
      </w:t>
      </w:r>
      <w:r>
        <w:rPr>
          <w:rFonts w:ascii="Times New Roman"/>
          <w:b w:val="false"/>
          <w:i w:val="false"/>
          <w:color w:val="000000"/>
          <w:sz w:val="28"/>
        </w:rPr>
        <w:t>– заключение инвестиционных соглашений с действующими энергопроизводящими организациями, предусматривающих модернизацию, реконструкцию и расширение действующих электростанций.</w:t>
      </w:r>
      <w:r>
        <w:br/>
      </w:r>
      <w:r>
        <w:rPr>
          <w:rFonts w:ascii="Times New Roman"/>
          <w:b w:val="false"/>
          <w:i w:val="false"/>
          <w:color w:val="000000"/>
          <w:sz w:val="28"/>
        </w:rPr>
        <w:t xml:space="preserve">
      </w:t>
      </w:r>
      <w:r>
        <w:rPr>
          <w:rFonts w:ascii="Times New Roman"/>
          <w:b w:val="false"/>
          <w:i w:val="false"/>
          <w:color w:val="000000"/>
          <w:sz w:val="28"/>
        </w:rPr>
        <w:t>Тендерный механизм применяется для реализации проектов строительства электростанций в случаях прогнозируемого дефицита электрической мощности в энергосистеме. В рамках данного механизма уже реализуется ряд проектов строительства новых электростанций:</w:t>
      </w:r>
      <w:r>
        <w:br/>
      </w:r>
      <w:r>
        <w:rPr>
          <w:rFonts w:ascii="Times New Roman"/>
          <w:b w:val="false"/>
          <w:i w:val="false"/>
          <w:color w:val="000000"/>
          <w:sz w:val="28"/>
        </w:rPr>
        <w:t xml:space="preserve">
      </w:t>
      </w:r>
      <w:r>
        <w:rPr>
          <w:rFonts w:ascii="Times New Roman"/>
          <w:b w:val="false"/>
          <w:i w:val="false"/>
          <w:color w:val="000000"/>
          <w:sz w:val="28"/>
        </w:rPr>
        <w:t>– в ноябре 2025 года заключен договор на строительство конденсационной электростанции в городе Экибастузе установленной мощностью 2 640 МВт;</w:t>
      </w:r>
      <w:r>
        <w:br/>
      </w:r>
      <w:r>
        <w:rPr>
          <w:rFonts w:ascii="Times New Roman"/>
          <w:b w:val="false"/>
          <w:i w:val="false"/>
          <w:color w:val="000000"/>
          <w:sz w:val="28"/>
        </w:rPr>
        <w:t xml:space="preserve">
      </w:t>
      </w:r>
      <w:r>
        <w:rPr>
          <w:rFonts w:ascii="Times New Roman"/>
          <w:b w:val="false"/>
          <w:i w:val="false"/>
          <w:color w:val="000000"/>
          <w:sz w:val="28"/>
        </w:rPr>
        <w:t>– в январе 2026 года заключен договор на строительство конденсационной электростанции в городе Курчатове мощностью 700 МВт;</w:t>
      </w:r>
      <w:r>
        <w:br/>
      </w:r>
      <w:r>
        <w:rPr>
          <w:rFonts w:ascii="Times New Roman"/>
          <w:b w:val="false"/>
          <w:i w:val="false"/>
          <w:color w:val="000000"/>
          <w:sz w:val="28"/>
        </w:rPr>
        <w:t xml:space="preserve">
      </w:t>
      </w:r>
      <w:r>
        <w:rPr>
          <w:rFonts w:ascii="Times New Roman"/>
          <w:b w:val="false"/>
          <w:i w:val="false"/>
          <w:color w:val="000000"/>
          <w:sz w:val="28"/>
        </w:rPr>
        <w:t>– планируется проведение тендера на строительство теплоэлектроцентрали в городе Жезказгане мощностью 500 МВт, где в качестве топлива рассматривается уголь в связи с ограниченной пропускной способностью газопровода "Сарыарка".</w:t>
      </w:r>
      <w:r>
        <w:br/>
      </w:r>
      <w:r>
        <w:rPr>
          <w:rFonts w:ascii="Times New Roman"/>
          <w:b w:val="false"/>
          <w:i w:val="false"/>
          <w:color w:val="000000"/>
          <w:sz w:val="28"/>
        </w:rPr>
        <w:t xml:space="preserve">
      </w:t>
      </w:r>
      <w:r>
        <w:rPr>
          <w:rFonts w:ascii="Times New Roman"/>
          <w:b w:val="false"/>
          <w:i w:val="false"/>
          <w:color w:val="000000"/>
          <w:sz w:val="28"/>
        </w:rPr>
        <w:t>Реализация указанных проектов планируется без привлечения бюджетных средств за счет частных инвестиций в рамках рынка электрической мощности. Новые станции будут строиться с применением современных технологий "чистого угля", режимом работы на сверхкритических параметрах пара. Проекты предусматривают использование современных систем газоочистки, пылеулавливания и пылеподавления, соответствующих требованиям экологического законодательства и наилучших доступных техник.</w:t>
      </w:r>
      <w:r>
        <w:br/>
      </w:r>
      <w:r>
        <w:rPr>
          <w:rFonts w:ascii="Times New Roman"/>
          <w:b w:val="false"/>
          <w:i w:val="false"/>
          <w:color w:val="000000"/>
          <w:sz w:val="28"/>
        </w:rPr>
        <w:t xml:space="preserve">
      </w:t>
      </w:r>
      <w:r>
        <w:rPr>
          <w:rFonts w:ascii="Times New Roman"/>
          <w:b w:val="false"/>
          <w:i w:val="false"/>
          <w:color w:val="000000"/>
          <w:sz w:val="28"/>
        </w:rPr>
        <w:t>Кроме тендерного механизма, строительство новых электростанций осуществляется также на основании прямых договоров. В настоящее время заключены соглашения о реализации проектов в городах Кокшетау, Семей и Усть-Каменогорске суммарной установленной мощностью 960 МВт.</w:t>
      </w:r>
      <w:r>
        <w:br/>
      </w:r>
      <w:r>
        <w:rPr>
          <w:rFonts w:ascii="Times New Roman"/>
          <w:b w:val="false"/>
          <w:i w:val="false"/>
          <w:color w:val="000000"/>
          <w:sz w:val="28"/>
        </w:rPr>
        <w:t xml:space="preserve">
      </w:t>
      </w:r>
      <w:r>
        <w:rPr>
          <w:rFonts w:ascii="Times New Roman"/>
          <w:b w:val="false"/>
          <w:i w:val="false"/>
          <w:color w:val="000000"/>
          <w:sz w:val="28"/>
        </w:rPr>
        <w:t>При реализации данных проектов приоритетными критериями являются повышение энергоэффективности, ресурсосбережение и минимизация негативного воздействия на окружающую среду. Проектные решения будут предусматривать достижение установленных экологических показателей выбросов с применением современных технологий очистки дымовых газов.</w:t>
      </w:r>
      <w:r>
        <w:br/>
      </w:r>
      <w:r>
        <w:rPr>
          <w:rFonts w:ascii="Times New Roman"/>
          <w:b w:val="false"/>
          <w:i w:val="false"/>
          <w:color w:val="000000"/>
          <w:sz w:val="28"/>
        </w:rPr>
        <w:t xml:space="preserve">
      </w:t>
      </w:r>
      <w:r>
        <w:rPr>
          <w:rFonts w:ascii="Times New Roman"/>
          <w:b w:val="false"/>
          <w:i w:val="false"/>
          <w:color w:val="000000"/>
          <w:sz w:val="28"/>
        </w:rPr>
        <w:t>В совокупности реализация указанных проектов позволит обеспечить ввод более 5,3 ГВт новых генерирующих мощностей, что станет ключевым вкладом в покрытие прогнозируемого роста потребления электрической энергии и повышение надежности энергоснабжения населения и экономики страны.</w:t>
      </w:r>
      <w:r>
        <w:br/>
      </w:r>
      <w:r>
        <w:rPr>
          <w:rFonts w:ascii="Times New Roman"/>
          <w:b w:val="false"/>
          <w:i w:val="false"/>
          <w:color w:val="000000"/>
          <w:sz w:val="28"/>
        </w:rPr>
        <w:t>
</w:t>
      </w:r>
    </w:p>
    <w:p>
      <w:pPr>
        <w:spacing w:after="0"/>
        <w:ind w:left="0"/>
        <w:jc w:val="both"/>
      </w:pPr>
      <w:r>
        <w:rPr>
          <w:rFonts w:ascii="Times New Roman"/>
          <w:b/>
          <w:i w:val="false"/>
          <w:color w:val="000000"/>
          <w:sz w:val="28"/>
        </w:rPr>
        <w:t>Направление 2. Техническое перевооружение действующих энергоисточников</w:t>
      </w:r>
    </w:p>
    <w:p>
      <w:pPr>
        <w:spacing w:after="0"/>
        <w:ind w:left="0"/>
        <w:jc w:val="both"/>
      </w:pPr>
      <w:r>
        <w:rPr>
          <w:rFonts w:ascii="Times New Roman"/>
          <w:b/>
          <w:i w:val="false"/>
          <w:color w:val="000000"/>
          <w:sz w:val="28"/>
        </w:rPr>
        <w:t>Задача 2. Модернизация существующих энергетических активов</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Наряду со строительством новых электростанций одними из ключевых направлений покрытия растущей потребности в электрической мощности являются модернизация и расширение действующих генерирующих мощностей.</w:t>
      </w:r>
      <w:r>
        <w:br/>
      </w:r>
      <w:r>
        <w:rPr>
          <w:rFonts w:ascii="Times New Roman"/>
          <w:b w:val="false"/>
          <w:i w:val="false"/>
          <w:color w:val="000000"/>
          <w:sz w:val="28"/>
        </w:rPr>
        <w:t xml:space="preserve">
      </w:t>
      </w:r>
      <w:r>
        <w:rPr>
          <w:rFonts w:ascii="Times New Roman"/>
          <w:b w:val="false"/>
          <w:i w:val="false"/>
          <w:color w:val="000000"/>
          <w:sz w:val="28"/>
        </w:rPr>
        <w:t>В рамках данного направления реализуются проекты по модернизации, реконструкции, расширению и обновлению основного и вспомогательного оборудования действующих электростанций. Реализация таких проектов осуществляется на основе инвестиционных соглашений, заключаемых с уполномоченным органом в области электроэнергетики.</w:t>
      </w:r>
      <w:r>
        <w:br/>
      </w:r>
      <w:r>
        <w:rPr>
          <w:rFonts w:ascii="Times New Roman"/>
          <w:b w:val="false"/>
          <w:i w:val="false"/>
          <w:color w:val="000000"/>
          <w:sz w:val="28"/>
        </w:rPr>
        <w:t xml:space="preserve">
      </w:t>
      </w:r>
      <w:r>
        <w:rPr>
          <w:rFonts w:ascii="Times New Roman"/>
          <w:b w:val="false"/>
          <w:i w:val="false"/>
          <w:color w:val="000000"/>
          <w:sz w:val="28"/>
        </w:rPr>
        <w:t>Данный механизм предусматривает установление индивидуального тарифа на услугу по поддержанию готовности электрической мощности и гарантированный выкуп данной услуги единым закупщиком на установленный период. Это обеспечивает возвратность инвестиций и создает условия для привлечения заемного финансирования со стороны финансовых институтов.</w:t>
      </w:r>
      <w:r>
        <w:br/>
      </w:r>
      <w:r>
        <w:rPr>
          <w:rFonts w:ascii="Times New Roman"/>
          <w:b w:val="false"/>
          <w:i w:val="false"/>
          <w:color w:val="000000"/>
          <w:sz w:val="28"/>
        </w:rPr>
        <w:t xml:space="preserve">
      </w:t>
      </w:r>
      <w:r>
        <w:rPr>
          <w:rFonts w:ascii="Times New Roman"/>
          <w:b w:val="false"/>
          <w:i w:val="false"/>
          <w:color w:val="000000"/>
          <w:sz w:val="28"/>
        </w:rPr>
        <w:t>В целях повышения инвестиционной привлекательности модернизации действующих энергетических активов реализован ряд мер государственной поддержки, включающих:</w:t>
      </w:r>
      <w:r>
        <w:br/>
      </w:r>
      <w:r>
        <w:rPr>
          <w:rFonts w:ascii="Times New Roman"/>
          <w:b w:val="false"/>
          <w:i w:val="false"/>
          <w:color w:val="000000"/>
          <w:sz w:val="28"/>
        </w:rPr>
        <w:t xml:space="preserve">
      </w:t>
      </w:r>
      <w:r>
        <w:rPr>
          <w:rFonts w:ascii="Times New Roman"/>
          <w:b w:val="false"/>
          <w:i w:val="false"/>
          <w:color w:val="000000"/>
          <w:sz w:val="28"/>
        </w:rPr>
        <w:t>– увеличение годового лимита возвратных инвестиций для проектов модернизации действующих электростанций;</w:t>
      </w:r>
      <w:r>
        <w:br/>
      </w:r>
      <w:r>
        <w:rPr>
          <w:rFonts w:ascii="Times New Roman"/>
          <w:b w:val="false"/>
          <w:i w:val="false"/>
          <w:color w:val="000000"/>
          <w:sz w:val="28"/>
        </w:rPr>
        <w:t xml:space="preserve">
      </w:t>
      </w:r>
      <w:r>
        <w:rPr>
          <w:rFonts w:ascii="Times New Roman"/>
          <w:b w:val="false"/>
          <w:i w:val="false"/>
          <w:color w:val="000000"/>
          <w:sz w:val="28"/>
        </w:rPr>
        <w:t>– поэтапное повышение предельного тарифа на услугу по поддержанию готовности электрической мощности;</w:t>
      </w:r>
      <w:r>
        <w:br/>
      </w:r>
      <w:r>
        <w:rPr>
          <w:rFonts w:ascii="Times New Roman"/>
          <w:b w:val="false"/>
          <w:i w:val="false"/>
          <w:color w:val="000000"/>
          <w:sz w:val="28"/>
        </w:rPr>
        <w:t xml:space="preserve">
      </w:t>
      </w:r>
      <w:r>
        <w:rPr>
          <w:rFonts w:ascii="Times New Roman"/>
          <w:b w:val="false"/>
          <w:i w:val="false"/>
          <w:color w:val="000000"/>
          <w:sz w:val="28"/>
        </w:rPr>
        <w:t>– введение механизма индексации тарифов на объем заемного финансирования, привлеченного в иностранной валюте, с учетом изменения обменного курса.</w:t>
      </w:r>
      <w:r>
        <w:br/>
      </w:r>
      <w:r>
        <w:rPr>
          <w:rFonts w:ascii="Times New Roman"/>
          <w:b w:val="false"/>
          <w:i w:val="false"/>
          <w:color w:val="000000"/>
          <w:sz w:val="28"/>
        </w:rPr>
        <w:t xml:space="preserve">
      </w:t>
      </w:r>
      <w:r>
        <w:rPr>
          <w:rFonts w:ascii="Times New Roman"/>
          <w:b w:val="false"/>
          <w:i w:val="false"/>
          <w:color w:val="000000"/>
          <w:sz w:val="28"/>
        </w:rPr>
        <w:t>Указанные меры позволили расширить пул инвестиционных проектов по модернизации и обновлению оборудования действующих электростанций.</w:t>
      </w:r>
      <w:r>
        <w:br/>
      </w:r>
      <w:r>
        <w:rPr>
          <w:rFonts w:ascii="Times New Roman"/>
          <w:b w:val="false"/>
          <w:i w:val="false"/>
          <w:color w:val="000000"/>
          <w:sz w:val="28"/>
        </w:rPr>
        <w:t xml:space="preserve">
      </w:t>
      </w:r>
      <w:r>
        <w:rPr>
          <w:rFonts w:ascii="Times New Roman"/>
          <w:b w:val="false"/>
          <w:i w:val="false"/>
          <w:color w:val="000000"/>
          <w:sz w:val="28"/>
        </w:rPr>
        <w:t>Ключевыми проектами модернизации и расширения генерирующих мощностей являются:</w:t>
      </w:r>
      <w:r>
        <w:br/>
      </w:r>
      <w:r>
        <w:rPr>
          <w:rFonts w:ascii="Times New Roman"/>
          <w:b w:val="false"/>
          <w:i w:val="false"/>
          <w:color w:val="000000"/>
          <w:sz w:val="28"/>
        </w:rPr>
        <w:t xml:space="preserve">
      </w:t>
      </w:r>
      <w:r>
        <w:rPr>
          <w:rFonts w:ascii="Times New Roman"/>
          <w:b w:val="false"/>
          <w:i w:val="false"/>
          <w:color w:val="000000"/>
          <w:sz w:val="28"/>
        </w:rPr>
        <w:t>– модернизация энергоблока № 7 Аксуской ГРЭС мощностью 325 МВт;</w:t>
      </w:r>
      <w:r>
        <w:br/>
      </w:r>
      <w:r>
        <w:rPr>
          <w:rFonts w:ascii="Times New Roman"/>
          <w:b w:val="false"/>
          <w:i w:val="false"/>
          <w:color w:val="000000"/>
          <w:sz w:val="28"/>
        </w:rPr>
        <w:t xml:space="preserve">
      </w:t>
      </w:r>
      <w:r>
        <w:rPr>
          <w:rFonts w:ascii="Times New Roman"/>
          <w:b w:val="false"/>
          <w:i w:val="false"/>
          <w:color w:val="000000"/>
          <w:sz w:val="28"/>
        </w:rPr>
        <w:t>– строительство энергоблоков № 3 и № 4 Экибастузской ГРЭС-2 суммарной мощностью 1 100 МВт;</w:t>
      </w:r>
      <w:r>
        <w:br/>
      </w:r>
      <w:r>
        <w:rPr>
          <w:rFonts w:ascii="Times New Roman"/>
          <w:b w:val="false"/>
          <w:i w:val="false"/>
          <w:color w:val="000000"/>
          <w:sz w:val="28"/>
        </w:rPr>
        <w:t xml:space="preserve">
      </w:t>
      </w:r>
      <w:r>
        <w:rPr>
          <w:rFonts w:ascii="Times New Roman"/>
          <w:b w:val="false"/>
          <w:i w:val="false"/>
          <w:color w:val="000000"/>
          <w:sz w:val="28"/>
        </w:rPr>
        <w:t>– расширение Карагандинской ТЭЦ со строительством нового котлоагрегата и турбоагрегата мощностью 140 МВт;</w:t>
      </w:r>
      <w:r>
        <w:br/>
      </w:r>
      <w:r>
        <w:rPr>
          <w:rFonts w:ascii="Times New Roman"/>
          <w:b w:val="false"/>
          <w:i w:val="false"/>
          <w:color w:val="000000"/>
          <w:sz w:val="28"/>
        </w:rPr>
        <w:t xml:space="preserve">
      </w:t>
      </w:r>
      <w:r>
        <w:rPr>
          <w:rFonts w:ascii="Times New Roman"/>
          <w:b w:val="false"/>
          <w:i w:val="false"/>
          <w:color w:val="000000"/>
          <w:sz w:val="28"/>
        </w:rPr>
        <w:t>– расширение Усть-Каменогорской ТЭЦ со строительством нового котлоагрегата и турбоагрегата мощностью 100 МВт.</w:t>
      </w:r>
      <w:r>
        <w:br/>
      </w:r>
      <w:r>
        <w:rPr>
          <w:rFonts w:ascii="Times New Roman"/>
          <w:b w:val="false"/>
          <w:i w:val="false"/>
          <w:color w:val="000000"/>
          <w:sz w:val="28"/>
        </w:rPr>
        <w:t xml:space="preserve">
      </w:t>
      </w:r>
      <w:r>
        <w:rPr>
          <w:rFonts w:ascii="Times New Roman"/>
          <w:b w:val="false"/>
          <w:i w:val="false"/>
          <w:color w:val="000000"/>
          <w:sz w:val="28"/>
        </w:rPr>
        <w:t>При реализации проектов модернизации и расширения предусматривается применение современных технологических решений, направленных на повышение энергоэффективности и снижение экологической нагрузки. Проектные решения будут предусматривать внедрение высокоэффективных систем очистки дымовых газов и технологий снижения выбросов загрязняющих веществ в соответствии с требованиями экологического законодательства и принципами наилучших доступных техник.</w:t>
      </w:r>
      <w:r>
        <w:br/>
      </w:r>
      <w:r>
        <w:rPr>
          <w:rFonts w:ascii="Times New Roman"/>
          <w:b w:val="false"/>
          <w:i w:val="false"/>
          <w:color w:val="000000"/>
          <w:sz w:val="28"/>
        </w:rPr>
        <w:t xml:space="preserve">
      </w:t>
      </w:r>
      <w:r>
        <w:rPr>
          <w:rFonts w:ascii="Times New Roman"/>
          <w:b w:val="false"/>
          <w:i w:val="false"/>
          <w:color w:val="000000"/>
          <w:sz w:val="28"/>
        </w:rPr>
        <w:t>В совокупности реализация указанных проектов позволит обеспечить дополнительный прирост генерирующих мощностей порядка 2,5 ГВт, повысить эффективность работы действующих электростанций и продлить срок их безопасной эксплуатации.</w:t>
      </w:r>
      <w:r>
        <w:br/>
      </w:r>
      <w:r>
        <w:rPr>
          <w:rFonts w:ascii="Times New Roman"/>
          <w:b w:val="false"/>
          <w:i w:val="false"/>
          <w:color w:val="000000"/>
          <w:sz w:val="28"/>
        </w:rPr>
        <w:t xml:space="preserve">
      </w:t>
      </w:r>
      <w:r>
        <w:rPr>
          <w:rFonts w:ascii="Times New Roman"/>
          <w:b w:val="false"/>
          <w:i w:val="false"/>
          <w:color w:val="000000"/>
          <w:sz w:val="28"/>
        </w:rPr>
        <w:t>В дальнейшем модернизация действующих угольных электростанций будет продолжена в рамках поэтапных программ обновления оборудования с применением современных технологий, что позволит обеспечить устойчивую работу энергосистемы и снизить экологическую нагрузку.</w:t>
      </w:r>
      <w:r>
        <w:br/>
      </w:r>
      <w:r>
        <w:rPr>
          <w:rFonts w:ascii="Times New Roman"/>
          <w:b w:val="false"/>
          <w:i w:val="false"/>
          <w:color w:val="000000"/>
          <w:sz w:val="28"/>
        </w:rPr>
        <w:t>
</w:t>
      </w:r>
    </w:p>
    <w:p>
      <w:pPr>
        <w:spacing w:after="0"/>
        <w:ind w:left="0"/>
        <w:jc w:val="both"/>
      </w:pPr>
      <w:r>
        <w:rPr>
          <w:rFonts w:ascii="Times New Roman"/>
          <w:b/>
          <w:i w:val="false"/>
          <w:color w:val="000000"/>
          <w:sz w:val="28"/>
        </w:rPr>
        <w:t>Направление 3. Совершенствование кадровых ресурсов</w:t>
      </w:r>
    </w:p>
    <w:p>
      <w:pPr>
        <w:spacing w:after="0"/>
        <w:ind w:left="0"/>
        <w:jc w:val="both"/>
      </w:pPr>
      <w:r>
        <w:rPr>
          <w:rFonts w:ascii="Times New Roman"/>
          <w:b/>
          <w:i w:val="false"/>
          <w:color w:val="000000"/>
          <w:sz w:val="28"/>
        </w:rPr>
        <w:t>Задача 3. Обеспечение кадровой устойчивости в энергетической отрасли</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Реализация проектов строительства новых электростанций, а также модернизации действующих генерирующих мощностей, их дальнейшая эксплуатация требуют системного укрепления кадрового потенциала энергетической отрасли.</w:t>
      </w:r>
      <w:r>
        <w:br/>
      </w:r>
      <w:r>
        <w:rPr>
          <w:rFonts w:ascii="Times New Roman"/>
          <w:b w:val="false"/>
          <w:i w:val="false"/>
          <w:color w:val="000000"/>
          <w:sz w:val="28"/>
        </w:rPr>
        <w:t xml:space="preserve">
      </w:t>
      </w:r>
      <w:r>
        <w:rPr>
          <w:rFonts w:ascii="Times New Roman"/>
          <w:b w:val="false"/>
          <w:i w:val="false"/>
          <w:color w:val="000000"/>
          <w:sz w:val="28"/>
        </w:rPr>
        <w:t>В настоящее время в секторе генерации наблюдаются структурные кадровые вызовы, включая высокий средний возраст работников, ограниченный приток молодых специалистов и дефицит кадров, обладающих компетенциями в области современных энергетических технологий, автоматизации и цифровых систем управления.</w:t>
      </w:r>
      <w:r>
        <w:br/>
      </w:r>
      <w:r>
        <w:rPr>
          <w:rFonts w:ascii="Times New Roman"/>
          <w:b w:val="false"/>
          <w:i w:val="false"/>
          <w:color w:val="000000"/>
          <w:sz w:val="28"/>
        </w:rPr>
        <w:t xml:space="preserve">
      </w:t>
      </w:r>
      <w:r>
        <w:rPr>
          <w:rFonts w:ascii="Times New Roman"/>
          <w:b w:val="false"/>
          <w:i w:val="false"/>
          <w:color w:val="000000"/>
          <w:sz w:val="28"/>
        </w:rPr>
        <w:t>В этих условиях обеспечение кадровой устойчивости отрасли является одним из ключевых факторов успешной реализации проектов развития генерации.</w:t>
      </w:r>
      <w:r>
        <w:br/>
      </w:r>
      <w:r>
        <w:rPr>
          <w:rFonts w:ascii="Times New Roman"/>
          <w:b w:val="false"/>
          <w:i w:val="false"/>
          <w:color w:val="000000"/>
          <w:sz w:val="28"/>
        </w:rPr>
        <w:t xml:space="preserve">
      </w:t>
      </w:r>
      <w:r>
        <w:rPr>
          <w:rFonts w:ascii="Times New Roman"/>
          <w:b w:val="false"/>
          <w:i w:val="false"/>
          <w:color w:val="000000"/>
          <w:sz w:val="28"/>
        </w:rPr>
        <w:t>Основными направлениями работы станут:</w:t>
      </w:r>
      <w:r>
        <w:br/>
      </w:r>
      <w:r>
        <w:rPr>
          <w:rFonts w:ascii="Times New Roman"/>
          <w:b w:val="false"/>
          <w:i w:val="false"/>
          <w:color w:val="000000"/>
          <w:sz w:val="28"/>
        </w:rPr>
        <w:t xml:space="preserve">
      </w:t>
      </w:r>
      <w:r>
        <w:rPr>
          <w:rFonts w:ascii="Times New Roman"/>
          <w:b w:val="false"/>
          <w:i w:val="false"/>
          <w:color w:val="000000"/>
          <w:sz w:val="28"/>
        </w:rPr>
        <w:t>1. Развитие системы подготовки и повышения квалификации кадров.</w:t>
      </w:r>
      <w:r>
        <w:br/>
      </w:r>
      <w:r>
        <w:rPr>
          <w:rFonts w:ascii="Times New Roman"/>
          <w:b w:val="false"/>
          <w:i w:val="false"/>
          <w:color w:val="000000"/>
          <w:sz w:val="28"/>
        </w:rPr>
        <w:t xml:space="preserve">
      </w:t>
      </w:r>
      <w:r>
        <w:rPr>
          <w:rFonts w:ascii="Times New Roman"/>
          <w:b w:val="false"/>
          <w:i w:val="false"/>
          <w:color w:val="000000"/>
          <w:sz w:val="28"/>
        </w:rPr>
        <w:t>Предусматривается развитие программ профессионального обучения и переподготовки работников энергетических предприятий, включая обучение работе с современными системами автоматизации, цифровыми технологиями управления оборудованием, а также повышение квалификации в области промышленной безопасности и экологических стандартов эксплуатации энергетических установок.</w:t>
      </w:r>
      <w:r>
        <w:br/>
      </w:r>
      <w:r>
        <w:rPr>
          <w:rFonts w:ascii="Times New Roman"/>
          <w:b w:val="false"/>
          <w:i w:val="false"/>
          <w:color w:val="000000"/>
          <w:sz w:val="28"/>
        </w:rPr>
        <w:t xml:space="preserve">
      </w:t>
      </w:r>
      <w:r>
        <w:rPr>
          <w:rFonts w:ascii="Times New Roman"/>
          <w:b w:val="false"/>
          <w:i w:val="false"/>
          <w:color w:val="000000"/>
          <w:sz w:val="28"/>
        </w:rPr>
        <w:t>2. Повышение привлекательности работы в энергетической отрасли.</w:t>
      </w:r>
      <w:r>
        <w:br/>
      </w:r>
      <w:r>
        <w:rPr>
          <w:rFonts w:ascii="Times New Roman"/>
          <w:b w:val="false"/>
          <w:i w:val="false"/>
          <w:color w:val="000000"/>
          <w:sz w:val="28"/>
        </w:rPr>
        <w:t xml:space="preserve">
      </w:t>
      </w:r>
      <w:r>
        <w:rPr>
          <w:rFonts w:ascii="Times New Roman"/>
          <w:b w:val="false"/>
          <w:i w:val="false"/>
          <w:color w:val="000000"/>
          <w:sz w:val="28"/>
        </w:rPr>
        <w:t>В целях привлечения и закрепления квалифицированных специалистов предусматривается реализация мер по улучшению условий труда и развитию социального пакета работников энергетических предприятий.</w:t>
      </w:r>
      <w:r>
        <w:br/>
      </w:r>
      <w:r>
        <w:rPr>
          <w:rFonts w:ascii="Times New Roman"/>
          <w:b w:val="false"/>
          <w:i w:val="false"/>
          <w:color w:val="000000"/>
          <w:sz w:val="28"/>
        </w:rPr>
        <w:t xml:space="preserve">
      </w:t>
      </w:r>
      <w:r>
        <w:rPr>
          <w:rFonts w:ascii="Times New Roman"/>
          <w:b w:val="false"/>
          <w:i w:val="false"/>
          <w:color w:val="000000"/>
          <w:sz w:val="28"/>
        </w:rPr>
        <w:t>Одним из ключевых инструментов станет развитие корпоративных жилищных программ. в частности, планируется применение механизмов льготного жилищного кредитования на базе программы АО "Отбасы Банк" – "Корпоративный", предусматривающей участие работодателей в финансировании обеспечения жильем работников энергетических предприятий.</w:t>
      </w:r>
      <w:r>
        <w:br/>
      </w:r>
      <w:r>
        <w:rPr>
          <w:rFonts w:ascii="Times New Roman"/>
          <w:b w:val="false"/>
          <w:i w:val="false"/>
          <w:color w:val="000000"/>
          <w:sz w:val="28"/>
        </w:rPr>
        <w:t xml:space="preserve">
      </w:t>
      </w:r>
      <w:r>
        <w:rPr>
          <w:rFonts w:ascii="Times New Roman"/>
          <w:b w:val="false"/>
          <w:i w:val="false"/>
          <w:color w:val="000000"/>
          <w:sz w:val="28"/>
        </w:rPr>
        <w:t>Реализация указанных мер позволит повысить привлекательность работы в энергетической отрасли, обеспечить приток молодых специалистов и сформировать устойчивый кадровый потенциал для эксплуатации новых и модернизированных генерирующих мощностей.</w:t>
      </w:r>
      <w:r>
        <w:br/>
      </w:r>
      <w:r>
        <w:rPr>
          <w:rFonts w:ascii="Times New Roman"/>
          <w:b w:val="false"/>
          <w:i w:val="false"/>
          <w:color w:val="000000"/>
          <w:sz w:val="28"/>
        </w:rPr>
        <w:t>
</w:t>
      </w:r>
    </w:p>
    <w:p>
      <w:pPr>
        <w:spacing w:after="0"/>
        <w:ind w:left="0"/>
        <w:jc w:val="both"/>
      </w:pPr>
      <w:r>
        <w:rPr>
          <w:rFonts w:ascii="Times New Roman"/>
          <w:b/>
          <w:i w:val="false"/>
          <w:color w:val="000000"/>
          <w:sz w:val="28"/>
        </w:rPr>
        <w:t>Направление 4. Финансовые инструменты</w:t>
      </w:r>
    </w:p>
    <w:p>
      <w:pPr>
        <w:spacing w:after="0"/>
        <w:ind w:left="0"/>
        <w:jc w:val="both"/>
      </w:pPr>
      <w:r>
        <w:rPr>
          <w:rFonts w:ascii="Times New Roman"/>
          <w:b/>
          <w:i w:val="false"/>
          <w:color w:val="000000"/>
          <w:sz w:val="28"/>
        </w:rPr>
        <w:t>Задача 4. Создание механизма устойчивого и доступного финансирования</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Масштабная программа строительства новых электростанций и модернизации действующих генерирующих активов требует формирования устойчивой системы долгосрочного финансирования с приемлемой стоимостью капитала.</w:t>
      </w:r>
      <w:r>
        <w:br/>
      </w:r>
      <w:r>
        <w:rPr>
          <w:rFonts w:ascii="Times New Roman"/>
          <w:b w:val="false"/>
          <w:i w:val="false"/>
          <w:color w:val="000000"/>
          <w:sz w:val="28"/>
        </w:rPr>
        <w:t xml:space="preserve">
      </w:t>
      </w:r>
      <w:r>
        <w:rPr>
          <w:rFonts w:ascii="Times New Roman"/>
          <w:b w:val="false"/>
          <w:i w:val="false"/>
          <w:color w:val="000000"/>
          <w:sz w:val="28"/>
        </w:rPr>
        <w:t>Финансовая модель Национального проекта предусматривает привлечение как внутренних, так и внешних инвестиционных ресурсов, включая инструменты государственных институтов развития и международных финансовых организаций.</w:t>
      </w:r>
      <w:r>
        <w:br/>
      </w:r>
      <w:r>
        <w:rPr>
          <w:rFonts w:ascii="Times New Roman"/>
          <w:b w:val="false"/>
          <w:i w:val="false"/>
          <w:color w:val="000000"/>
          <w:sz w:val="28"/>
        </w:rPr>
        <w:t xml:space="preserve">
      </w:t>
      </w:r>
      <w:r>
        <w:rPr>
          <w:rFonts w:ascii="Times New Roman"/>
          <w:b w:val="false"/>
          <w:i w:val="false"/>
          <w:color w:val="000000"/>
          <w:sz w:val="28"/>
        </w:rPr>
        <w:t>Ключевую роль в формировании механизмов финансирования проектов электроэнергетики играет АО "Национальный инвестиционный холдинг "Байтерек" (далее – АО "НИХ "Байтерек"), обеспечивающий привлечение финансовых ресурсов и их последующее направление на реализацию инвестиционных проектов отрасли.</w:t>
      </w:r>
      <w:r>
        <w:br/>
      </w:r>
      <w:r>
        <w:rPr>
          <w:rFonts w:ascii="Times New Roman"/>
          <w:b w:val="false"/>
          <w:i w:val="false"/>
          <w:color w:val="000000"/>
          <w:sz w:val="28"/>
        </w:rPr>
        <w:t xml:space="preserve">
      </w:t>
      </w:r>
      <w:r>
        <w:rPr>
          <w:rFonts w:ascii="Times New Roman"/>
          <w:b w:val="false"/>
          <w:i w:val="false"/>
          <w:color w:val="000000"/>
          <w:sz w:val="28"/>
        </w:rPr>
        <w:t>Финансирование проектов может осуществляться с использованием различных финансовых инструментов, включая:</w:t>
      </w:r>
      <w:r>
        <w:br/>
      </w:r>
      <w:r>
        <w:rPr>
          <w:rFonts w:ascii="Times New Roman"/>
          <w:b w:val="false"/>
          <w:i w:val="false"/>
          <w:color w:val="000000"/>
          <w:sz w:val="28"/>
        </w:rPr>
        <w:t xml:space="preserve">
      </w:t>
      </w:r>
      <w:r>
        <w:rPr>
          <w:rFonts w:ascii="Times New Roman"/>
          <w:b w:val="false"/>
          <w:i w:val="false"/>
          <w:color w:val="000000"/>
          <w:sz w:val="28"/>
        </w:rPr>
        <w:t>– прямое кредитование через АО "Банк Развития Казахстана", международные финансовые организации и банки второго уровня;</w:t>
      </w:r>
      <w:r>
        <w:br/>
      </w:r>
      <w:r>
        <w:rPr>
          <w:rFonts w:ascii="Times New Roman"/>
          <w:b w:val="false"/>
          <w:i w:val="false"/>
          <w:color w:val="000000"/>
          <w:sz w:val="28"/>
        </w:rPr>
        <w:t xml:space="preserve">
      </w:t>
      </w:r>
      <w:r>
        <w:rPr>
          <w:rFonts w:ascii="Times New Roman"/>
          <w:b w:val="false"/>
          <w:i w:val="false"/>
          <w:color w:val="000000"/>
          <w:sz w:val="28"/>
        </w:rPr>
        <w:t>– синдицированное финансирование с участием нескольких финансовых институтов;</w:t>
      </w:r>
      <w:r>
        <w:br/>
      </w:r>
      <w:r>
        <w:rPr>
          <w:rFonts w:ascii="Times New Roman"/>
          <w:b w:val="false"/>
          <w:i w:val="false"/>
          <w:color w:val="000000"/>
          <w:sz w:val="28"/>
        </w:rPr>
        <w:t xml:space="preserve">
      </w:t>
      </w:r>
      <w:r>
        <w:rPr>
          <w:rFonts w:ascii="Times New Roman"/>
          <w:b w:val="false"/>
          <w:i w:val="false"/>
          <w:color w:val="000000"/>
          <w:sz w:val="28"/>
        </w:rPr>
        <w:t>– лизинговое финансирование оборудования через АО "Фонд Развития промышленности";</w:t>
      </w:r>
      <w:r>
        <w:br/>
      </w:r>
      <w:r>
        <w:rPr>
          <w:rFonts w:ascii="Times New Roman"/>
          <w:b w:val="false"/>
          <w:i w:val="false"/>
          <w:color w:val="000000"/>
          <w:sz w:val="28"/>
        </w:rPr>
        <w:t xml:space="preserve">
      </w:t>
      </w:r>
      <w:r>
        <w:rPr>
          <w:rFonts w:ascii="Times New Roman"/>
          <w:b w:val="false"/>
          <w:i w:val="false"/>
          <w:color w:val="000000"/>
          <w:sz w:val="28"/>
        </w:rPr>
        <w:t>– размещение корпоративных облигаций с возможностью их выкупа АО "НИХ "Байтерек";</w:t>
      </w:r>
      <w:r>
        <w:br/>
      </w:r>
      <w:r>
        <w:rPr>
          <w:rFonts w:ascii="Times New Roman"/>
          <w:b w:val="false"/>
          <w:i w:val="false"/>
          <w:color w:val="000000"/>
          <w:sz w:val="28"/>
        </w:rPr>
        <w:t xml:space="preserve">
      </w:t>
      </w:r>
      <w:r>
        <w:rPr>
          <w:rFonts w:ascii="Times New Roman"/>
          <w:b w:val="false"/>
          <w:i w:val="false"/>
          <w:color w:val="000000"/>
          <w:sz w:val="28"/>
        </w:rPr>
        <w:t>– предоставление государственных гарантий АО "НИХ "Байтерек" по займам и облигационным программам.</w:t>
      </w:r>
      <w:r>
        <w:br/>
      </w:r>
      <w:r>
        <w:rPr>
          <w:rFonts w:ascii="Times New Roman"/>
          <w:b w:val="false"/>
          <w:i w:val="false"/>
          <w:color w:val="000000"/>
          <w:sz w:val="28"/>
        </w:rPr>
        <w:t xml:space="preserve">
      </w:t>
      </w:r>
      <w:r>
        <w:rPr>
          <w:rFonts w:ascii="Times New Roman"/>
          <w:b w:val="false"/>
          <w:i w:val="false"/>
          <w:color w:val="000000"/>
          <w:sz w:val="28"/>
        </w:rPr>
        <w:t>В целях повышения доступности заемного финансирования предусматривается применение механизмов субсидирования части процентной ставки по кредитам, привлекаемым для реализации проектов генерации.</w:t>
      </w:r>
      <w:r>
        <w:br/>
      </w:r>
      <w:r>
        <w:rPr>
          <w:rFonts w:ascii="Times New Roman"/>
          <w:b w:val="false"/>
          <w:i w:val="false"/>
          <w:color w:val="000000"/>
          <w:sz w:val="28"/>
        </w:rPr>
        <w:t xml:space="preserve">
      </w:t>
      </w:r>
      <w:r>
        <w:rPr>
          <w:rFonts w:ascii="Times New Roman"/>
          <w:b w:val="false"/>
          <w:i w:val="false"/>
          <w:color w:val="000000"/>
          <w:sz w:val="28"/>
        </w:rPr>
        <w:t>Применение указанных инструментов позволит снизить стоимость заемного капитала, расширить возможности привлечения инвестиций и обеспечить устойчивую реализацию проектов строительства и модернизации энергетической инфраструктуры.</w:t>
      </w:r>
      <w:r>
        <w:br/>
      </w:r>
      <w:r>
        <w:rPr>
          <w:rFonts w:ascii="Times New Roman"/>
          <w:b w:val="false"/>
          <w:i w:val="false"/>
          <w:color w:val="000000"/>
          <w:sz w:val="28"/>
        </w:rPr>
        <w:t xml:space="preserve">
      </w:t>
      </w:r>
      <w:r>
        <w:rPr>
          <w:rFonts w:ascii="Times New Roman"/>
          <w:b w:val="false"/>
          <w:i w:val="false"/>
          <w:color w:val="000000"/>
          <w:sz w:val="28"/>
        </w:rPr>
        <w:t>Конкретные источники и параметры финансирования проектов будут определяться по итогам соответствующих экспертиз и заключений.</w:t>
      </w:r>
      <w:r>
        <w:br/>
      </w:r>
      <w:r>
        <w:rPr>
          <w:rFonts w:ascii="Times New Roman"/>
          <w:b w:val="false"/>
          <w:i w:val="false"/>
          <w:color w:val="000000"/>
          <w:sz w:val="28"/>
        </w:rPr>
        <w:t>
</w:t>
      </w:r>
    </w:p>
    <w:p>
      <w:pPr>
        <w:spacing w:after="0"/>
        <w:ind w:left="0"/>
        <w:jc w:val="both"/>
      </w:pPr>
      <w:r>
        <w:rPr>
          <w:rFonts w:ascii="Times New Roman"/>
          <w:b/>
          <w:i w:val="false"/>
          <w:color w:val="000000"/>
          <w:sz w:val="28"/>
        </w:rPr>
        <w:t>Направление 5. Топливно-логистическая устойчивость</w:t>
      </w:r>
    </w:p>
    <w:p>
      <w:pPr>
        <w:spacing w:after="0"/>
        <w:ind w:left="0"/>
        <w:jc w:val="both"/>
      </w:pPr>
      <w:r>
        <w:rPr>
          <w:rFonts w:ascii="Times New Roman"/>
          <w:b/>
          <w:i w:val="false"/>
          <w:color w:val="000000"/>
          <w:sz w:val="28"/>
        </w:rPr>
        <w:t>Задача 5. Обеспечение долгосрочной и сбалансированной топливно-логистической базы угольной генерации</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Надежная работа угольной генерации требует устойчивой системы обеспечения топливом, включающей сбалансированное развитие угледобычи, транспортной инфраструктуры и энергетических мощностей.</w:t>
      </w:r>
      <w:r>
        <w:br/>
      </w:r>
      <w:r>
        <w:rPr>
          <w:rFonts w:ascii="Times New Roman"/>
          <w:b w:val="false"/>
          <w:i w:val="false"/>
          <w:color w:val="000000"/>
          <w:sz w:val="28"/>
        </w:rPr>
        <w:t xml:space="preserve">
      </w:t>
      </w:r>
      <w:r>
        <w:rPr>
          <w:rFonts w:ascii="Times New Roman"/>
          <w:b w:val="false"/>
          <w:i w:val="false"/>
          <w:color w:val="000000"/>
          <w:sz w:val="28"/>
        </w:rPr>
        <w:t>В условиях планируемого ввода новых электростанций и роста потребления электрической энергии особое значение приобретает формирование долгосрочной и предсказуемой топливно-логистической модели снабжения энергетических объектов углем.</w:t>
      </w:r>
      <w:r>
        <w:br/>
      </w:r>
      <w:r>
        <w:rPr>
          <w:rFonts w:ascii="Times New Roman"/>
          <w:b w:val="false"/>
          <w:i w:val="false"/>
          <w:color w:val="000000"/>
          <w:sz w:val="28"/>
        </w:rPr>
        <w:t xml:space="preserve">
      </w:t>
      </w:r>
      <w:r>
        <w:rPr>
          <w:rFonts w:ascii="Times New Roman"/>
          <w:b w:val="false"/>
          <w:i w:val="false"/>
          <w:color w:val="000000"/>
          <w:sz w:val="28"/>
        </w:rPr>
        <w:t>В рамках данного направления предусматривается синхронизация развития угледобывающих мощностей, железнодорожной инфраструктуры и потребностей электроэнергетики на основе долгосрочного топливно-энергетического баланса по углю. Это позволит определить прогнозные объемы добычи, транспортировки и потребления угля, необходимые для надежной работы действующих и вводимых электростанций.</w:t>
      </w:r>
      <w:r>
        <w:br/>
      </w:r>
      <w:r>
        <w:rPr>
          <w:rFonts w:ascii="Times New Roman"/>
          <w:b w:val="false"/>
          <w:i w:val="false"/>
          <w:color w:val="000000"/>
          <w:sz w:val="28"/>
        </w:rPr>
        <w:t xml:space="preserve">
      </w:t>
      </w:r>
      <w:r>
        <w:rPr>
          <w:rFonts w:ascii="Times New Roman"/>
          <w:b w:val="false"/>
          <w:i w:val="false"/>
          <w:color w:val="000000"/>
          <w:sz w:val="28"/>
        </w:rPr>
        <w:t>Одним из ключевых элементов станет обеспечение предсказуемых условий транспортировки топлива для энергетических предприятий. В этой связи предусматривается формирование долгосрочных тарифных условий перевозки угля по магистральной железнодорожной сети для внутренних энергетических потребителей, что позволит стабилизировать транспортную составляющую стоимости топлива и снизить риски резких тарифных колебаний.</w:t>
      </w:r>
      <w:r>
        <w:br/>
      </w:r>
      <w:r>
        <w:rPr>
          <w:rFonts w:ascii="Times New Roman"/>
          <w:b w:val="false"/>
          <w:i w:val="false"/>
          <w:color w:val="000000"/>
          <w:sz w:val="28"/>
        </w:rPr>
        <w:t xml:space="preserve">
      </w:t>
      </w:r>
      <w:r>
        <w:rPr>
          <w:rFonts w:ascii="Times New Roman"/>
          <w:b w:val="false"/>
          <w:i w:val="false"/>
          <w:color w:val="000000"/>
          <w:sz w:val="28"/>
        </w:rPr>
        <w:t>Дополнительно предусматривается развитие инфраструктуры топливного обеспечения на стороне энергопроизводящих организаций, включая модернизацию систем углеподачи, расширение складских мощностей для поддержания нормативных запасов топлива.</w:t>
      </w:r>
      <w:r>
        <w:br/>
      </w:r>
      <w:r>
        <w:rPr>
          <w:rFonts w:ascii="Times New Roman"/>
          <w:b w:val="false"/>
          <w:i w:val="false"/>
          <w:color w:val="000000"/>
          <w:sz w:val="28"/>
        </w:rPr>
        <w:t xml:space="preserve">
      </w:t>
      </w:r>
      <w:r>
        <w:rPr>
          <w:rFonts w:ascii="Times New Roman"/>
          <w:b w:val="false"/>
          <w:i w:val="false"/>
          <w:color w:val="000000"/>
          <w:sz w:val="28"/>
        </w:rPr>
        <w:t>Реализация указанных мер позволит обеспечить надежное топливное снабжение угольных электростанций, повысить устойчивость работы электроэнергетической системы и синхронизировать развитие угледобывающей отрасли, транспортной инфраструктуры и энергетических мощностей, а также снизить риски перебоев в поставках топлива.</w:t>
      </w:r>
      <w:r>
        <w:br/>
      </w:r>
      <w:r>
        <w:rPr>
          <w:rFonts w:ascii="Times New Roman"/>
          <w:b w:val="false"/>
          <w:i w:val="false"/>
          <w:color w:val="000000"/>
          <w:sz w:val="28"/>
        </w:rPr>
        <w:t xml:space="preserve">
      </w:t>
      </w:r>
      <w:r>
        <w:rPr>
          <w:rFonts w:ascii="Times New Roman"/>
          <w:b w:val="false"/>
          <w:i w:val="false"/>
          <w:color w:val="000000"/>
          <w:sz w:val="28"/>
        </w:rPr>
        <w:t>3. Цель, задачи и показатели результатов</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п/н</w:t>
            </w:r>
          </w:p>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w:t>
            </w:r>
          </w:p>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Единица измерения/форма завершения</w:t>
            </w:r>
          </w:p>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Источник информации</w:t>
            </w:r>
          </w:p>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Факт за предыдущий год</w:t>
            </w:r>
          </w:p>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Оценка на текущий год</w:t>
            </w:r>
          </w:p>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Показатели результата (план),</w:t>
            </w:r>
          </w:p>
          <w:p>
            <w:pPr>
              <w:spacing w:after="20"/>
              <w:ind w:left="20"/>
              <w:jc w:val="both"/>
            </w:pPr>
          </w:p>
          <w:p>
            <w:pPr>
              <w:spacing w:after="20"/>
              <w:ind w:left="20"/>
              <w:jc w:val="both"/>
            </w:pPr>
            <w:r>
              <w:rPr>
                <w:rFonts w:ascii="Times New Roman"/>
                <w:b w:val="false"/>
                <w:i w:val="false"/>
                <w:color w:val="000000"/>
                <w:sz w:val="20"/>
              </w:rPr>
              <w:t>
по годам</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2026</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2027</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2028</w:t>
            </w: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2029</w:t>
            </w: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2030</w:t>
            </w: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p>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Цель: развитие угольной генерации в Республике Казахстан для обеспечения растущей потребности в электрической энергии, применения технологий по снижению негативного воздействия на окружающую среду, импульса в качество профильных специалистов.</w:t>
            </w:r>
          </w:p>
          <w:p>
            <w:pPr>
              <w:spacing w:after="20"/>
              <w:ind w:left="20"/>
              <w:jc w:val="both"/>
            </w:pPr>
          </w:p>
          <w:p>
            <w:pPr>
              <w:spacing w:after="20"/>
              <w:ind w:left="20"/>
              <w:jc w:val="both"/>
            </w:pPr>
            <w:r>
              <w:rPr>
                <w:rFonts w:ascii="Times New Roman"/>
                <w:b w:val="false"/>
                <w:i w:val="false"/>
                <w:color w:val="000000"/>
                <w:sz w:val="20"/>
              </w:rPr>
              <w:t>
Для достижения поставленной цели реализация Национального проекта будет осуществляться по 5 ключевым направлениям, в рамках которых предусмотрена реализация 5 задач. Порядок и механизмы реализации проектов по строительству и модернизации энергоисточников приложены к Национальному проекту.</w:t>
            </w: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Направление 1. Развитие сектора генерации</w:t>
            </w:r>
          </w:p>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Задача 1. Строительство новых генерирующих мощностей</w:t>
            </w: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Показатель 1. Объем ввода новых энергетических мощностей</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МВт</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ведомственные данные МЭ РК</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960</w:t>
            </w: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4 370</w:t>
            </w:r>
          </w:p>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Направление 2. Техническое перевооружение действующих энергоисточников</w:t>
            </w:r>
          </w:p>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Задача 2. Модернизация существующих энергетических активов</w:t>
            </w: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Показатель 1. Объем прироста мощностей</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МВт</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ведомственные данные МЭ РК</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1145</w:t>
            </w: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w:t>
            </w: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1210</w:t>
            </w: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Показатель 2. Уровень снижения износа основного оборудования</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ведомственные данные МЭ РК</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65,08</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61,93</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58,76</w:t>
            </w: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55,6</w:t>
            </w: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52,45</w:t>
            </w: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Показатель 3. Уровень выбросов в окружающую среду</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мг/нм</w:t>
            </w:r>
            <w:r>
              <w:rPr>
                <w:rFonts w:ascii="Times New Roman"/>
                <w:b w:val="false"/>
                <w:i w:val="false"/>
                <w:color w:val="000000"/>
                <w:vertAlign w:val="superscript"/>
              </w:rPr>
              <w:t>3</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ведомственные данные МЭПР РК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6980</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6383</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5865</w:t>
            </w: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5230</w:t>
            </w: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4563</w:t>
            </w:r>
          </w:p>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Направление 3. Совершенствование кадровых ресурсов</w:t>
            </w:r>
          </w:p>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Задача 3. Обеспечение кадровой устойчивости в энергетической отрасли</w:t>
            </w: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Показатель 1. Объем компенсационных выплат работникам за вредные условия труда</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млн тенге</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ведомственные данные МЭ РК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307,8</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307,8</w:t>
            </w: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307,8</w:t>
            </w: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307,8</w:t>
            </w: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Показатель 2. Количество кадров энергетической отрасли, прошедших повышение квалификации в отчетном периоде</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ед.</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ведомственные данные МЭ РК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w:t>
            </w: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w:t>
            </w: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337</w:t>
            </w: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Показатель 3. Объем средств, направленных на жилищную поддержку работников угольных электростанций</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млн тенге</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ведомственные данные МЭ РК</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3207</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1453</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1522</w:t>
            </w: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1582</w:t>
            </w: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1645</w:t>
            </w:r>
          </w:p>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Направление 4. Финансовые инструменты</w:t>
            </w:r>
          </w:p>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Задача 4. Создание механизма устойчивого и доступного финансирования</w:t>
            </w: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Показатель 1. Уровень обеспеченности доступным финансированием проектов, соответствующих требованиям Национального проекта</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ведомственные данные МЭ РК</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Направление 5. Топливно-логистическая устойчивость</w:t>
            </w:r>
          </w:p>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Задача 5. Обеспечение долгосрочной и сбалансированной топливно-логистической базы угольной генерации</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Показатель 1. Обеспеченность угольной генерации долгосрочным топливным балансом</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приказ</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ведомственные данные МЭ РК, МТ РК, АО "НК "Қазақстан темір жолы"</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Показатель 2. Доля перевозок угля, осуществляемых по предсказуемым тарифным условиям</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ведомственные данные МЭ РК, МТ РК, МНЭ РК, АО "НК "Қазақстан темір жолы"</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r>
    </w:tbl>
    <w:p>
      <w:pPr>
        <w:spacing w:after="0"/>
        <w:ind w:left="0"/>
        <w:jc w:val="both"/>
      </w:pPr>
      <w:r>
        <w:rPr>
          <w:rFonts w:ascii="Times New Roman"/>
          <w:b/>
          <w:i w:val="false"/>
          <w:color w:val="000000"/>
          <w:sz w:val="28"/>
        </w:rPr>
        <w:t>4. Ожидаемый социально-экономический эффект, польза для благополучателей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п/н</w:t>
            </w:r>
          </w:p>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w:t>
            </w:r>
          </w:p>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Единица измерения</w:t>
            </w:r>
          </w:p>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Прогнозные значения по годам</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2026</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2027</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2028</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2029</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2030</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Социальный эффект для населения</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Снижение выбросов в окружающую среду</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мг/нм</w:t>
            </w:r>
            <w:r>
              <w:rPr>
                <w:rFonts w:ascii="Times New Roman"/>
                <w:b w:val="false"/>
                <w:i w:val="false"/>
                <w:color w:val="000000"/>
                <w:vertAlign w:val="superscript"/>
              </w:rPr>
              <w:t>3</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6980</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6383</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5865</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5230</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4563</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Жилищная поддержка работников отрасли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млн тг</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3207</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1453</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1522</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1582</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1645</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Развитие профессиональных компетенций работников отрасли</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ед.</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337</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Экономический эффект для государства и предпринимателей</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Инвестиции в строительство и модернизацию</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млн тг</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992 321,8</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2 993 012,3</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1 983 005</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1 329 570,5‬</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541 544,9</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Создание новых рабочих мест, в том числе:</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Постоянных</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ед.</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843</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308</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1 493</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1 562</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Временных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ед.</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4 353</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15 616</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4 490</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5 606</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p>
          <w:p>
            <w:pPr>
              <w:spacing w:after="20"/>
              <w:ind w:left="20"/>
              <w:jc w:val="both"/>
            </w:pPr>
          </w:p>
          <w:p>
            <w:pPr>
              <w:spacing w:after="20"/>
              <w:ind w:left="20"/>
              <w:jc w:val="both"/>
            </w:pPr>
          </w:p>
        </w:tc>
      </w:tr>
    </w:tbl>
    <w:p>
      <w:pPr>
        <w:spacing w:after="0"/>
        <w:ind w:left="0"/>
        <w:jc w:val="both"/>
      </w:pPr>
      <w:r>
        <w:rPr>
          <w:rFonts w:ascii="Times New Roman"/>
          <w:b/>
          <w:i w:val="false"/>
          <w:color w:val="000000"/>
          <w:sz w:val="28"/>
        </w:rPr>
        <w:t>5. Ресурсы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п/н</w:t>
            </w:r>
          </w:p>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задач</w:t>
            </w:r>
          </w:p>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Необходимые средства (по годам), млн тенге</w:t>
            </w:r>
          </w:p>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Всего финансирования</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Источники финансирования</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2026</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2027</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2028</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2029</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2030</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республиканский бюджет</w:t>
            </w: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местный бюджет</w:t>
            </w: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внебюджетные средства</w:t>
            </w: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Задача 1. Строительство новых генерирующих мощностей</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489 090</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2 234 699</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1 368 191</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951 215</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338 040</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5 381 235</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5 381 235</w:t>
            </w: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Задача 2. Модернизация существующих энергетических активов</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499 980</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756 483,7</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612 909,4</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376 353,3</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201 417,3</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2 447 143,7</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2 447 143,7</w:t>
            </w: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Задача 3. Обеспечение кадровой устойчивости в энергетической отрасли</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3 251,8</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1 829,6</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1 904,6</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2 002,2</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2 087,6</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11 075,8</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11 075,8</w:t>
            </w: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Задача 4. Создание механизма устойчивого и доступного финансирования</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Задача 5. Обеспечение долгосрочной и сбалансированной топливно-логистической базы угольной генерации</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ВСЕГО, в том числе по видам источников</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992 321,8</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2 993 012,3</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1 983 005</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1 329 570,5‬</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541 544,9</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7 839 454,5‬</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7 839 454,5‬</w:t>
            </w: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республиканский бюджет</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местный бюджет</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внебюджетные средства</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992 321,8</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2 993 012,3</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1 983 005</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1 329 570,5‬</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541 544,9</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7 839 454,5‬</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7 839 454,5‬</w:t>
            </w:r>
          </w:p>
          <w:p>
            <w:pPr>
              <w:spacing w:after="20"/>
              <w:ind w:left="20"/>
              <w:jc w:val="both"/>
            </w:pPr>
          </w:p>
          <w:p>
            <w:pPr>
              <w:spacing w:after="20"/>
              <w:ind w:left="20"/>
              <w:jc w:val="both"/>
            </w:pPr>
          </w:p>
        </w:tc>
      </w:tr>
    </w:tbl>
    <w:p>
      <w:pPr>
        <w:spacing w:after="0"/>
        <w:ind w:left="0"/>
        <w:jc w:val="both"/>
      </w:pPr>
      <w:r>
        <w:rPr>
          <w:rFonts w:ascii="Times New Roman"/>
          <w:b/>
          <w:i w:val="false"/>
          <w:color w:val="000000"/>
          <w:sz w:val="28"/>
        </w:rPr>
        <w:t>6. Распределение ответственности и полномочий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п/н</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Ответственный (должностное лицо)</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Полномочия</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Задача 1. Строительство новых генерирующих мощностей</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Показатель 1. Объем ввода новых энергетических мощностей</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вице-министр энергетики Республики Казахстан</w:t>
            </w:r>
          </w:p>
          <w:p>
            <w:pPr>
              <w:spacing w:after="20"/>
              <w:ind w:left="20"/>
              <w:jc w:val="both"/>
            </w:pPr>
          </w:p>
          <w:p>
            <w:pPr>
              <w:spacing w:after="20"/>
              <w:ind w:left="20"/>
              <w:jc w:val="both"/>
            </w:pPr>
            <w:r>
              <w:rPr>
                <w:rFonts w:ascii="Times New Roman"/>
                <w:b w:val="false"/>
                <w:i w:val="false"/>
                <w:color w:val="000000"/>
                <w:sz w:val="20"/>
              </w:rPr>
              <w:t>Есимханов Сунгат Куатович и уполномоченное лицо в местном исполнительном органе</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МЭ – координация, мониторинг, </w:t>
            </w:r>
          </w:p>
          <w:p>
            <w:pPr>
              <w:spacing w:after="20"/>
              <w:ind w:left="20"/>
              <w:jc w:val="both"/>
            </w:pPr>
          </w:p>
          <w:p>
            <w:pPr>
              <w:spacing w:after="20"/>
              <w:ind w:left="20"/>
              <w:jc w:val="both"/>
            </w:pPr>
            <w:r>
              <w:rPr>
                <w:rFonts w:ascii="Times New Roman"/>
                <w:b w:val="false"/>
                <w:i w:val="false"/>
                <w:color w:val="000000"/>
                <w:sz w:val="20"/>
              </w:rPr>
              <w:t>внесение предложений по корректировке, подготовка отчетности</w:t>
            </w:r>
          </w:p>
          <w:p>
            <w:pPr>
              <w:spacing w:after="20"/>
              <w:ind w:left="20"/>
              <w:jc w:val="both"/>
            </w:pPr>
            <w:r>
              <w:rPr>
                <w:rFonts w:ascii="Times New Roman"/>
                <w:b w:val="false"/>
                <w:i w:val="false"/>
                <w:color w:val="000000"/>
                <w:sz w:val="20"/>
              </w:rPr>
              <w:t>
МИО – реализация, внесение предложений по корректировке</w:t>
            </w: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Задача 2. Модернизация существующих энергетических активов</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Показатель 1. Объем прироста мощностей</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вице-министр энергетики Республики Казахстан</w:t>
            </w:r>
          </w:p>
          <w:p>
            <w:pPr>
              <w:spacing w:after="20"/>
              <w:ind w:left="20"/>
              <w:jc w:val="both"/>
            </w:pPr>
          </w:p>
          <w:p>
            <w:pPr>
              <w:spacing w:after="20"/>
              <w:ind w:left="20"/>
              <w:jc w:val="both"/>
            </w:pPr>
            <w:r>
              <w:rPr>
                <w:rFonts w:ascii="Times New Roman"/>
                <w:b w:val="false"/>
                <w:i w:val="false"/>
                <w:color w:val="000000"/>
                <w:sz w:val="20"/>
              </w:rPr>
              <w:t>Есимханов Сунгат Куатович и уполномоченное лицо в местном исполнительном органе</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МЭ – координация, мониторинг, </w:t>
            </w:r>
          </w:p>
          <w:p>
            <w:pPr>
              <w:spacing w:after="20"/>
              <w:ind w:left="20"/>
              <w:jc w:val="both"/>
            </w:pPr>
          </w:p>
          <w:p>
            <w:pPr>
              <w:spacing w:after="20"/>
              <w:ind w:left="20"/>
              <w:jc w:val="both"/>
            </w:pPr>
            <w:r>
              <w:rPr>
                <w:rFonts w:ascii="Times New Roman"/>
                <w:b w:val="false"/>
                <w:i w:val="false"/>
                <w:color w:val="000000"/>
                <w:sz w:val="20"/>
              </w:rPr>
              <w:t>внесение предложений по корректировке, подготовка отчетности</w:t>
            </w:r>
          </w:p>
          <w:p>
            <w:pPr>
              <w:spacing w:after="20"/>
              <w:ind w:left="20"/>
              <w:jc w:val="both"/>
            </w:pPr>
            <w:r>
              <w:rPr>
                <w:rFonts w:ascii="Times New Roman"/>
                <w:b w:val="false"/>
                <w:i w:val="false"/>
                <w:color w:val="000000"/>
                <w:sz w:val="20"/>
              </w:rPr>
              <w:t>
МИО – реализация, внесение предложений по корректировке</w:t>
            </w: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Показатель 2. Уровень снижения износа основного оборудования</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вице-министр энергетики Республики Казахстан</w:t>
            </w:r>
          </w:p>
          <w:p>
            <w:pPr>
              <w:spacing w:after="20"/>
              <w:ind w:left="20"/>
              <w:jc w:val="both"/>
            </w:pPr>
          </w:p>
          <w:p>
            <w:pPr>
              <w:spacing w:after="20"/>
              <w:ind w:left="20"/>
              <w:jc w:val="both"/>
            </w:pPr>
            <w:r>
              <w:rPr>
                <w:rFonts w:ascii="Times New Roman"/>
                <w:b w:val="false"/>
                <w:i w:val="false"/>
                <w:color w:val="000000"/>
                <w:sz w:val="20"/>
              </w:rPr>
              <w:t>Есимханов Сунгат Куатович и уполномоченное лицо в местном исполнительном органе</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МЭ – координация, мониторинг, </w:t>
            </w:r>
          </w:p>
          <w:p>
            <w:pPr>
              <w:spacing w:after="20"/>
              <w:ind w:left="20"/>
              <w:jc w:val="both"/>
            </w:pPr>
          </w:p>
          <w:p>
            <w:pPr>
              <w:spacing w:after="20"/>
              <w:ind w:left="20"/>
              <w:jc w:val="both"/>
            </w:pPr>
            <w:r>
              <w:rPr>
                <w:rFonts w:ascii="Times New Roman"/>
                <w:b w:val="false"/>
                <w:i w:val="false"/>
                <w:color w:val="000000"/>
                <w:sz w:val="20"/>
              </w:rPr>
              <w:t>внесение предложений по корректировке, подготовка отчетности</w:t>
            </w:r>
          </w:p>
          <w:p>
            <w:pPr>
              <w:spacing w:after="20"/>
              <w:ind w:left="20"/>
              <w:jc w:val="both"/>
            </w:pPr>
            <w:r>
              <w:rPr>
                <w:rFonts w:ascii="Times New Roman"/>
                <w:b w:val="false"/>
                <w:i w:val="false"/>
                <w:color w:val="000000"/>
                <w:sz w:val="20"/>
              </w:rPr>
              <w:t>
МИО – реализация, внесение предложений по корректировке</w:t>
            </w: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Показатель 3. Уровень выбросов в окружающую среду</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вице-министр энергетики Республики Казахстан</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Есимханов Сунгат Куатович,</w:t>
            </w:r>
          </w:p>
          <w:p>
            <w:pPr>
              <w:spacing w:after="20"/>
              <w:ind w:left="20"/>
              <w:jc w:val="both"/>
            </w:pPr>
            <w:r>
              <w:rPr>
                <w:rFonts w:ascii="Times New Roman"/>
                <w:b w:val="false"/>
                <w:i w:val="false"/>
                <w:color w:val="000000"/>
                <w:sz w:val="20"/>
              </w:rPr>
              <w:t>
вице-министр экологии и природных ресурсов</w:t>
            </w:r>
          </w:p>
          <w:p>
            <w:pPr>
              <w:spacing w:after="20"/>
              <w:ind w:left="20"/>
              <w:jc w:val="both"/>
            </w:pPr>
            <w:r>
              <w:rPr>
                <w:rFonts w:ascii="Times New Roman"/>
                <w:b w:val="false"/>
                <w:i w:val="false"/>
                <w:color w:val="000000"/>
                <w:sz w:val="20"/>
              </w:rPr>
              <w:t>Республики Казахстан Ошурбаев Мансур Турсынович и уполномоченное лицо в местном исполнительном органе</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МЭ, МЭПР – координация, мониторинг, </w:t>
            </w:r>
          </w:p>
          <w:p>
            <w:pPr>
              <w:spacing w:after="20"/>
              <w:ind w:left="20"/>
              <w:jc w:val="both"/>
            </w:pPr>
          </w:p>
          <w:p>
            <w:pPr>
              <w:spacing w:after="20"/>
              <w:ind w:left="20"/>
              <w:jc w:val="both"/>
            </w:pPr>
            <w:r>
              <w:rPr>
                <w:rFonts w:ascii="Times New Roman"/>
                <w:b w:val="false"/>
                <w:i w:val="false"/>
                <w:color w:val="000000"/>
                <w:sz w:val="20"/>
              </w:rPr>
              <w:t>внесение предложений по корректировке, подготовка отчетности</w:t>
            </w:r>
          </w:p>
          <w:p>
            <w:pPr>
              <w:spacing w:after="20"/>
              <w:ind w:left="20"/>
              <w:jc w:val="both"/>
            </w:pPr>
            <w:r>
              <w:rPr>
                <w:rFonts w:ascii="Times New Roman"/>
                <w:b w:val="false"/>
                <w:i w:val="false"/>
                <w:color w:val="000000"/>
                <w:sz w:val="20"/>
              </w:rPr>
              <w:t>
МИО – реализация, внесение предложений по корректировке</w:t>
            </w: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Задача 3. Обеспечение кадровой устойчивости в энергетической отрасли</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Показатель 1. Объем компенсационных выплат работникам за вредные условия труда</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вице-министр энергетики Республики Казахстан</w:t>
            </w:r>
          </w:p>
          <w:p>
            <w:pPr>
              <w:spacing w:after="20"/>
              <w:ind w:left="20"/>
              <w:jc w:val="both"/>
            </w:pPr>
          </w:p>
          <w:p>
            <w:pPr>
              <w:spacing w:after="20"/>
              <w:ind w:left="20"/>
              <w:jc w:val="both"/>
            </w:pPr>
            <w:r>
              <w:rPr>
                <w:rFonts w:ascii="Times New Roman"/>
                <w:b w:val="false"/>
                <w:i w:val="false"/>
                <w:color w:val="000000"/>
                <w:sz w:val="20"/>
              </w:rPr>
              <w:t>Есимханов Сунгат Куатович и уполномоченное лицо в местном исполнительном органе</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МЭ – координация, мониторинг, </w:t>
            </w:r>
          </w:p>
          <w:p>
            <w:pPr>
              <w:spacing w:after="20"/>
              <w:ind w:left="20"/>
              <w:jc w:val="both"/>
            </w:pPr>
          </w:p>
          <w:p>
            <w:pPr>
              <w:spacing w:after="20"/>
              <w:ind w:left="20"/>
              <w:jc w:val="both"/>
            </w:pPr>
            <w:r>
              <w:rPr>
                <w:rFonts w:ascii="Times New Roman"/>
                <w:b w:val="false"/>
                <w:i w:val="false"/>
                <w:color w:val="000000"/>
                <w:sz w:val="20"/>
              </w:rPr>
              <w:t>внесение предложений по корректировке, подготовка отчетности</w:t>
            </w:r>
          </w:p>
          <w:p>
            <w:pPr>
              <w:spacing w:after="20"/>
              <w:ind w:left="20"/>
              <w:jc w:val="both"/>
            </w:pPr>
            <w:r>
              <w:rPr>
                <w:rFonts w:ascii="Times New Roman"/>
                <w:b w:val="false"/>
                <w:i w:val="false"/>
                <w:color w:val="000000"/>
                <w:sz w:val="20"/>
              </w:rPr>
              <w:t>
МИО – реализация, внесение предложений по корректировке</w:t>
            </w:r>
          </w:p>
          <w:p>
            <w:pPr>
              <w:spacing w:after="20"/>
              <w:ind w:left="20"/>
              <w:jc w:val="both"/>
            </w:pP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Показатель 2. Количество кадров энергетической отрасли, прошедших повышение квалификации в отчетном периоде</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вице-министр энергетики Республики Казахстан</w:t>
            </w:r>
          </w:p>
          <w:p>
            <w:pPr>
              <w:spacing w:after="20"/>
              <w:ind w:left="20"/>
              <w:jc w:val="both"/>
            </w:pPr>
          </w:p>
          <w:p>
            <w:pPr>
              <w:spacing w:after="20"/>
              <w:ind w:left="20"/>
              <w:jc w:val="both"/>
            </w:pPr>
            <w:r>
              <w:rPr>
                <w:rFonts w:ascii="Times New Roman"/>
                <w:b w:val="false"/>
                <w:i w:val="false"/>
                <w:color w:val="000000"/>
                <w:sz w:val="20"/>
              </w:rPr>
              <w:t>
Есимханов Сунгат Куатович и уполномоченное лицо в местном исполнительном органе</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МЭ – координация, мониторинг, </w:t>
            </w:r>
          </w:p>
          <w:p>
            <w:pPr>
              <w:spacing w:after="20"/>
              <w:ind w:left="20"/>
              <w:jc w:val="both"/>
            </w:pPr>
          </w:p>
          <w:p>
            <w:pPr>
              <w:spacing w:after="20"/>
              <w:ind w:left="20"/>
              <w:jc w:val="both"/>
            </w:pPr>
            <w:r>
              <w:rPr>
                <w:rFonts w:ascii="Times New Roman"/>
                <w:b w:val="false"/>
                <w:i w:val="false"/>
                <w:color w:val="000000"/>
                <w:sz w:val="20"/>
              </w:rPr>
              <w:t>внесение предложений по корректировке, подготовка отчетности</w:t>
            </w:r>
          </w:p>
          <w:p>
            <w:pPr>
              <w:spacing w:after="20"/>
              <w:ind w:left="20"/>
              <w:jc w:val="both"/>
            </w:pPr>
            <w:r>
              <w:rPr>
                <w:rFonts w:ascii="Times New Roman"/>
                <w:b w:val="false"/>
                <w:i w:val="false"/>
                <w:color w:val="000000"/>
                <w:sz w:val="20"/>
              </w:rPr>
              <w:t>
МИО – реализация, внесение предложений по корректировке</w:t>
            </w: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Показатель 3. Объем средств, направленных на жилищную поддержку работников угольных электростанций</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вице-министр энергетики Республики Казахстан</w:t>
            </w:r>
          </w:p>
          <w:p>
            <w:pPr>
              <w:spacing w:after="20"/>
              <w:ind w:left="20"/>
              <w:jc w:val="both"/>
            </w:pPr>
          </w:p>
          <w:p>
            <w:pPr>
              <w:spacing w:after="20"/>
              <w:ind w:left="20"/>
              <w:jc w:val="both"/>
            </w:pPr>
            <w:r>
              <w:rPr>
                <w:rFonts w:ascii="Times New Roman"/>
                <w:b w:val="false"/>
                <w:i w:val="false"/>
                <w:color w:val="000000"/>
                <w:sz w:val="20"/>
              </w:rPr>
              <w:t>Есимханов Сунгат Куатович,</w:t>
            </w:r>
          </w:p>
          <w:p>
            <w:pPr>
              <w:spacing w:after="20"/>
              <w:ind w:left="20"/>
              <w:jc w:val="both"/>
            </w:pPr>
            <w:r>
              <w:rPr>
                <w:rFonts w:ascii="Times New Roman"/>
                <w:b w:val="false"/>
                <w:i w:val="false"/>
                <w:color w:val="000000"/>
                <w:sz w:val="20"/>
              </w:rPr>
              <w:t>
вице-министр промышленности и строительства Республики Казахстан Кажкенов Куандык Жумабекович и уполномоченное лицо в местном исполнительном органе</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МЭ, МПС – координация, мониторинг, </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внесение предложений по корректировке, подготовка отчетности</w:t>
            </w:r>
          </w:p>
          <w:p>
            <w:pPr>
              <w:spacing w:after="20"/>
              <w:ind w:left="20"/>
              <w:jc w:val="both"/>
            </w:pPr>
            <w:r>
              <w:rPr>
                <w:rFonts w:ascii="Times New Roman"/>
                <w:b w:val="false"/>
                <w:i w:val="false"/>
                <w:color w:val="000000"/>
                <w:sz w:val="20"/>
              </w:rPr>
              <w:t>
МИО – реализация, внесение предложений по корректировке</w:t>
            </w: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Задача 4. Создание механизма устойчивого и доступного финансирования</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Показатель 1. Уровень обеспеченности доступным финансированием проектов, соответствующих требованиям Национального проекта</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вице-министр энергетики Республики Казахстан</w:t>
            </w:r>
          </w:p>
          <w:p>
            <w:pPr>
              <w:spacing w:after="20"/>
              <w:ind w:left="20"/>
              <w:jc w:val="both"/>
            </w:pPr>
          </w:p>
          <w:p>
            <w:pPr>
              <w:spacing w:after="20"/>
              <w:ind w:left="20"/>
              <w:jc w:val="both"/>
            </w:pPr>
            <w:r>
              <w:rPr>
                <w:rFonts w:ascii="Times New Roman"/>
                <w:b w:val="false"/>
                <w:i w:val="false"/>
                <w:color w:val="000000"/>
                <w:sz w:val="20"/>
              </w:rPr>
              <w:t xml:space="preserve">Есимханов Сунгат Куатович, </w:t>
            </w:r>
          </w:p>
          <w:p>
            <w:pPr>
              <w:spacing w:after="20"/>
              <w:ind w:left="20"/>
              <w:jc w:val="both"/>
            </w:pPr>
            <w:r>
              <w:rPr>
                <w:rFonts w:ascii="Times New Roman"/>
                <w:b w:val="false"/>
                <w:i w:val="false"/>
                <w:color w:val="000000"/>
                <w:sz w:val="20"/>
              </w:rPr>
              <w:t>
</w:t>
            </w:r>
            <w:r>
              <w:rPr>
                <w:rFonts w:ascii="Times New Roman"/>
                <w:b w:val="false"/>
                <w:i w:val="false"/>
                <w:color w:val="000000"/>
                <w:sz w:val="20"/>
              </w:rPr>
              <w:t>вице-министр национальной экономики Республики Казахстан Касенов Арман Бакитжанович,</w:t>
            </w:r>
          </w:p>
          <w:p>
            <w:pPr>
              <w:spacing w:after="20"/>
              <w:ind w:left="20"/>
              <w:jc w:val="both"/>
            </w:pPr>
            <w:r>
              <w:rPr>
                <w:rFonts w:ascii="Times New Roman"/>
                <w:b w:val="false"/>
                <w:i w:val="false"/>
                <w:color w:val="000000"/>
                <w:sz w:val="20"/>
              </w:rPr>
              <w:t>
</w:t>
            </w:r>
            <w:r>
              <w:rPr>
                <w:rFonts w:ascii="Times New Roman"/>
                <w:b w:val="false"/>
                <w:i w:val="false"/>
                <w:color w:val="000000"/>
                <w:sz w:val="20"/>
              </w:rPr>
              <w:t>вице-министр финансов Республики Казахстан Бейсенбекұлы Абзал,</w:t>
            </w:r>
          </w:p>
          <w:p>
            <w:pPr>
              <w:spacing w:after="20"/>
              <w:ind w:left="20"/>
              <w:jc w:val="both"/>
            </w:pPr>
            <w:r>
              <w:rPr>
                <w:rFonts w:ascii="Times New Roman"/>
                <w:b w:val="false"/>
                <w:i w:val="false"/>
                <w:color w:val="000000"/>
                <w:sz w:val="20"/>
              </w:rPr>
              <w:t>
Заместитель Председателя Национального Банка Республики Казахстан Молдабекова Алия Мейрбековна, заместитель председателя правления АО "НИХ "Байтерек" Шайхы Жандос Алкенович (по согласованию)</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МЭ, МНЭ, МФ, НБ – координация, мониторинг, </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внесение предложений по корректировке, подготовка отчетности</w:t>
            </w:r>
          </w:p>
          <w:p>
            <w:pPr>
              <w:spacing w:after="20"/>
              <w:ind w:left="20"/>
              <w:jc w:val="both"/>
            </w:pPr>
            <w:r>
              <w:rPr>
                <w:rFonts w:ascii="Times New Roman"/>
                <w:b w:val="false"/>
                <w:i w:val="false"/>
                <w:color w:val="000000"/>
                <w:sz w:val="20"/>
              </w:rPr>
              <w:t>
АО "НИХ "Байтерек" – внесение предложений</w:t>
            </w: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Задача 5. Обеспечение долгосрочной и сбалансированной топливно-логистической базы угольной генерации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Показатель 1. Обеспеченность угольной генерации долгосрочным топливным балансом</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вице-министр энергетики Республики Казахстан</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Акбаров Ерлан Есеналиевич,</w:t>
            </w:r>
          </w:p>
          <w:p>
            <w:pPr>
              <w:spacing w:after="20"/>
              <w:ind w:left="20"/>
              <w:jc w:val="both"/>
            </w:pPr>
            <w:r>
              <w:rPr>
                <w:rFonts w:ascii="Times New Roman"/>
                <w:b w:val="false"/>
                <w:i w:val="false"/>
                <w:color w:val="000000"/>
                <w:sz w:val="20"/>
              </w:rPr>
              <w:t>
</w:t>
            </w:r>
            <w:r>
              <w:rPr>
                <w:rFonts w:ascii="Times New Roman"/>
                <w:b w:val="false"/>
                <w:i w:val="false"/>
                <w:color w:val="000000"/>
                <w:sz w:val="20"/>
              </w:rPr>
              <w:t>вице-министр транспорта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Тайжанов Жанибек Жумаевич,</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Управляющий директор по производственным процессам АО "НК "Қазақстан темір жолы" </w:t>
            </w:r>
          </w:p>
          <w:p>
            <w:pPr>
              <w:spacing w:after="20"/>
              <w:ind w:left="20"/>
              <w:jc w:val="both"/>
            </w:pPr>
            <w:r>
              <w:rPr>
                <w:rFonts w:ascii="Times New Roman"/>
                <w:b w:val="false"/>
                <w:i w:val="false"/>
                <w:color w:val="000000"/>
                <w:sz w:val="20"/>
              </w:rPr>
              <w:t>
Урынбасаров Бауыржан Пазылбекович</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МЭ, МТ – координация, мониторинг, </w:t>
            </w:r>
          </w:p>
          <w:p>
            <w:pPr>
              <w:spacing w:after="20"/>
              <w:ind w:left="20"/>
              <w:jc w:val="both"/>
            </w:pPr>
          </w:p>
          <w:p>
            <w:pPr>
              <w:spacing w:after="20"/>
              <w:ind w:left="20"/>
              <w:jc w:val="both"/>
            </w:pPr>
            <w:r>
              <w:rPr>
                <w:rFonts w:ascii="Times New Roman"/>
                <w:b w:val="false"/>
                <w:i w:val="false"/>
                <w:color w:val="000000"/>
                <w:sz w:val="20"/>
              </w:rPr>
              <w:t>внесение предложений по корректировке, подготовка отчетности</w:t>
            </w:r>
          </w:p>
          <w:p>
            <w:pPr>
              <w:spacing w:after="20"/>
              <w:ind w:left="20"/>
              <w:jc w:val="both"/>
            </w:pPr>
            <w:r>
              <w:rPr>
                <w:rFonts w:ascii="Times New Roman"/>
                <w:b w:val="false"/>
                <w:i w:val="false"/>
                <w:color w:val="000000"/>
                <w:sz w:val="20"/>
              </w:rPr>
              <w:t>
АО "НК "Қазақстан темір жолы" – внесение предложений</w:t>
            </w: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Показатель 2. Доля перевозок угля, осуществляемых по предсказуемым тарифным условиям</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вице-министр энергетики Республики Казахстан</w:t>
            </w:r>
          </w:p>
          <w:p>
            <w:pPr>
              <w:spacing w:after="20"/>
              <w:ind w:left="20"/>
              <w:jc w:val="both"/>
            </w:pPr>
          </w:p>
          <w:p>
            <w:pPr>
              <w:spacing w:after="20"/>
              <w:ind w:left="20"/>
              <w:jc w:val="both"/>
            </w:pPr>
            <w:r>
              <w:rPr>
                <w:rFonts w:ascii="Times New Roman"/>
                <w:b w:val="false"/>
                <w:i w:val="false"/>
                <w:color w:val="000000"/>
                <w:sz w:val="20"/>
              </w:rPr>
              <w:t>Акбаров Ерлан Есеналиевич,</w:t>
            </w:r>
          </w:p>
          <w:p>
            <w:pPr>
              <w:spacing w:after="20"/>
              <w:ind w:left="20"/>
              <w:jc w:val="both"/>
            </w:pPr>
            <w:r>
              <w:rPr>
                <w:rFonts w:ascii="Times New Roman"/>
                <w:b w:val="false"/>
                <w:i w:val="false"/>
                <w:color w:val="000000"/>
                <w:sz w:val="20"/>
              </w:rPr>
              <w:t>
</w:t>
            </w:r>
            <w:r>
              <w:rPr>
                <w:rFonts w:ascii="Times New Roman"/>
                <w:b w:val="false"/>
                <w:i w:val="false"/>
                <w:color w:val="000000"/>
                <w:sz w:val="20"/>
              </w:rPr>
              <w:t>вице-министр транспорта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Тайжанов Жанибек Жумаевич,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вице-министр национальной экономики Республики Казахстан Дарбаев Асан Кобентаевич,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Управляющий директор по производственным процессам АО "НК "Қазақстан темір жолы" </w:t>
            </w:r>
          </w:p>
          <w:p>
            <w:pPr>
              <w:spacing w:after="20"/>
              <w:ind w:left="20"/>
              <w:jc w:val="both"/>
            </w:pPr>
            <w:r>
              <w:rPr>
                <w:rFonts w:ascii="Times New Roman"/>
                <w:b w:val="false"/>
                <w:i w:val="false"/>
                <w:color w:val="000000"/>
                <w:sz w:val="20"/>
              </w:rPr>
              <w:t>
Урынбасаров Бауыржан Пазылбекович</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МЭ, МТ, МНЭ – координация, мониторинг, </w:t>
            </w:r>
          </w:p>
          <w:p>
            <w:pPr>
              <w:spacing w:after="20"/>
              <w:ind w:left="20"/>
              <w:jc w:val="both"/>
            </w:pPr>
          </w:p>
          <w:p>
            <w:pPr>
              <w:spacing w:after="20"/>
              <w:ind w:left="20"/>
              <w:jc w:val="both"/>
            </w:pPr>
            <w:r>
              <w:rPr>
                <w:rFonts w:ascii="Times New Roman"/>
                <w:b w:val="false"/>
                <w:i w:val="false"/>
                <w:color w:val="000000"/>
                <w:sz w:val="20"/>
              </w:rPr>
              <w:t>внесение предложений по корректировке, подготовка отчетности</w:t>
            </w:r>
          </w:p>
          <w:p>
            <w:pPr>
              <w:spacing w:after="20"/>
              <w:ind w:left="20"/>
              <w:jc w:val="both"/>
            </w:pPr>
            <w:r>
              <w:rPr>
                <w:rFonts w:ascii="Times New Roman"/>
                <w:b w:val="false"/>
                <w:i w:val="false"/>
                <w:color w:val="000000"/>
                <w:sz w:val="20"/>
              </w:rPr>
              <w:t>
АО "НК "Қазақстан темір жолы" – внесение предложений</w:t>
            </w: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Приложение к</w:t>
      </w:r>
      <w:r>
        <w:br/>
      </w:r>
      <w:r>
        <w:rPr>
          <w:rFonts w:ascii="Times New Roman"/>
          <w:b w:val="false"/>
          <w:i w:val="false"/>
          <w:color w:val="000000"/>
          <w:sz w:val="28"/>
        </w:rPr>
        <w:t xml:space="preserve">
      </w:t>
      </w:r>
      <w:r>
        <w:rPr>
          <w:rFonts w:ascii="Times New Roman"/>
          <w:b w:val="false"/>
          <w:i w:val="false"/>
          <w:color w:val="000000"/>
          <w:sz w:val="28"/>
        </w:rPr>
        <w:t>Национальному проекту</w:t>
      </w:r>
      <w:r>
        <w:br/>
      </w:r>
      <w:r>
        <w:rPr>
          <w:rFonts w:ascii="Times New Roman"/>
          <w:b w:val="false"/>
          <w:i w:val="false"/>
          <w:color w:val="000000"/>
          <w:sz w:val="28"/>
        </w:rPr>
        <w:t xml:space="preserve">
      </w:t>
      </w:r>
      <w:r>
        <w:rPr>
          <w:rFonts w:ascii="Times New Roman"/>
          <w:b w:val="false"/>
          <w:i w:val="false"/>
          <w:color w:val="000000"/>
          <w:sz w:val="28"/>
        </w:rPr>
        <w:t>"Развитие угольной генерации"</w:t>
      </w:r>
      <w:r>
        <w:br/>
      </w:r>
      <w:r>
        <w:rPr>
          <w:rFonts w:ascii="Times New Roman"/>
          <w:b w:val="false"/>
          <w:i w:val="false"/>
          <w:color w:val="000000"/>
          <w:sz w:val="28"/>
        </w:rPr>
        <w:t>
</w:t>
      </w:r>
    </w:p>
    <w:bookmarkStart w:name="z214" w:id="1"/>
    <w:p>
      <w:pPr>
        <w:spacing w:after="0"/>
        <w:ind w:left="0"/>
        <w:jc w:val="left"/>
      </w:pPr>
      <w:r>
        <w:rPr>
          <w:rFonts w:ascii="Times New Roman"/>
          <w:b/>
          <w:i w:val="false"/>
          <w:color w:val="000000"/>
        </w:rPr>
        <w:t xml:space="preserve"> План-график реализации Национального проекта</w:t>
      </w:r>
      <w:r>
        <w:br/>
      </w:r>
      <w:r>
        <w:rPr>
          <w:rFonts w:ascii="Times New Roman"/>
          <w:b/>
          <w:i w:val="false"/>
          <w:color w:val="000000"/>
        </w:rPr>
        <w:t>"Развитие угольной генерации"</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w:t>
            </w:r>
          </w:p>
          <w:p>
            <w:pPr>
              <w:spacing w:after="20"/>
              <w:ind w:left="20"/>
              <w:jc w:val="both"/>
            </w:pPr>
          </w:p>
          <w:p>
            <w:pPr>
              <w:spacing w:after="20"/>
              <w:ind w:left="20"/>
              <w:jc w:val="both"/>
            </w:p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Единица измерения</w:t>
            </w:r>
          </w:p>
          <w:p>
            <w:pPr>
              <w:spacing w:after="20"/>
              <w:ind w:left="20"/>
              <w:jc w:val="both"/>
            </w:pPr>
          </w:p>
          <w:p>
            <w:pPr>
              <w:spacing w:after="20"/>
              <w:ind w:left="20"/>
              <w:jc w:val="both"/>
            </w:p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Ответственные исполнители</w:t>
            </w:r>
          </w:p>
          <w:p>
            <w:pPr>
              <w:spacing w:after="20"/>
              <w:ind w:left="20"/>
              <w:jc w:val="both"/>
            </w:pPr>
          </w:p>
          <w:p>
            <w:pPr>
              <w:spacing w:after="20"/>
              <w:ind w:left="20"/>
              <w:jc w:val="both"/>
            </w:p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Срок завершения</w:t>
            </w:r>
          </w:p>
          <w:p>
            <w:pPr>
              <w:spacing w:after="20"/>
              <w:ind w:left="20"/>
              <w:jc w:val="both"/>
            </w:pPr>
          </w:p>
          <w:p>
            <w:pPr>
              <w:spacing w:after="20"/>
              <w:ind w:left="20"/>
              <w:jc w:val="both"/>
            </w:p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Факт предыдущего года</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2026</w:t>
            </w:r>
          </w:p>
          <w:p>
            <w:pPr>
              <w:spacing w:after="20"/>
              <w:ind w:left="20"/>
              <w:jc w:val="both"/>
            </w:pPr>
          </w:p>
          <w:p>
            <w:pPr>
              <w:spacing w:after="20"/>
              <w:ind w:left="20"/>
              <w:jc w:val="both"/>
            </w:p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2027</w:t>
            </w:r>
          </w:p>
          <w:p>
            <w:pPr>
              <w:spacing w:after="20"/>
              <w:ind w:left="20"/>
              <w:jc w:val="both"/>
            </w:pPr>
          </w:p>
          <w:p>
            <w:pPr>
              <w:spacing w:after="20"/>
              <w:ind w:left="20"/>
              <w:jc w:val="both"/>
            </w:p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2028</w:t>
            </w:r>
          </w:p>
          <w:p>
            <w:pPr>
              <w:spacing w:after="20"/>
              <w:ind w:left="20"/>
              <w:jc w:val="both"/>
            </w:pPr>
          </w:p>
          <w:p>
            <w:pPr>
              <w:spacing w:after="20"/>
              <w:ind w:left="20"/>
              <w:jc w:val="both"/>
            </w:p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2029</w:t>
            </w:r>
          </w:p>
          <w:p>
            <w:pPr>
              <w:spacing w:after="20"/>
              <w:ind w:left="20"/>
              <w:jc w:val="both"/>
            </w:pPr>
          </w:p>
          <w:p>
            <w:pPr>
              <w:spacing w:after="20"/>
              <w:ind w:left="20"/>
              <w:jc w:val="both"/>
            </w:p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2030</w:t>
            </w:r>
          </w:p>
          <w:p>
            <w:pPr>
              <w:spacing w:after="20"/>
              <w:ind w:left="20"/>
              <w:jc w:val="both"/>
            </w:pPr>
          </w:p>
          <w:p>
            <w:pPr>
              <w:spacing w:after="20"/>
              <w:ind w:left="20"/>
              <w:jc w:val="both"/>
            </w:pP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Всего финансирование</w:t>
            </w:r>
          </w:p>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Источник финансирования</w:t>
            </w:r>
          </w:p>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План на год</w:t>
            </w:r>
          </w:p>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к факту предыдущего года</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республиканский бюджет</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местный бюджет</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внебюджетные средства</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p>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p>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p>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Задача 1. Строительство новых генерирующих мощностей</w:t>
            </w:r>
          </w:p>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МВт</w:t>
            </w:r>
          </w:p>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МЭ РК, МИО</w:t>
            </w:r>
          </w:p>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2030 год</w:t>
            </w:r>
          </w:p>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960</w:t>
            </w:r>
          </w:p>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4 370</w:t>
            </w:r>
          </w:p>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5 381 235</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5 381 235 </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Показатель 1.</w:t>
            </w:r>
          </w:p>
          <w:p>
            <w:pPr>
              <w:spacing w:after="20"/>
              <w:ind w:left="20"/>
              <w:jc w:val="both"/>
            </w:pPr>
          </w:p>
          <w:p>
            <w:pPr>
              <w:spacing w:after="20"/>
              <w:ind w:left="20"/>
              <w:jc w:val="both"/>
            </w:pPr>
            <w:r>
              <w:rPr>
                <w:rFonts w:ascii="Times New Roman"/>
                <w:b w:val="false"/>
                <w:i w:val="false"/>
                <w:color w:val="000000"/>
                <w:sz w:val="20"/>
              </w:rPr>
              <w:t>
</w:t>
            </w:r>
            <w:r>
              <w:rPr>
                <w:rFonts w:ascii="Times New Roman"/>
                <w:b/>
                <w:i w:val="false"/>
                <w:color w:val="000000"/>
                <w:sz w:val="20"/>
              </w:rPr>
              <w:t>Объем ввода новых энергетических мощностей</w:t>
            </w:r>
          </w:p>
          <w:p>
            <w:pPr>
              <w:spacing w:after="20"/>
              <w:ind w:left="20"/>
              <w:jc w:val="both"/>
            </w:pPr>
          </w:p>
          <w:p>
            <w:pPr>
              <w:spacing w:after="0"/>
              <w:ind w:left="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МВт</w:t>
            </w:r>
          </w:p>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МЭ РК, МИО</w:t>
            </w:r>
          </w:p>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2030 год</w:t>
            </w:r>
          </w:p>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960</w:t>
            </w:r>
          </w:p>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4 370</w:t>
            </w:r>
          </w:p>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5 381 235</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5 381 235</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Строительство ТЭЦ в городе Кокшетау – 240 МВт</w:t>
            </w:r>
          </w:p>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млн тенге</w:t>
            </w:r>
          </w:p>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вице-министр энергетики Республики Казахстан Есимханов Сунгат Куатович и заместитель акима Акмолинской области Рамазанов Ельдос Муратович</w:t>
            </w:r>
          </w:p>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2029 год</w:t>
            </w:r>
          </w:p>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w:t>
            </w:r>
          </w:p>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8 500</w:t>
            </w:r>
          </w:p>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w:t>
            </w:r>
          </w:p>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138 140</w:t>
            </w:r>
          </w:p>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209 730 </w:t>
            </w:r>
          </w:p>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33 190 </w:t>
            </w:r>
          </w:p>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389 560</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389 560</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Строительство ТЭЦ в городе Семей – 360 МВт</w:t>
            </w:r>
          </w:p>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млн тенге</w:t>
            </w:r>
          </w:p>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вице-министр энергетики Республики Казахстан Есимханов Сунгат Куатович и заместитель акима области Абай </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Туленбергенов Серик Тулюгалиевич</w:t>
            </w:r>
          </w:p>
          <w:p>
            <w:pPr>
              <w:spacing w:after="20"/>
              <w:ind w:left="20"/>
              <w:jc w:val="both"/>
            </w:pPr>
            <w:r>
              <w:rPr>
                <w:rFonts w:ascii="Times New Roman"/>
                <w:b w:val="false"/>
                <w:i w:val="false"/>
                <w:color w:val="000000"/>
                <w:sz w:val="20"/>
              </w:rPr>
              <w:t>
 </w:t>
            </w: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2029 год</w:t>
            </w:r>
          </w:p>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w:t>
            </w:r>
          </w:p>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5 270</w:t>
            </w:r>
          </w:p>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324 800</w:t>
            </w:r>
          </w:p>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136 300</w:t>
            </w:r>
          </w:p>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130 830</w:t>
            </w:r>
          </w:p>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597 200</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597</w:t>
            </w:r>
          </w:p>
          <w:p>
            <w:pPr>
              <w:spacing w:after="20"/>
              <w:ind w:left="20"/>
              <w:jc w:val="both"/>
            </w:pPr>
          </w:p>
          <w:p>
            <w:pPr>
              <w:spacing w:after="20"/>
              <w:ind w:left="20"/>
              <w:jc w:val="both"/>
            </w:pPr>
            <w:r>
              <w:rPr>
                <w:rFonts w:ascii="Times New Roman"/>
                <w:b w:val="false"/>
                <w:i w:val="false"/>
                <w:color w:val="000000"/>
                <w:sz w:val="20"/>
              </w:rPr>
              <w:t>
200</w:t>
            </w:r>
          </w:p>
          <w:p>
            <w:pPr>
              <w:spacing w:after="20"/>
              <w:ind w:left="20"/>
              <w:jc w:val="both"/>
            </w:pP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47"/>
        <w:gridCol w:w="647"/>
        <w:gridCol w:w="647"/>
        <w:gridCol w:w="647"/>
        <w:gridCol w:w="647"/>
        <w:gridCol w:w="647"/>
        <w:gridCol w:w="647"/>
        <w:gridCol w:w="647"/>
        <w:gridCol w:w="647"/>
        <w:gridCol w:w="647"/>
        <w:gridCol w:w="647"/>
        <w:gridCol w:w="647"/>
        <w:gridCol w:w="648"/>
        <w:gridCol w:w="648"/>
        <w:gridCol w:w="648"/>
        <w:gridCol w:w="648"/>
        <w:gridCol w:w="648"/>
        <w:gridCol w:w="648"/>
        <w:gridCol w:w="64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p>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Строительство ТЭЦ в городе Усть-Каменогорске – 360 МВт</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млн тенге</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вице-министр энергетики Республики Казахстан Есимханов Сунгат Куатович и заместитель акима Восточно-Казахстанской области Байахметов Бакытжан Какенкаджиевич</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2029 год</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5 440</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335 270</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140 690</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135 040</w:t>
            </w: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616 450</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616 450</w:t>
            </w:r>
          </w:p>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Строительство КЭС в городе Курчатове – 700 МВт</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млн тенге</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вице-министр энергетики Республики Казахстан Есимханов Сунгат Куатович и заместитель акима области Абай </w:t>
            </w:r>
          </w:p>
          <w:p>
            <w:pPr>
              <w:spacing w:after="20"/>
              <w:ind w:left="20"/>
              <w:jc w:val="both"/>
            </w:pPr>
          </w:p>
          <w:p>
            <w:pPr>
              <w:spacing w:after="20"/>
              <w:ind w:left="20"/>
              <w:jc w:val="both"/>
            </w:pPr>
            <w:r>
              <w:rPr>
                <w:rFonts w:ascii="Times New Roman"/>
                <w:b w:val="false"/>
                <w:i w:val="false"/>
                <w:color w:val="000000"/>
                <w:sz w:val="20"/>
              </w:rPr>
              <w:t>
Туленбергенов Серик Тулювгалиевич</w:t>
            </w: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2030 год</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22 000</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89 000</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116 000</w:t>
            </w: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201 000</w:t>
            </w: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429 </w:t>
            </w:r>
          </w:p>
          <w:p>
            <w:pPr>
              <w:spacing w:after="20"/>
              <w:ind w:left="20"/>
              <w:jc w:val="both"/>
            </w:pPr>
          </w:p>
          <w:p>
            <w:pPr>
              <w:spacing w:after="20"/>
              <w:ind w:left="20"/>
              <w:jc w:val="both"/>
            </w:pPr>
            <w:r>
              <w:rPr>
                <w:rFonts w:ascii="Times New Roman"/>
                <w:b w:val="false"/>
                <w:i w:val="false"/>
                <w:color w:val="000000"/>
                <w:sz w:val="20"/>
              </w:rPr>
              <w:t>
000</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429 </w:t>
            </w:r>
          </w:p>
          <w:p>
            <w:pPr>
              <w:spacing w:after="20"/>
              <w:ind w:left="20"/>
              <w:jc w:val="both"/>
            </w:pPr>
          </w:p>
          <w:p>
            <w:pPr>
              <w:spacing w:after="20"/>
              <w:ind w:left="20"/>
              <w:jc w:val="both"/>
            </w:pPr>
            <w:r>
              <w:rPr>
                <w:rFonts w:ascii="Times New Roman"/>
                <w:b w:val="false"/>
                <w:i w:val="false"/>
                <w:color w:val="000000"/>
                <w:sz w:val="20"/>
              </w:rPr>
              <w:t>
000</w:t>
            </w: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Строительство КЭС в городе Экибастузе – 2 640 МВт</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млн тенге</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вице-министр энергетики Республики Казахстан Есимханов Сунгат Куатович и первый заместитель акима Павлодарской области </w:t>
            </w:r>
          </w:p>
          <w:p>
            <w:pPr>
              <w:spacing w:after="20"/>
              <w:ind w:left="20"/>
              <w:jc w:val="both"/>
            </w:pPr>
          </w:p>
          <w:p>
            <w:pPr>
              <w:spacing w:after="20"/>
              <w:ind w:left="20"/>
              <w:jc w:val="both"/>
            </w:pPr>
            <w:r>
              <w:rPr>
                <w:rFonts w:ascii="Times New Roman"/>
                <w:b w:val="false"/>
                <w:i w:val="false"/>
                <w:color w:val="000000"/>
                <w:sz w:val="20"/>
              </w:rPr>
              <w:t>
Батыргужинов Серик Барлыбаевич</w:t>
            </w: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2030 год</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449 005</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947 899</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299 336</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399 115</w:t>
            </w: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2 095 355</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w:t>
            </w: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2 095 355</w:t>
            </w:r>
          </w:p>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Строительство ТЭЦ в городе. Жезказгане – 500 МВт</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млн тенге</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вице-министр энергетики Республики Казахстан Есимханов Сунгат Куатович и заместитель акима области Ұлытау</w:t>
            </w:r>
          </w:p>
          <w:p>
            <w:pPr>
              <w:spacing w:after="20"/>
              <w:ind w:left="20"/>
              <w:jc w:val="both"/>
            </w:pPr>
          </w:p>
          <w:p>
            <w:pPr>
              <w:spacing w:after="20"/>
              <w:ind w:left="20"/>
              <w:jc w:val="both"/>
            </w:pPr>
            <w:r>
              <w:rPr>
                <w:rFonts w:ascii="Times New Roman"/>
                <w:b w:val="false"/>
                <w:i w:val="false"/>
                <w:color w:val="000000"/>
                <w:sz w:val="20"/>
              </w:rPr>
              <w:t>
Идырысов Алмаз Серикболович</w:t>
            </w: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2030 год</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228 090</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433 510</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97 290</w:t>
            </w: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97 290</w:t>
            </w: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856 180</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w:t>
            </w: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856 180</w:t>
            </w:r>
          </w:p>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Строительство ТЭС в г. Караганде – 180 МВт</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млн тенге</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вице-министр энергетики Республики Казахстан Есимханов Сунгат Куатович и первый заместитель акима Карагандинской области Тайжанов Азамат Айтбаевич</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2030 год</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6 750</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81 000</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20 250</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13 500</w:t>
            </w: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13 500</w:t>
            </w: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135 000</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135 000</w:t>
            </w:r>
          </w:p>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Строительство ТЭС в городе Экибастузе – 350 МВт</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млн тенге</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вице-министр энергетики Республики Казахстан Есимханов Сунгат Куатович и первый заместитель акима Павлодарской области </w:t>
            </w:r>
          </w:p>
          <w:p>
            <w:pPr>
              <w:spacing w:after="20"/>
              <w:ind w:left="20"/>
              <w:jc w:val="both"/>
            </w:pPr>
          </w:p>
          <w:p>
            <w:pPr>
              <w:spacing w:after="20"/>
              <w:ind w:left="20"/>
              <w:jc w:val="both"/>
            </w:pPr>
            <w:r>
              <w:rPr>
                <w:rFonts w:ascii="Times New Roman"/>
                <w:b w:val="false"/>
                <w:i w:val="false"/>
                <w:color w:val="000000"/>
                <w:sz w:val="20"/>
              </w:rPr>
              <w:t>
Батыргужинов Серик Барлыбаевич</w:t>
            </w: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2030 год</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13 125</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157 500</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39 375</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26 250</w:t>
            </w: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26 250</w:t>
            </w: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262 500</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262 500</w:t>
            </w:r>
          </w:p>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создание постоянных рабочих мест</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460</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1 430</w:t>
            </w: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1 369</w:t>
            </w: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создание временных рабочих мест</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2 375</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12 175</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3 650</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3 200</w:t>
            </w: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Задача 2. Модернизация существующих энергетических активов</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МЭ РК, МИО</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2030 год</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2 447 143,7</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2 447 143,7</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Показатель 1.</w:t>
            </w:r>
          </w:p>
          <w:p>
            <w:pPr>
              <w:spacing w:after="20"/>
              <w:ind w:left="20"/>
              <w:jc w:val="both"/>
            </w:pPr>
          </w:p>
          <w:p>
            <w:pPr>
              <w:spacing w:after="20"/>
              <w:ind w:left="20"/>
              <w:jc w:val="both"/>
            </w:pPr>
            <w:r>
              <w:rPr>
                <w:rFonts w:ascii="Times New Roman"/>
                <w:b w:val="false"/>
                <w:i w:val="false"/>
                <w:color w:val="000000"/>
                <w:sz w:val="20"/>
              </w:rPr>
              <w:t>
</w:t>
            </w:r>
            <w:r>
              <w:rPr>
                <w:rFonts w:ascii="Times New Roman"/>
                <w:b/>
                <w:i w:val="false"/>
                <w:color w:val="000000"/>
                <w:sz w:val="20"/>
              </w:rPr>
              <w:t xml:space="preserve">Объем прироста мощностей </w:t>
            </w:r>
          </w:p>
          <w:p>
            <w:pPr>
              <w:spacing w:after="20"/>
              <w:ind w:left="20"/>
              <w:jc w:val="both"/>
            </w:pPr>
          </w:p>
          <w:p>
            <w:pPr>
              <w:spacing w:after="0"/>
              <w:ind w:left="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МВт</w:t>
            </w:r>
          </w:p>
          <w:p>
            <w:pPr>
              <w:spacing w:after="20"/>
              <w:ind w:left="20"/>
              <w:jc w:val="both"/>
            </w:pPr>
          </w:p>
          <w:p>
            <w:pPr>
              <w:spacing w:after="20"/>
              <w:ind w:left="20"/>
              <w:jc w:val="both"/>
            </w:pP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МЭ РК, МИО</w:t>
            </w:r>
          </w:p>
          <w:p>
            <w:pPr>
              <w:spacing w:after="20"/>
              <w:ind w:left="20"/>
              <w:jc w:val="both"/>
            </w:pPr>
          </w:p>
          <w:p>
            <w:pPr>
              <w:spacing w:after="20"/>
              <w:ind w:left="20"/>
              <w:jc w:val="both"/>
            </w:pP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2030 год</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1145</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w:t>
            </w: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1210</w:t>
            </w:r>
          </w:p>
          <w:p>
            <w:pPr>
              <w:spacing w:after="20"/>
              <w:ind w:left="20"/>
              <w:jc w:val="both"/>
            </w:pPr>
          </w:p>
          <w:p>
            <w:pPr>
              <w:spacing w:after="20"/>
              <w:ind w:left="20"/>
              <w:jc w:val="both"/>
            </w:pP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2 132 131</w:t>
            </w:r>
          </w:p>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2 132 131</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Показатель 2. Уровень снижения износа основного оборудования</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65,53</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62,18</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58,83</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55,48</w:t>
            </w: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52,14</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Расширение и модернизация ГРЭС Аксу АО "ЕЭК" (блок № 7) – 325 МВт</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млн тенге</w:t>
            </w:r>
          </w:p>
          <w:p>
            <w:pPr>
              <w:spacing w:after="20"/>
              <w:ind w:left="20"/>
              <w:jc w:val="both"/>
            </w:pPr>
          </w:p>
          <w:p>
            <w:pPr>
              <w:spacing w:after="20"/>
              <w:ind w:left="20"/>
              <w:jc w:val="both"/>
            </w:pP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вице-министр энергетики Республики Казахстан Есимханов Сунгат Куатович и первый заместитель акима Павлодарской области </w:t>
            </w:r>
          </w:p>
          <w:p>
            <w:pPr>
              <w:spacing w:after="20"/>
              <w:ind w:left="20"/>
              <w:jc w:val="both"/>
            </w:pPr>
          </w:p>
          <w:p>
            <w:pPr>
              <w:spacing w:after="20"/>
              <w:ind w:left="20"/>
              <w:jc w:val="both"/>
            </w:pPr>
            <w:r>
              <w:rPr>
                <w:rFonts w:ascii="Times New Roman"/>
                <w:b w:val="false"/>
                <w:i w:val="false"/>
                <w:color w:val="000000"/>
                <w:sz w:val="20"/>
              </w:rPr>
              <w:t>
Батыргужинов Серик Барлыбаевич</w:t>
            </w:r>
          </w:p>
          <w:p>
            <w:pPr>
              <w:spacing w:after="20"/>
              <w:ind w:left="20"/>
              <w:jc w:val="both"/>
            </w:pP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2028 год</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69 200</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73 600</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6 800</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149 600</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149 600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60,2</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62,2</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55,8</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Расширение Экибастузской ГРЭС-2 со строительством энергоблока № 3 АО "Станция Экибастузская ГРЭС-2" – 550 МВт</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млн тенге</w:t>
            </w:r>
          </w:p>
          <w:p>
            <w:pPr>
              <w:spacing w:after="20"/>
              <w:ind w:left="20"/>
              <w:jc w:val="both"/>
            </w:pPr>
          </w:p>
          <w:p>
            <w:pPr>
              <w:spacing w:after="20"/>
              <w:ind w:left="20"/>
              <w:jc w:val="both"/>
            </w:pP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вице-министр энергетики Республики Казахстан Есимханов Сунгат Куатович и первый заместитель акима Павлодарской области </w:t>
            </w:r>
          </w:p>
          <w:p>
            <w:pPr>
              <w:spacing w:after="20"/>
              <w:ind w:left="20"/>
              <w:jc w:val="both"/>
            </w:pPr>
          </w:p>
          <w:p>
            <w:pPr>
              <w:spacing w:after="20"/>
              <w:ind w:left="20"/>
              <w:jc w:val="both"/>
            </w:pPr>
            <w:r>
              <w:rPr>
                <w:rFonts w:ascii="Times New Roman"/>
                <w:b w:val="false"/>
                <w:i w:val="false"/>
                <w:color w:val="000000"/>
                <w:sz w:val="20"/>
              </w:rPr>
              <w:t>
Батыргужинов Серик Барлыбаевич</w:t>
            </w:r>
          </w:p>
          <w:p>
            <w:pPr>
              <w:spacing w:after="20"/>
              <w:ind w:left="20"/>
              <w:jc w:val="both"/>
            </w:pP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2028 год</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208 100</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169 500</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146 100</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71 900</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387 500</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387 500</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66,4</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66,4</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68,3</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49,0</w:t>
            </w: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p>
          <w:p>
            <w:pPr>
              <w:spacing w:after="20"/>
              <w:ind w:left="20"/>
              <w:jc w:val="both"/>
            </w:pPr>
          </w:p>
          <w:p>
            <w:pPr>
              <w:spacing w:after="20"/>
              <w:ind w:left="20"/>
              <w:jc w:val="both"/>
            </w:pP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Замена устаревшего турбоагрегата и строительство нового турбоагрегата (БТЭЦ, ЖТЭЦ) ТОО "Kazakhmys Energy" – 130 МВт</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млн тенге</w:t>
            </w:r>
          </w:p>
          <w:p>
            <w:pPr>
              <w:spacing w:after="20"/>
              <w:ind w:left="20"/>
              <w:jc w:val="both"/>
            </w:pPr>
          </w:p>
          <w:p>
            <w:pPr>
              <w:spacing w:after="20"/>
              <w:ind w:left="20"/>
              <w:jc w:val="both"/>
            </w:pP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вице-министр энергетики Республики Казахстан Есимханов Сунгат Куатович, первый заместитель акима Карагандинской области Тайжанов Азамат Айтбаевич и заместитель акима области Ұлытау</w:t>
            </w:r>
          </w:p>
          <w:p>
            <w:pPr>
              <w:spacing w:after="20"/>
              <w:ind w:left="20"/>
              <w:jc w:val="both"/>
            </w:pPr>
          </w:p>
          <w:p>
            <w:pPr>
              <w:spacing w:after="20"/>
              <w:ind w:left="20"/>
              <w:jc w:val="both"/>
            </w:pPr>
            <w:r>
              <w:rPr>
                <w:rFonts w:ascii="Times New Roman"/>
                <w:b w:val="false"/>
                <w:i w:val="false"/>
                <w:color w:val="000000"/>
                <w:sz w:val="20"/>
              </w:rPr>
              <w:t>
Идырысов Алмаз Серикболович</w:t>
            </w:r>
          </w:p>
          <w:p>
            <w:pPr>
              <w:spacing w:after="20"/>
              <w:ind w:left="20"/>
              <w:jc w:val="both"/>
            </w:pP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2028 год</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5 044</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10 000</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25 000</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35 000</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35 319</w:t>
            </w: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105 319</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105 319</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p>
          <w:p>
            <w:pPr>
              <w:spacing w:after="20"/>
              <w:ind w:left="20"/>
              <w:jc w:val="both"/>
            </w:pPr>
          </w:p>
          <w:p>
            <w:pPr>
              <w:spacing w:after="20"/>
              <w:ind w:left="20"/>
              <w:jc w:val="both"/>
            </w:pP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Строительство нового котлоагрегата и турбоагрегата ТОО "Караганда Энергоцентр" – 140 МВт</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млн тенге</w:t>
            </w:r>
          </w:p>
          <w:p>
            <w:pPr>
              <w:spacing w:after="20"/>
              <w:ind w:left="20"/>
              <w:jc w:val="both"/>
            </w:pPr>
          </w:p>
          <w:p>
            <w:pPr>
              <w:spacing w:after="20"/>
              <w:ind w:left="20"/>
              <w:jc w:val="both"/>
            </w:pP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вице-министр энергетики Республики Казахстан Есимханов Сунгат Куатович и первый заместитель акима Карагандинской области Тайжанов Азамат Айтбаевич</w:t>
            </w:r>
          </w:p>
          <w:p>
            <w:pPr>
              <w:spacing w:after="20"/>
              <w:ind w:left="20"/>
              <w:jc w:val="both"/>
            </w:pPr>
          </w:p>
          <w:p>
            <w:pPr>
              <w:spacing w:after="20"/>
              <w:ind w:left="20"/>
              <w:jc w:val="both"/>
            </w:pP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2028 год</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26 800</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64 730</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65 900</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21 470</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152 100</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152 100</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71,04</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75,3</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77,1</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71,1</w:t>
            </w: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p>
          <w:p>
            <w:pPr>
              <w:spacing w:after="20"/>
              <w:ind w:left="20"/>
              <w:jc w:val="both"/>
            </w:pPr>
          </w:p>
          <w:p>
            <w:pPr>
              <w:spacing w:after="20"/>
              <w:ind w:left="20"/>
              <w:jc w:val="both"/>
            </w:pP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Строительство нового котлоагрегата № 16 и турбоагрегата № 13 ТОО "Усть-Каменогорская ТЭЦ" – 100 МВт</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млн тенге</w:t>
            </w:r>
          </w:p>
          <w:p>
            <w:pPr>
              <w:spacing w:after="20"/>
              <w:ind w:left="20"/>
              <w:jc w:val="both"/>
            </w:pPr>
          </w:p>
          <w:p>
            <w:pPr>
              <w:spacing w:after="20"/>
              <w:ind w:left="20"/>
              <w:jc w:val="both"/>
            </w:pP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вице-министр энергетики Республики Казахстан Есимханов Сунгат Куатович и заместитель акима Восточно-Казахстанской области Байахметов Бакытжан Какенкаджиевич</w:t>
            </w:r>
          </w:p>
          <w:p>
            <w:pPr>
              <w:spacing w:after="20"/>
              <w:ind w:left="20"/>
              <w:jc w:val="both"/>
            </w:pPr>
          </w:p>
          <w:p>
            <w:pPr>
              <w:spacing w:after="20"/>
              <w:ind w:left="20"/>
              <w:jc w:val="both"/>
            </w:pP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2029 год</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6 700</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52 153</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56 263</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25 200</w:t>
            </w: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140 316</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140 316</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68,9</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70,4</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71,9</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73,4</w:t>
            </w: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61,6</w:t>
            </w: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p>
          <w:p>
            <w:pPr>
              <w:spacing w:after="20"/>
              <w:ind w:left="20"/>
              <w:jc w:val="both"/>
            </w:pPr>
          </w:p>
          <w:p>
            <w:pPr>
              <w:spacing w:after="20"/>
              <w:ind w:left="20"/>
              <w:jc w:val="both"/>
            </w:pP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Восстановление котлоагрегата № 1 ТОО "Степногорская ТЭЦ" – 30 МВт</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млн тенге</w:t>
            </w:r>
          </w:p>
          <w:p>
            <w:pPr>
              <w:spacing w:after="20"/>
              <w:ind w:left="20"/>
              <w:jc w:val="both"/>
            </w:pPr>
          </w:p>
          <w:p>
            <w:pPr>
              <w:spacing w:after="20"/>
              <w:ind w:left="20"/>
              <w:jc w:val="both"/>
            </w:pP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вице-министр энергетики Республики Казахстан Есимханов Сунгат Куатович и заместитель акима Акмолинской области Рамазанов Ельдос Муратович</w:t>
            </w:r>
          </w:p>
          <w:p>
            <w:pPr>
              <w:spacing w:after="20"/>
              <w:ind w:left="20"/>
              <w:jc w:val="both"/>
            </w:pPr>
          </w:p>
          <w:p>
            <w:pPr>
              <w:spacing w:after="20"/>
              <w:ind w:left="20"/>
              <w:jc w:val="both"/>
            </w:pP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2029 год</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10 327</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5 163</w:t>
            </w: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15 </w:t>
            </w:r>
          </w:p>
          <w:p>
            <w:pPr>
              <w:spacing w:after="20"/>
              <w:ind w:left="20"/>
              <w:jc w:val="both"/>
            </w:pPr>
          </w:p>
          <w:p>
            <w:pPr>
              <w:spacing w:after="20"/>
              <w:ind w:left="20"/>
              <w:jc w:val="both"/>
            </w:pPr>
            <w:r>
              <w:rPr>
                <w:rFonts w:ascii="Times New Roman"/>
                <w:b w:val="false"/>
                <w:i w:val="false"/>
                <w:color w:val="000000"/>
                <w:sz w:val="20"/>
              </w:rPr>
              <w:t>
490</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15 </w:t>
            </w:r>
          </w:p>
          <w:p>
            <w:pPr>
              <w:spacing w:after="20"/>
              <w:ind w:left="20"/>
              <w:jc w:val="both"/>
            </w:pPr>
          </w:p>
          <w:p>
            <w:pPr>
              <w:spacing w:after="20"/>
              <w:ind w:left="20"/>
              <w:jc w:val="both"/>
            </w:pPr>
            <w:r>
              <w:rPr>
                <w:rFonts w:ascii="Times New Roman"/>
                <w:b w:val="false"/>
                <w:i w:val="false"/>
                <w:color w:val="000000"/>
                <w:sz w:val="20"/>
              </w:rPr>
              <w:t>
490</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58,4</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58,4</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58,4</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58,4</w:t>
            </w: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55,9</w:t>
            </w: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p>
          <w:p>
            <w:pPr>
              <w:spacing w:after="20"/>
              <w:ind w:left="20"/>
              <w:jc w:val="both"/>
            </w:pPr>
          </w:p>
          <w:p>
            <w:pPr>
              <w:spacing w:after="20"/>
              <w:ind w:left="20"/>
              <w:jc w:val="both"/>
            </w:pP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Расширение Экибастузской ГРЭС-2 со строительством энергоблока № 4 АО "Станция Экибастузская ГРЭС-2" – 550 МВт</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млн тенге</w:t>
            </w:r>
          </w:p>
          <w:p>
            <w:pPr>
              <w:spacing w:after="20"/>
              <w:ind w:left="20"/>
              <w:jc w:val="both"/>
            </w:pPr>
          </w:p>
          <w:p>
            <w:pPr>
              <w:spacing w:after="20"/>
              <w:ind w:left="20"/>
              <w:jc w:val="both"/>
            </w:pP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вице-министр энергетики Республики Казахстан Есимханов Сунгат Куатович и первый заместитель акима Павлодарской области </w:t>
            </w:r>
          </w:p>
          <w:p>
            <w:pPr>
              <w:spacing w:after="20"/>
              <w:ind w:left="20"/>
              <w:jc w:val="both"/>
            </w:pPr>
          </w:p>
          <w:p>
            <w:pPr>
              <w:spacing w:after="20"/>
              <w:ind w:left="20"/>
              <w:jc w:val="both"/>
            </w:pPr>
            <w:r>
              <w:rPr>
                <w:rFonts w:ascii="Times New Roman"/>
                <w:b w:val="false"/>
                <w:i w:val="false"/>
                <w:color w:val="000000"/>
                <w:sz w:val="20"/>
              </w:rPr>
              <w:t>
Батыргужинов Серик Барлыбаевич</w:t>
            </w:r>
          </w:p>
          <w:p>
            <w:pPr>
              <w:spacing w:after="20"/>
              <w:ind w:left="20"/>
              <w:jc w:val="both"/>
            </w:pP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2030 год</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107 800</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259 900</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232 100</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57 300</w:t>
            </w: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28 800</w:t>
            </w: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685 900</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685 900</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66,4</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66,4</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68,3</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49,0</w:t>
            </w: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51,5</w:t>
            </w: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p>
          <w:p>
            <w:pPr>
              <w:spacing w:after="20"/>
              <w:ind w:left="20"/>
              <w:jc w:val="both"/>
            </w:pPr>
          </w:p>
          <w:p>
            <w:pPr>
              <w:spacing w:after="20"/>
              <w:ind w:left="20"/>
              <w:jc w:val="both"/>
            </w:pP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Расширение ТЭЦ городе Шахтинска – 250 МВт</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млн тенге</w:t>
            </w:r>
          </w:p>
          <w:p>
            <w:pPr>
              <w:spacing w:after="20"/>
              <w:ind w:left="20"/>
              <w:jc w:val="both"/>
            </w:pPr>
          </w:p>
          <w:p>
            <w:pPr>
              <w:spacing w:after="20"/>
              <w:ind w:left="20"/>
              <w:jc w:val="both"/>
            </w:pP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вице-министр энергетики Республики Казахстан Есимханов Сунгат Куатович и первый заместитель акима Карагандинской области Тайжанов Азамат Айтбаевич</w:t>
            </w:r>
          </w:p>
          <w:p>
            <w:pPr>
              <w:spacing w:after="20"/>
              <w:ind w:left="20"/>
              <w:jc w:val="both"/>
            </w:pPr>
          </w:p>
          <w:p>
            <w:pPr>
              <w:spacing w:after="20"/>
              <w:ind w:left="20"/>
              <w:jc w:val="both"/>
            </w:pP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2030 год</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11 991</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33 220</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92 172</w:t>
            </w: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80 807</w:t>
            </w: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218 190</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218 190</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p>
          <w:p>
            <w:pPr>
              <w:spacing w:after="20"/>
              <w:ind w:left="20"/>
              <w:jc w:val="both"/>
            </w:pPr>
          </w:p>
          <w:p>
            <w:pPr>
              <w:spacing w:after="20"/>
              <w:ind w:left="20"/>
              <w:jc w:val="both"/>
            </w:pP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Расширение Согринской ТЭЦ со строительством котлоагрегата № 4 и турбоагрегата № 3 – 50 МВт</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млн тенге</w:t>
            </w:r>
          </w:p>
          <w:p>
            <w:pPr>
              <w:spacing w:after="20"/>
              <w:ind w:left="20"/>
              <w:jc w:val="both"/>
            </w:pPr>
          </w:p>
          <w:p>
            <w:pPr>
              <w:spacing w:after="20"/>
              <w:ind w:left="20"/>
              <w:jc w:val="both"/>
            </w:pP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вице -министр энергетики Республики Казахстан Есимханов Сунгат Куатович и заместитель акима Восточно-Казахстанской области Байахметов Бакытжан Какенкаджиевич</w:t>
            </w:r>
          </w:p>
          <w:p>
            <w:pPr>
              <w:spacing w:after="20"/>
              <w:ind w:left="20"/>
              <w:jc w:val="both"/>
            </w:pPr>
          </w:p>
          <w:p>
            <w:pPr>
              <w:spacing w:after="20"/>
              <w:ind w:left="20"/>
              <w:jc w:val="both"/>
            </w:pP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2030 год</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12 550</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29 489</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14 753</w:t>
            </w: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8 241</w:t>
            </w: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65 033</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65 033</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64,26</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64,26</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64,26</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64,26</w:t>
            </w: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w:t>
            </w: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p>
          <w:p>
            <w:pPr>
              <w:spacing w:after="20"/>
              <w:ind w:left="20"/>
              <w:jc w:val="both"/>
            </w:pPr>
          </w:p>
          <w:p>
            <w:pPr>
              <w:spacing w:after="20"/>
              <w:ind w:left="20"/>
              <w:jc w:val="both"/>
            </w:pP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Расширение ТЭЦ-2 АО "Qarmet" – 230 МВт</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млн тенге</w:t>
            </w:r>
          </w:p>
          <w:p>
            <w:pPr>
              <w:spacing w:after="20"/>
              <w:ind w:left="20"/>
              <w:jc w:val="both"/>
            </w:pPr>
          </w:p>
          <w:p>
            <w:pPr>
              <w:spacing w:after="20"/>
              <w:ind w:left="20"/>
              <w:jc w:val="both"/>
            </w:pP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вице-министр энергетики Республики Казахстан Есимханов Сунгат Куатович и первый заместитель акима Карагандинской области Тайжанов Азамат Айтбаевич</w:t>
            </w:r>
          </w:p>
          <w:p>
            <w:pPr>
              <w:spacing w:after="20"/>
              <w:ind w:left="20"/>
              <w:jc w:val="both"/>
            </w:pPr>
          </w:p>
          <w:p>
            <w:pPr>
              <w:spacing w:after="20"/>
              <w:ind w:left="20"/>
              <w:jc w:val="both"/>
            </w:pP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2030 год</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70 000</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70 000</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59 000</w:t>
            </w: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199 000</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199 000</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w:t>
            </w: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w:t>
            </w: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p>
          <w:p>
            <w:pPr>
              <w:spacing w:after="20"/>
              <w:ind w:left="20"/>
              <w:jc w:val="both"/>
            </w:pPr>
          </w:p>
          <w:p>
            <w:pPr>
              <w:spacing w:after="20"/>
              <w:ind w:left="20"/>
              <w:jc w:val="both"/>
            </w:pP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Расширение ГРЭС "Топар" со строительством турбоагрегата № 4 – 130 МВт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млн тенге</w:t>
            </w:r>
          </w:p>
          <w:p>
            <w:pPr>
              <w:spacing w:after="20"/>
              <w:ind w:left="20"/>
              <w:jc w:val="both"/>
            </w:pPr>
          </w:p>
          <w:p>
            <w:pPr>
              <w:spacing w:after="20"/>
              <w:ind w:left="20"/>
              <w:jc w:val="both"/>
            </w:pP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вице-министр энергетики Республики Казахстан Есимханов Сунгат Куатович и первый заместитель акима Карагандинской области Тайжанов Азамат Айтбаевич</w:t>
            </w:r>
          </w:p>
          <w:p>
            <w:pPr>
              <w:spacing w:after="20"/>
              <w:ind w:left="20"/>
              <w:jc w:val="both"/>
            </w:pPr>
          </w:p>
          <w:p>
            <w:pPr>
              <w:spacing w:after="20"/>
              <w:ind w:left="20"/>
              <w:jc w:val="both"/>
            </w:pP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2030 год</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2 000</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7 000</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4 636</w:t>
            </w: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13 683</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13 683</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78,31</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78,31</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78,31</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78,31</w:t>
            </w: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68,5</w:t>
            </w: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создание постоянных рабочих мест</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383</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247</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w:t>
            </w: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w:t>
            </w: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создание временных рабочих мест</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1 978</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3 441</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840</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2 406</w:t>
            </w: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Показатель 3.</w:t>
            </w:r>
          </w:p>
          <w:p>
            <w:pPr>
              <w:spacing w:after="20"/>
              <w:ind w:left="20"/>
              <w:jc w:val="both"/>
            </w:pPr>
          </w:p>
          <w:p>
            <w:pPr>
              <w:spacing w:after="20"/>
              <w:ind w:left="20"/>
              <w:jc w:val="both"/>
            </w:pPr>
            <w:r>
              <w:rPr>
                <w:rFonts w:ascii="Times New Roman"/>
                <w:b w:val="false"/>
                <w:i w:val="false"/>
                <w:color w:val="000000"/>
                <w:sz w:val="20"/>
              </w:rPr>
              <w:t>
</w:t>
            </w:r>
            <w:r>
              <w:rPr>
                <w:rFonts w:ascii="Times New Roman"/>
                <w:b/>
                <w:i w:val="false"/>
                <w:color w:val="000000"/>
                <w:sz w:val="20"/>
              </w:rPr>
              <w:t>Уровень выбросов в окружающую среду</w:t>
            </w:r>
          </w:p>
          <w:p>
            <w:pPr>
              <w:spacing w:after="20"/>
              <w:ind w:left="20"/>
              <w:jc w:val="both"/>
            </w:pPr>
          </w:p>
          <w:p>
            <w:pPr>
              <w:spacing w:after="0"/>
              <w:ind w:left="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мг/нм</w:t>
            </w:r>
            <w:r>
              <w:rPr>
                <w:rFonts w:ascii="Times New Roman"/>
                <w:b w:val="false"/>
                <w:i w:val="false"/>
                <w:color w:val="000000"/>
                <w:vertAlign w:val="superscript"/>
              </w:rPr>
              <w:t>3</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МЭ РК, МИО</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2030 год</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6980</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6383</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5865</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5230</w:t>
            </w: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4563</w:t>
            </w: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315 012,7</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315 012,7</w:t>
            </w:r>
          </w:p>
          <w:p>
            <w:pPr>
              <w:spacing w:after="20"/>
              <w:ind w:left="20"/>
              <w:jc w:val="both"/>
            </w:pPr>
          </w:p>
          <w:p>
            <w:pPr>
              <w:spacing w:after="20"/>
              <w:ind w:left="20"/>
              <w:jc w:val="both"/>
            </w:pP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p>
          <w:p>
            <w:pPr>
              <w:spacing w:after="20"/>
              <w:ind w:left="20"/>
              <w:jc w:val="both"/>
            </w:pPr>
          </w:p>
          <w:p>
            <w:pPr>
              <w:spacing w:after="20"/>
              <w:ind w:left="20"/>
              <w:jc w:val="both"/>
            </w:pP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Внедрение НДТ с установкой новой системы очистки отходящих дымовых газов и заменой топочно горелочных устройств ТЭЦ-2, ТЭЦ-ПВС АО "Qarmet"</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млн тенге</w:t>
            </w:r>
          </w:p>
          <w:p>
            <w:pPr>
              <w:spacing w:after="20"/>
              <w:ind w:left="20"/>
              <w:jc w:val="both"/>
            </w:pPr>
          </w:p>
          <w:p>
            <w:pPr>
              <w:spacing w:after="20"/>
              <w:ind w:left="20"/>
              <w:jc w:val="both"/>
            </w:pP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вице-министр энергетики Республики Казахстан Есимханов Сунгат Куатович и первый заместитель акима Карагандинской области Тайжанов Азамат Айтбаевич</w:t>
            </w:r>
          </w:p>
          <w:p>
            <w:pPr>
              <w:spacing w:after="20"/>
              <w:ind w:left="20"/>
              <w:jc w:val="both"/>
            </w:pPr>
          </w:p>
          <w:p>
            <w:pPr>
              <w:spacing w:after="20"/>
              <w:ind w:left="20"/>
              <w:jc w:val="both"/>
            </w:pP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2027 год</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56 473</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99,7</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56 572,7</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56 572,7</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мг/нм</w:t>
            </w:r>
            <w:r>
              <w:rPr>
                <w:rFonts w:ascii="Times New Roman"/>
                <w:b w:val="false"/>
                <w:i w:val="false"/>
                <w:color w:val="000000"/>
                <w:vertAlign w:val="superscript"/>
              </w:rPr>
              <w:t>3</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ТЭЦ-2</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w:t>
            </w: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w:t>
            </w: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ТЭЦ-ПВС</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354</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w:t>
            </w: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w:t>
            </w: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p>
          <w:p>
            <w:pPr>
              <w:spacing w:after="20"/>
              <w:ind w:left="20"/>
              <w:jc w:val="both"/>
            </w:pPr>
          </w:p>
          <w:p>
            <w:pPr>
              <w:spacing w:after="20"/>
              <w:ind w:left="20"/>
              <w:jc w:val="both"/>
            </w:pP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Внедрение НДТ на котлоагрегате ст. № 16 ТОО "Усть-Каменогорская ТЭЦ"</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млн тенге</w:t>
            </w:r>
          </w:p>
          <w:p>
            <w:pPr>
              <w:spacing w:after="20"/>
              <w:ind w:left="20"/>
              <w:jc w:val="both"/>
            </w:pPr>
          </w:p>
          <w:p>
            <w:pPr>
              <w:spacing w:after="20"/>
              <w:ind w:left="20"/>
              <w:jc w:val="both"/>
            </w:pP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вице-министр энергетики Республики Казахстан Есимханов Сунгат Куатович и заместитель акима Восточно-Казахстанской области Байахметов Бакытжан Какенкаджиевич</w:t>
            </w:r>
          </w:p>
          <w:p>
            <w:pPr>
              <w:spacing w:after="20"/>
              <w:ind w:left="20"/>
              <w:jc w:val="both"/>
            </w:pPr>
          </w:p>
          <w:p>
            <w:pPr>
              <w:spacing w:after="20"/>
              <w:ind w:left="20"/>
              <w:jc w:val="both"/>
            </w:pP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2028 год</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523</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4 578</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2 341</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7 442</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7 442</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мг/нм</w:t>
            </w:r>
            <w:r>
              <w:rPr>
                <w:rFonts w:ascii="Times New Roman"/>
                <w:b w:val="false"/>
                <w:i w:val="false"/>
                <w:color w:val="000000"/>
                <w:vertAlign w:val="superscript"/>
              </w:rPr>
              <w:t>3</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232</w:t>
            </w: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w:t>
            </w: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p>
          <w:p>
            <w:pPr>
              <w:spacing w:after="20"/>
              <w:ind w:left="20"/>
              <w:jc w:val="both"/>
            </w:pPr>
          </w:p>
          <w:p>
            <w:pPr>
              <w:spacing w:after="20"/>
              <w:ind w:left="20"/>
              <w:jc w:val="both"/>
            </w:pP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Внедрение НДТ на котлоагрегатах АО "Астана-Энергия" с установкой эмульгатора 3-го поколения</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млн тенге</w:t>
            </w:r>
          </w:p>
          <w:p>
            <w:pPr>
              <w:spacing w:after="20"/>
              <w:ind w:left="20"/>
              <w:jc w:val="both"/>
            </w:pPr>
          </w:p>
          <w:p>
            <w:pPr>
              <w:spacing w:after="20"/>
              <w:ind w:left="20"/>
              <w:jc w:val="both"/>
            </w:pP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вице-министр энергетики Республики Казахстан Есимханов Сунгат Куатович и заместитель акима города Астаны Отебаев Ерсин Кенжебаевич</w:t>
            </w:r>
          </w:p>
          <w:p>
            <w:pPr>
              <w:spacing w:after="20"/>
              <w:ind w:left="20"/>
              <w:jc w:val="both"/>
            </w:pPr>
          </w:p>
          <w:p>
            <w:pPr>
              <w:spacing w:after="20"/>
              <w:ind w:left="20"/>
              <w:jc w:val="both"/>
            </w:pP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2029 год</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893,6</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1 600</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4 094</w:t>
            </w: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7 294</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7 294</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мг/нм</w:t>
            </w:r>
            <w:r>
              <w:rPr>
                <w:rFonts w:ascii="Times New Roman"/>
                <w:b w:val="false"/>
                <w:i w:val="false"/>
                <w:color w:val="000000"/>
                <w:vertAlign w:val="superscript"/>
              </w:rPr>
              <w:t>3</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324</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324</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324</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324</w:t>
            </w: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w:t>
            </w:r>
          </w:p>
          <w:p>
            <w:pPr>
              <w:spacing w:after="20"/>
              <w:ind w:left="20"/>
              <w:jc w:val="both"/>
            </w:pPr>
          </w:p>
          <w:p>
            <w:pPr>
              <w:spacing w:after="20"/>
              <w:ind w:left="20"/>
              <w:jc w:val="both"/>
            </w:pP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Внедрение НДТ с установкой пыле очистного оборудования (эмульгаторы, рукавные фильтры) на котлоагрегатах ст. № 6, № 8, № 10 ЖТЭЦ ТОО "Kazakhmys Energy"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млн тенге</w:t>
            </w:r>
          </w:p>
          <w:p>
            <w:pPr>
              <w:spacing w:after="20"/>
              <w:ind w:left="20"/>
              <w:jc w:val="both"/>
            </w:pPr>
          </w:p>
          <w:p>
            <w:pPr>
              <w:spacing w:after="20"/>
              <w:ind w:left="20"/>
              <w:jc w:val="both"/>
            </w:pP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вице-министр энергетики Республики Казахстан Есимханов Сунгат Куатович и первый заместитель акима области Ұлытау Идырысов Алмаз Серикболович</w:t>
            </w:r>
          </w:p>
          <w:p>
            <w:pPr>
              <w:spacing w:after="20"/>
              <w:ind w:left="20"/>
              <w:jc w:val="both"/>
            </w:pPr>
          </w:p>
          <w:p>
            <w:pPr>
              <w:spacing w:after="20"/>
              <w:ind w:left="20"/>
              <w:jc w:val="both"/>
            </w:pP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2029 год</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3 433</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5 189</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1 755</w:t>
            </w: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10 377</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10 377</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мг/нм</w:t>
            </w:r>
            <w:r>
              <w:rPr>
                <w:rFonts w:ascii="Times New Roman"/>
                <w:b w:val="false"/>
                <w:i w:val="false"/>
                <w:color w:val="000000"/>
                <w:vertAlign w:val="superscript"/>
              </w:rPr>
              <w:t>3</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211</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211</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208,3</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208,3</w:t>
            </w: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w:t>
            </w:r>
          </w:p>
          <w:p>
            <w:pPr>
              <w:spacing w:after="20"/>
              <w:ind w:left="20"/>
              <w:jc w:val="both"/>
            </w:pPr>
          </w:p>
          <w:p>
            <w:pPr>
              <w:spacing w:after="20"/>
              <w:ind w:left="20"/>
              <w:jc w:val="both"/>
            </w:pP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Внедрение НДТ с установкой пылеулавливающего оборудования на котлоагрегате ст. № 5 и заменой завихрителей эмульгаторов на котлоагрегате ст. № 9 БТЭЦ ТОО "Kazakhmys Energy"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млн тенге</w:t>
            </w:r>
          </w:p>
          <w:p>
            <w:pPr>
              <w:spacing w:after="20"/>
              <w:ind w:left="20"/>
              <w:jc w:val="both"/>
            </w:pPr>
          </w:p>
          <w:p>
            <w:pPr>
              <w:spacing w:after="20"/>
              <w:ind w:left="20"/>
              <w:jc w:val="both"/>
            </w:pP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вице-министр энергетики Республики Казахстан Есимханов Сунгат Куатович и первый заместитель акима Карагандинской области Тайжанов Азамат Айтбаевич</w:t>
            </w:r>
          </w:p>
          <w:p>
            <w:pPr>
              <w:spacing w:after="20"/>
              <w:ind w:left="20"/>
              <w:jc w:val="both"/>
            </w:pPr>
          </w:p>
          <w:p>
            <w:pPr>
              <w:spacing w:after="20"/>
              <w:ind w:left="20"/>
              <w:jc w:val="both"/>
            </w:pP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2029 год</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691</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2 289</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3 459</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1 170</w:t>
            </w: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7 609</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7 609</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мг/нм</w:t>
            </w:r>
            <w:r>
              <w:rPr>
                <w:rFonts w:ascii="Times New Roman"/>
                <w:b w:val="false"/>
                <w:i w:val="false"/>
                <w:color w:val="000000"/>
                <w:vertAlign w:val="superscript"/>
              </w:rPr>
              <w:t>3</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374</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374</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374</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330,5</w:t>
            </w: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p>
          <w:p>
            <w:pPr>
              <w:spacing w:after="20"/>
              <w:ind w:left="20"/>
              <w:jc w:val="both"/>
            </w:pPr>
          </w:p>
          <w:p>
            <w:pPr>
              <w:spacing w:after="20"/>
              <w:ind w:left="20"/>
              <w:jc w:val="both"/>
            </w:pP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Внедрение НДТ на котлоагрегатах ст. № 2 и № 3 с установкой кольцевых эмульгаторов на Петропавловской ТЭЦ-2 АО "Севказэнерго"</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млн тенге</w:t>
            </w:r>
          </w:p>
          <w:p>
            <w:pPr>
              <w:spacing w:after="20"/>
              <w:ind w:left="20"/>
              <w:jc w:val="both"/>
            </w:pPr>
          </w:p>
          <w:p>
            <w:pPr>
              <w:spacing w:after="20"/>
              <w:ind w:left="20"/>
              <w:jc w:val="both"/>
            </w:pP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вице-министр энергетики Республики Казахстан Есимханов Сунгат Куатович и заместитель акима Северо-Казахстанской области Кенесов Нурлан Маратулы</w:t>
            </w:r>
          </w:p>
          <w:p>
            <w:pPr>
              <w:spacing w:after="20"/>
              <w:ind w:left="20"/>
              <w:jc w:val="both"/>
            </w:pPr>
          </w:p>
          <w:p>
            <w:pPr>
              <w:spacing w:after="20"/>
              <w:ind w:left="20"/>
              <w:jc w:val="both"/>
            </w:pP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2029 год</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5 913</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7 448</w:t>
            </w: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13 361</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13 361</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мг/нм</w:t>
            </w:r>
            <w:r>
              <w:rPr>
                <w:rFonts w:ascii="Times New Roman"/>
                <w:b w:val="false"/>
                <w:i w:val="false"/>
                <w:color w:val="000000"/>
                <w:vertAlign w:val="superscript"/>
              </w:rPr>
              <w:t>3</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286</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286</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286</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286</w:t>
            </w: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w:t>
            </w: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w:t>
            </w:r>
          </w:p>
          <w:p>
            <w:pPr>
              <w:spacing w:after="20"/>
              <w:ind w:left="20"/>
              <w:jc w:val="both"/>
            </w:pPr>
          </w:p>
          <w:p>
            <w:pPr>
              <w:spacing w:after="20"/>
              <w:ind w:left="20"/>
              <w:jc w:val="both"/>
            </w:pP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Внедрение НДТ на котлоагрегатах и модернизация градирни ТЭЦ АО "Алюминий Казахстана"</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млн тенге</w:t>
            </w:r>
          </w:p>
          <w:p>
            <w:pPr>
              <w:spacing w:after="20"/>
              <w:ind w:left="20"/>
              <w:jc w:val="both"/>
            </w:pPr>
          </w:p>
          <w:p>
            <w:pPr>
              <w:spacing w:after="20"/>
              <w:ind w:left="20"/>
              <w:jc w:val="both"/>
            </w:pP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вице-министр энергетики Республики Казахстан Есимханов Сунгат Куатович и первый заместитель акима Павлодарской области </w:t>
            </w:r>
          </w:p>
          <w:p>
            <w:pPr>
              <w:spacing w:after="20"/>
              <w:ind w:left="20"/>
              <w:jc w:val="both"/>
            </w:pPr>
          </w:p>
          <w:p>
            <w:pPr>
              <w:spacing w:after="20"/>
              <w:ind w:left="20"/>
              <w:jc w:val="both"/>
            </w:pPr>
            <w:r>
              <w:rPr>
                <w:rFonts w:ascii="Times New Roman"/>
                <w:b w:val="false"/>
                <w:i w:val="false"/>
                <w:color w:val="000000"/>
                <w:sz w:val="20"/>
              </w:rPr>
              <w:t>
Батыргужинов Серик Барлыбаевич</w:t>
            </w:r>
          </w:p>
          <w:p>
            <w:pPr>
              <w:spacing w:after="20"/>
              <w:ind w:left="20"/>
              <w:jc w:val="both"/>
            </w:pP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2029 год</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3 000</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9 070</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6 441</w:t>
            </w: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4 379</w:t>
            </w: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22 890</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22 890</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мг/нм</w:t>
            </w:r>
            <w:r>
              <w:rPr>
                <w:rFonts w:ascii="Times New Roman"/>
                <w:b w:val="false"/>
                <w:i w:val="false"/>
                <w:color w:val="000000"/>
                <w:vertAlign w:val="superscript"/>
              </w:rPr>
              <w:t>3</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426</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426</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426</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w:t>
            </w:r>
          </w:p>
          <w:p>
            <w:pPr>
              <w:spacing w:after="20"/>
              <w:ind w:left="20"/>
              <w:jc w:val="both"/>
            </w:pPr>
          </w:p>
          <w:p>
            <w:pPr>
              <w:spacing w:after="20"/>
              <w:ind w:left="20"/>
              <w:jc w:val="both"/>
            </w:pP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Реконструкция электростатических фильтров энергоблоков № 1 и № 2 АО "Станция Экибастузская ГРЭС-2"</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млн тенге</w:t>
            </w:r>
          </w:p>
          <w:p>
            <w:pPr>
              <w:spacing w:after="20"/>
              <w:ind w:left="20"/>
              <w:jc w:val="both"/>
            </w:pPr>
          </w:p>
          <w:p>
            <w:pPr>
              <w:spacing w:after="20"/>
              <w:ind w:left="20"/>
              <w:jc w:val="both"/>
            </w:pP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вице-министр энергетики Республики Казахстан Есимханов Сунгат Куатович и первый заместитель акима Павлодарской области </w:t>
            </w:r>
          </w:p>
          <w:p>
            <w:pPr>
              <w:spacing w:after="20"/>
              <w:ind w:left="20"/>
              <w:jc w:val="both"/>
            </w:pPr>
          </w:p>
          <w:p>
            <w:pPr>
              <w:spacing w:after="20"/>
              <w:ind w:left="20"/>
              <w:jc w:val="both"/>
            </w:pPr>
            <w:r>
              <w:rPr>
                <w:rFonts w:ascii="Times New Roman"/>
                <w:b w:val="false"/>
                <w:i w:val="false"/>
                <w:color w:val="000000"/>
                <w:sz w:val="20"/>
              </w:rPr>
              <w:t>
Батыргужинов Серик Барлыбаевич</w:t>
            </w:r>
          </w:p>
          <w:p>
            <w:pPr>
              <w:spacing w:after="20"/>
              <w:ind w:left="20"/>
              <w:jc w:val="both"/>
            </w:pP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2029 год</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15 500</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16 000</w:t>
            </w: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31 500</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31 500</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мг/нм</w:t>
            </w:r>
            <w:r>
              <w:rPr>
                <w:rFonts w:ascii="Times New Roman"/>
                <w:b w:val="false"/>
                <w:i w:val="false"/>
                <w:color w:val="000000"/>
                <w:vertAlign w:val="superscript"/>
              </w:rPr>
              <w:t>3</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2</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w:t>
            </w:r>
          </w:p>
          <w:p>
            <w:pPr>
              <w:spacing w:after="20"/>
              <w:ind w:left="20"/>
              <w:jc w:val="both"/>
            </w:pPr>
          </w:p>
          <w:p>
            <w:pPr>
              <w:spacing w:after="20"/>
              <w:ind w:left="20"/>
              <w:jc w:val="both"/>
            </w:pP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Внедрение НДТ с кондиционированием дымовых газов на энергоблоке № 7 и реконструкция электростатических фильтров на энергоблоке № 4 ТОО "Экибастузкая ГРЭС-1 им Булата Нуржанова"</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млн тенге</w:t>
            </w:r>
          </w:p>
          <w:p>
            <w:pPr>
              <w:spacing w:after="20"/>
              <w:ind w:left="20"/>
              <w:jc w:val="both"/>
            </w:pPr>
          </w:p>
          <w:p>
            <w:pPr>
              <w:spacing w:after="20"/>
              <w:ind w:left="20"/>
              <w:jc w:val="both"/>
            </w:pP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вице-министр энергетики Республики Казахстан Есимханов Сунгат Куатович и первый заместитель акима Павлодарской области </w:t>
            </w:r>
          </w:p>
          <w:p>
            <w:pPr>
              <w:spacing w:after="20"/>
              <w:ind w:left="20"/>
              <w:jc w:val="both"/>
            </w:pPr>
          </w:p>
          <w:p>
            <w:pPr>
              <w:spacing w:after="20"/>
              <w:ind w:left="20"/>
              <w:jc w:val="both"/>
            </w:pPr>
            <w:r>
              <w:rPr>
                <w:rFonts w:ascii="Times New Roman"/>
                <w:b w:val="false"/>
                <w:i w:val="false"/>
                <w:color w:val="000000"/>
                <w:sz w:val="20"/>
              </w:rPr>
              <w:t>
Батыргужинов Серик Барлыбаевич</w:t>
            </w:r>
          </w:p>
          <w:p>
            <w:pPr>
              <w:spacing w:after="20"/>
              <w:ind w:left="20"/>
              <w:jc w:val="both"/>
            </w:pP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2030 год</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2 900</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15 576</w:t>
            </w: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18 476</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18 476</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мг/нм</w:t>
            </w:r>
            <w:r>
              <w:rPr>
                <w:rFonts w:ascii="Times New Roman"/>
                <w:b w:val="false"/>
                <w:i w:val="false"/>
                <w:color w:val="000000"/>
                <w:vertAlign w:val="superscript"/>
              </w:rPr>
              <w:t>3</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4</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7</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w:t>
            </w:r>
          </w:p>
          <w:p>
            <w:pPr>
              <w:spacing w:after="20"/>
              <w:ind w:left="20"/>
              <w:jc w:val="both"/>
            </w:pPr>
          </w:p>
          <w:p>
            <w:pPr>
              <w:spacing w:after="20"/>
              <w:ind w:left="20"/>
              <w:jc w:val="both"/>
            </w:pP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Внедрение НДТ на котлоагрегатах ст. № 1, № 2, № 9 и № 10 с установкой пыле очистного оборудования (эмульгаторы) и строительством секции золоотвала ТОО "ГРЭС Топар"</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млн тенге</w:t>
            </w:r>
          </w:p>
          <w:p>
            <w:pPr>
              <w:spacing w:after="20"/>
              <w:ind w:left="20"/>
              <w:jc w:val="both"/>
            </w:pPr>
          </w:p>
          <w:p>
            <w:pPr>
              <w:spacing w:after="20"/>
              <w:ind w:left="20"/>
              <w:jc w:val="both"/>
            </w:pP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вице-министр энергетики Республики Казахстан Есимханов Сунгат Куатович и первый заместитель акима Карагандинской области Тайжанов Азамат Айтбаевич</w:t>
            </w:r>
          </w:p>
          <w:p>
            <w:pPr>
              <w:spacing w:after="20"/>
              <w:ind w:left="20"/>
              <w:jc w:val="both"/>
            </w:pPr>
          </w:p>
          <w:p>
            <w:pPr>
              <w:spacing w:after="20"/>
              <w:ind w:left="20"/>
              <w:jc w:val="both"/>
            </w:pP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2030 год</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7 224</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7 088</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9 746</w:t>
            </w: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2 658</w:t>
            </w: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26 716</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26 716</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мг/нм</w:t>
            </w:r>
            <w:r>
              <w:rPr>
                <w:rFonts w:ascii="Times New Roman"/>
                <w:b w:val="false"/>
                <w:i w:val="false"/>
                <w:color w:val="000000"/>
                <w:vertAlign w:val="superscript"/>
              </w:rPr>
              <w:t>3</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389</w:t>
            </w: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p>
          <w:p>
            <w:pPr>
              <w:spacing w:after="20"/>
              <w:ind w:left="20"/>
              <w:jc w:val="both"/>
            </w:pPr>
          </w:p>
          <w:p>
            <w:pPr>
              <w:spacing w:after="20"/>
              <w:ind w:left="20"/>
              <w:jc w:val="both"/>
            </w:pP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Внедрение НДТ со строительством новой дымовой трубы, подводящими газоходами и установкой пылеочистного оборудования АО "ПАВЛОДАРЭНЕРГО"</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млн тенге</w:t>
            </w:r>
          </w:p>
          <w:p>
            <w:pPr>
              <w:spacing w:after="20"/>
              <w:ind w:left="20"/>
              <w:jc w:val="both"/>
            </w:pPr>
          </w:p>
          <w:p>
            <w:pPr>
              <w:spacing w:after="20"/>
              <w:ind w:left="20"/>
              <w:jc w:val="both"/>
            </w:pP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вице-министр энергетики Республики Казахстан Есимханов Сунгат Куатович и первый заместитель акима Павлодарской области </w:t>
            </w:r>
          </w:p>
          <w:p>
            <w:pPr>
              <w:spacing w:after="20"/>
              <w:ind w:left="20"/>
              <w:jc w:val="both"/>
            </w:pPr>
          </w:p>
          <w:p>
            <w:pPr>
              <w:spacing w:after="20"/>
              <w:ind w:left="20"/>
              <w:jc w:val="both"/>
            </w:pPr>
            <w:r>
              <w:rPr>
                <w:rFonts w:ascii="Times New Roman"/>
                <w:b w:val="false"/>
                <w:i w:val="false"/>
                <w:color w:val="000000"/>
                <w:sz w:val="20"/>
              </w:rPr>
              <w:t>
Батыргужинов Серик Барлыбаевич</w:t>
            </w:r>
          </w:p>
          <w:p>
            <w:pPr>
              <w:spacing w:after="20"/>
              <w:ind w:left="20"/>
              <w:jc w:val="both"/>
            </w:pP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2030 год</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9 000</w:t>
            </w: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7 800</w:t>
            </w: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17 500</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17 500</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мг/нм</w:t>
            </w:r>
            <w:r>
              <w:rPr>
                <w:rFonts w:ascii="Times New Roman"/>
                <w:b w:val="false"/>
                <w:i w:val="false"/>
                <w:color w:val="000000"/>
                <w:vertAlign w:val="superscript"/>
              </w:rPr>
              <w:t>3</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ТЭЦ-2</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ТЭЦ-3</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302</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302</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302</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302</w:t>
            </w: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w:t>
            </w:r>
          </w:p>
          <w:p>
            <w:pPr>
              <w:spacing w:after="20"/>
              <w:ind w:left="20"/>
              <w:jc w:val="both"/>
            </w:pPr>
          </w:p>
          <w:p>
            <w:pPr>
              <w:spacing w:after="20"/>
              <w:ind w:left="20"/>
              <w:jc w:val="both"/>
            </w:pP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Внедрение НДТ на котлоагрегатах ст. № 1 и № 4 с установкой комбинированного пылеулавливающего фильтра (электро фильтр и рукавный фильтр) и установкой низкоэмисионных горелок с организацией третичного дутья ТОО "Караганда Энергоцентр"</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млн тенге</w:t>
            </w:r>
          </w:p>
          <w:p>
            <w:pPr>
              <w:spacing w:after="20"/>
              <w:ind w:left="20"/>
              <w:jc w:val="both"/>
            </w:pPr>
          </w:p>
          <w:p>
            <w:pPr>
              <w:spacing w:after="20"/>
              <w:ind w:left="20"/>
              <w:jc w:val="both"/>
            </w:pP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вице-министр энергетики Республики Казахстан Есимханов Сунгат Куатович и первый заместитель акима Карагандинской области Тайжанов Азамат Айтбаевич</w:t>
            </w:r>
          </w:p>
          <w:p>
            <w:pPr>
              <w:spacing w:after="20"/>
              <w:ind w:left="20"/>
              <w:jc w:val="both"/>
            </w:pPr>
          </w:p>
          <w:p>
            <w:pPr>
              <w:spacing w:after="20"/>
              <w:ind w:left="20"/>
              <w:jc w:val="both"/>
            </w:pP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2030 год</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16 500</w:t>
            </w: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18 150</w:t>
            </w: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34 650</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34 650</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мг/нм</w:t>
            </w:r>
            <w:r>
              <w:rPr>
                <w:rFonts w:ascii="Times New Roman"/>
                <w:b w:val="false"/>
                <w:i w:val="false"/>
                <w:color w:val="000000"/>
                <w:vertAlign w:val="superscript"/>
              </w:rPr>
              <w:t>3</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330</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323</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323</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313</w:t>
            </w: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299</w:t>
            </w: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w:t>
            </w:r>
          </w:p>
          <w:p>
            <w:pPr>
              <w:spacing w:after="20"/>
              <w:ind w:left="20"/>
              <w:jc w:val="both"/>
            </w:pPr>
          </w:p>
          <w:p>
            <w:pPr>
              <w:spacing w:after="20"/>
              <w:ind w:left="20"/>
              <w:jc w:val="both"/>
            </w:pP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Внедрение НДТ на котлоагрегатах с реконструкцией батарейных эмульгаторов ТОО "Степногорская ТЭЦ"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млн тенге</w:t>
            </w:r>
          </w:p>
          <w:p>
            <w:pPr>
              <w:spacing w:after="20"/>
              <w:ind w:left="20"/>
              <w:jc w:val="both"/>
            </w:pPr>
          </w:p>
          <w:p>
            <w:pPr>
              <w:spacing w:after="20"/>
              <w:ind w:left="20"/>
              <w:jc w:val="both"/>
            </w:pP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вице-министр энергетики Республики Казахстан Есимханов Сунгат Куатович и заместитель акима Акмолинской области Рамазанов Ельдос Муратович</w:t>
            </w:r>
          </w:p>
          <w:p>
            <w:pPr>
              <w:spacing w:after="20"/>
              <w:ind w:left="20"/>
              <w:jc w:val="both"/>
            </w:pPr>
          </w:p>
          <w:p>
            <w:pPr>
              <w:spacing w:after="20"/>
              <w:ind w:left="20"/>
              <w:jc w:val="both"/>
            </w:pP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2030 год</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242</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492,4</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505,3</w:t>
            </w: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517,3</w:t>
            </w: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1 977</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1 977</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мг/нм</w:t>
            </w:r>
            <w:r>
              <w:rPr>
                <w:rFonts w:ascii="Times New Roman"/>
                <w:b w:val="false"/>
                <w:i w:val="false"/>
                <w:color w:val="000000"/>
                <w:vertAlign w:val="superscript"/>
              </w:rPr>
              <w:t>3</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w:t>
            </w:r>
          </w:p>
          <w:p>
            <w:pPr>
              <w:spacing w:after="20"/>
              <w:ind w:left="20"/>
              <w:jc w:val="both"/>
            </w:pPr>
          </w:p>
          <w:p>
            <w:pPr>
              <w:spacing w:after="20"/>
              <w:ind w:left="20"/>
              <w:jc w:val="both"/>
            </w:pP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Внедрение НДТ на котлоагрегатах ст. № 1, № 2 и № 4, модернизация градирни АО "ССГПО"</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млн тенге</w:t>
            </w:r>
          </w:p>
          <w:p>
            <w:pPr>
              <w:spacing w:after="20"/>
              <w:ind w:left="20"/>
              <w:jc w:val="both"/>
            </w:pPr>
          </w:p>
          <w:p>
            <w:pPr>
              <w:spacing w:after="20"/>
              <w:ind w:left="20"/>
              <w:jc w:val="both"/>
            </w:pP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вице-министр энергетики Республики Казахстан Есимханов Сунгат Куатович и заместитель акима Костанайской области Танжариков Берик Куанышевич</w:t>
            </w:r>
          </w:p>
          <w:p>
            <w:pPr>
              <w:spacing w:after="20"/>
              <w:ind w:left="20"/>
              <w:jc w:val="both"/>
            </w:pPr>
          </w:p>
          <w:p>
            <w:pPr>
              <w:spacing w:after="20"/>
              <w:ind w:left="20"/>
              <w:jc w:val="both"/>
            </w:pP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2030 год</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2 210</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2 800</w:t>
            </w: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5 489</w:t>
            </w: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11 499</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11 499</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мг/нм</w:t>
            </w:r>
            <w:r>
              <w:rPr>
                <w:rFonts w:ascii="Times New Roman"/>
                <w:b w:val="false"/>
                <w:i w:val="false"/>
                <w:color w:val="000000"/>
                <w:vertAlign w:val="superscript"/>
              </w:rPr>
              <w:t>3</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620</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w:t>
            </w:r>
          </w:p>
          <w:p>
            <w:pPr>
              <w:spacing w:after="20"/>
              <w:ind w:left="20"/>
              <w:jc w:val="both"/>
            </w:pPr>
          </w:p>
          <w:p>
            <w:pPr>
              <w:spacing w:after="20"/>
              <w:ind w:left="20"/>
              <w:jc w:val="both"/>
            </w:pP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Внедрение НДТ на энергоблоках № 4 и № 8 ГРЭС Аксу АО "ЕЭК"</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млн тенге</w:t>
            </w:r>
          </w:p>
          <w:p>
            <w:pPr>
              <w:spacing w:after="20"/>
              <w:ind w:left="20"/>
              <w:jc w:val="both"/>
            </w:pPr>
          </w:p>
          <w:p>
            <w:pPr>
              <w:spacing w:after="20"/>
              <w:ind w:left="20"/>
              <w:jc w:val="both"/>
            </w:pP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вице-министр энергетики Республики Казахстан Есимханов Сунгат Куатович и первый заместитель акима Павлодарской области Батыргужинов Серик Барлыбаевич</w:t>
            </w:r>
          </w:p>
          <w:p>
            <w:pPr>
              <w:spacing w:after="20"/>
              <w:ind w:left="20"/>
              <w:jc w:val="both"/>
            </w:pPr>
          </w:p>
          <w:p>
            <w:pPr>
              <w:spacing w:after="20"/>
              <w:ind w:left="20"/>
              <w:jc w:val="both"/>
            </w:pP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2030 год</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3 062</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4 200</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15 200</w:t>
            </w: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22 462</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22 462</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мг/нм</w:t>
            </w:r>
            <w:r>
              <w:rPr>
                <w:rFonts w:ascii="Times New Roman"/>
                <w:b w:val="false"/>
                <w:i w:val="false"/>
                <w:color w:val="000000"/>
                <w:vertAlign w:val="superscript"/>
              </w:rPr>
              <w:t>3</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593</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w:t>
            </w:r>
          </w:p>
          <w:p>
            <w:pPr>
              <w:spacing w:after="20"/>
              <w:ind w:left="20"/>
              <w:jc w:val="both"/>
            </w:pPr>
          </w:p>
          <w:p>
            <w:pPr>
              <w:spacing w:after="20"/>
              <w:ind w:left="20"/>
              <w:jc w:val="both"/>
            </w:pP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Внедрение НДТ на котлоагрегатах, установка эмульгатора Кочеткова на Экибастузской ТЭЦ ТОО "Energy Solutions Center"</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млн тенге</w:t>
            </w:r>
          </w:p>
          <w:p>
            <w:pPr>
              <w:spacing w:after="20"/>
              <w:ind w:left="20"/>
              <w:jc w:val="both"/>
            </w:pPr>
          </w:p>
          <w:p>
            <w:pPr>
              <w:spacing w:after="20"/>
              <w:ind w:left="20"/>
              <w:jc w:val="both"/>
            </w:pP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вице-министр энергетики Республики Казахстан Есимханов Сунгат Куатович и первый заместитель акима Павлодарской области Батыргужинов Серик Барлыбаевич</w:t>
            </w:r>
          </w:p>
          <w:p>
            <w:pPr>
              <w:spacing w:after="20"/>
              <w:ind w:left="20"/>
              <w:jc w:val="both"/>
            </w:pPr>
          </w:p>
          <w:p>
            <w:pPr>
              <w:spacing w:after="20"/>
              <w:ind w:left="20"/>
              <w:jc w:val="both"/>
            </w:pP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2030 год</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13 800</w:t>
            </w: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13 800</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13 800</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мг/нм</w:t>
            </w:r>
            <w:r>
              <w:rPr>
                <w:rFonts w:ascii="Times New Roman"/>
                <w:b w:val="false"/>
                <w:i w:val="false"/>
                <w:color w:val="000000"/>
                <w:vertAlign w:val="superscript"/>
              </w:rPr>
              <w:t>3</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w:t>
            </w:r>
          </w:p>
          <w:p>
            <w:pPr>
              <w:spacing w:after="20"/>
              <w:ind w:left="20"/>
              <w:jc w:val="both"/>
            </w:pPr>
          </w:p>
          <w:p>
            <w:pPr>
              <w:spacing w:after="20"/>
              <w:ind w:left="20"/>
              <w:jc w:val="both"/>
            </w:pP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Внедрение НДТ на котлоагрегатах ст. № 1, № 2, № 3 для снижения выбросов NOx, твердых частиц (низкоэмиссионные горелки, схема двухступенчатого сжигания, третичное дутьҰ, батарейные эмульгаторы III поколения) со строительством вентиляторной градирни ТОО "Согринская ТЭЦ"</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млн тенге</w:t>
            </w:r>
          </w:p>
          <w:p>
            <w:pPr>
              <w:spacing w:after="20"/>
              <w:ind w:left="20"/>
              <w:jc w:val="both"/>
            </w:pPr>
          </w:p>
          <w:p>
            <w:pPr>
              <w:spacing w:after="20"/>
              <w:ind w:left="20"/>
              <w:jc w:val="both"/>
            </w:pP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вице-министр энергетики Республики Казахстан Есимханов Сунгат Куатович и заместитель акима Восточно-Казахстанской области Байахметов Бакытжан Какенкаджиевич</w:t>
            </w:r>
          </w:p>
          <w:p>
            <w:pPr>
              <w:spacing w:after="20"/>
              <w:ind w:left="20"/>
              <w:jc w:val="both"/>
            </w:pPr>
          </w:p>
          <w:p>
            <w:pPr>
              <w:spacing w:after="20"/>
              <w:ind w:left="20"/>
              <w:jc w:val="both"/>
            </w:pP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2029 год</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1 708 </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1 828 </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7 351</w:t>
            </w: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10 887</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10 887</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мг/нм</w:t>
            </w:r>
            <w:r>
              <w:rPr>
                <w:rFonts w:ascii="Times New Roman"/>
                <w:b w:val="false"/>
                <w:i w:val="false"/>
                <w:color w:val="000000"/>
                <w:vertAlign w:val="superscript"/>
              </w:rPr>
              <w:t>3</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Выделение квот из резерва для новых энергопроизводящих организаций, работающих с использованием угля в качестве топлива</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вице-министр энергетики Республики Казахстан Есимханов Сунгат Куатович и вице-министр экологии и природных ресурсов Республики Казахстан</w:t>
            </w:r>
          </w:p>
          <w:p>
            <w:pPr>
              <w:spacing w:after="20"/>
              <w:ind w:left="20"/>
              <w:jc w:val="both"/>
            </w:pPr>
          </w:p>
          <w:p>
            <w:pPr>
              <w:spacing w:after="20"/>
              <w:ind w:left="20"/>
              <w:jc w:val="both"/>
            </w:pPr>
            <w:r>
              <w:rPr>
                <w:rFonts w:ascii="Times New Roman"/>
                <w:b w:val="false"/>
                <w:i w:val="false"/>
                <w:color w:val="000000"/>
                <w:sz w:val="20"/>
              </w:rPr>
              <w:t>
Ошурбаев Мансур Турсынович</w:t>
            </w: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2030 год</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 требует финансирования</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Распределение вновь образованных офсетных единиц от ВИЭ для энергопроизводящих организаций, работающих с использованием угля в качестве топлива</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вице-министр энергетики Республики Казахстан Есимханов Сунгат Куатович и вице-министр экологии и природных ресурсов Республики Казахстан</w:t>
            </w:r>
          </w:p>
          <w:p>
            <w:pPr>
              <w:spacing w:after="20"/>
              <w:ind w:left="20"/>
              <w:jc w:val="both"/>
            </w:pPr>
          </w:p>
          <w:p>
            <w:pPr>
              <w:spacing w:after="20"/>
              <w:ind w:left="20"/>
              <w:jc w:val="both"/>
            </w:pPr>
            <w:r>
              <w:rPr>
                <w:rFonts w:ascii="Times New Roman"/>
                <w:b w:val="false"/>
                <w:i w:val="false"/>
                <w:color w:val="000000"/>
                <w:sz w:val="20"/>
              </w:rPr>
              <w:t>
Ошурбаев Мансур Турсынович</w:t>
            </w: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2030 год</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 требует финансирования</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Утверждение регламента перераспределения квот между энергопроизводящими организациями, работающими с использованием угля в качестве топлива, находящимися под управлением одного юридического лица</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вице-министр энергетики Республики Казахстан Есимханов Сунгат Куатович и вице-министр экологии и природных ресурсов Республики Казахстан</w:t>
            </w:r>
          </w:p>
          <w:p>
            <w:pPr>
              <w:spacing w:after="20"/>
              <w:ind w:left="20"/>
              <w:jc w:val="both"/>
            </w:pPr>
          </w:p>
          <w:p>
            <w:pPr>
              <w:spacing w:after="20"/>
              <w:ind w:left="20"/>
              <w:jc w:val="both"/>
            </w:pPr>
            <w:r>
              <w:rPr>
                <w:rFonts w:ascii="Times New Roman"/>
                <w:b w:val="false"/>
                <w:i w:val="false"/>
                <w:color w:val="000000"/>
                <w:sz w:val="20"/>
              </w:rPr>
              <w:t>
Ошурбаев Мансур Турсынович</w:t>
            </w: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2030 год</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 требует финансирования</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Задача 3. Обеспечение кадровой устойчивости в энергетической отрасли</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млн тенге</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МЭ РК</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2030 год</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3 251,8</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1 829,6</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1 904,6</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2 002,2</w:t>
            </w: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2 087,6</w:t>
            </w: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11 075,8</w:t>
            </w: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11 075,8</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Показатель 1. Объем компенсационных выплат работникам за вредные условия труда</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млн тенге</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МЭ РК</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2030 год</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307,8</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307,8</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307,8</w:t>
            </w: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307,8</w:t>
            </w: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1 231,2</w:t>
            </w: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1 231,2</w:t>
            </w:r>
          </w:p>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Внесение изменений в Отраслевое соглашение в области тепло-электроэнергетики Республики Казахстан в части изменения повышающего отраслевого коэффициента за вредные условия труда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ед.</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вице-министр энергетики Республики Казахстан Есимханов Сунгат Куатович</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2030 год</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 требует финансирования</w:t>
            </w: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Показатель 2. Количество кадров энергетической отрасли, прошедших повышение квалификации в отчетном периоде</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ед.</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МЭ РК</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2030 год</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w:t>
            </w: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337</w:t>
            </w: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435,6</w:t>
            </w: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435,6</w:t>
            </w:r>
          </w:p>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Заключение ЭПО договоров с профильным ВУЗом на обучение, курсы переподготовки и повышения квалификации, тренинги для работников угольных электростанций</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ед.</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вице-министр энергетики Республики Казахстан</w:t>
            </w:r>
          </w:p>
          <w:p>
            <w:pPr>
              <w:spacing w:after="20"/>
              <w:ind w:left="20"/>
              <w:jc w:val="both"/>
            </w:pPr>
          </w:p>
          <w:p>
            <w:pPr>
              <w:spacing w:after="20"/>
              <w:ind w:left="20"/>
              <w:jc w:val="both"/>
            </w:pPr>
            <w:r>
              <w:rPr>
                <w:rFonts w:ascii="Times New Roman"/>
                <w:b w:val="false"/>
                <w:i w:val="false"/>
                <w:color w:val="000000"/>
                <w:sz w:val="20"/>
              </w:rPr>
              <w:t>
Есимханов Сунгат Куатович</w:t>
            </w: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2030 год</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435,6</w:t>
            </w: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435,6</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Показатель 3. Объем средств, направленных на жилищную поддержку работников угольных электростанций</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млн тенге</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МЭ РК, МПС РК</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2030 год</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3207</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1453</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1522</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1582</w:t>
            </w: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1645</w:t>
            </w: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9 409</w:t>
            </w: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9 409</w:t>
            </w:r>
          </w:p>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Запуск льготной ипотечной программы через АО "Отбасы банк" для работников угольных электростанций</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млн тенге</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вице-министр энергетики Республики Казахстан Есимханов Сунгат Куатович и вице-министр промышленности и строительства Республики Казахстан</w:t>
            </w:r>
          </w:p>
          <w:p>
            <w:pPr>
              <w:spacing w:after="20"/>
              <w:ind w:left="20"/>
              <w:jc w:val="both"/>
            </w:pPr>
          </w:p>
          <w:p>
            <w:pPr>
              <w:spacing w:after="20"/>
              <w:ind w:left="20"/>
              <w:jc w:val="both"/>
            </w:pPr>
            <w:r>
              <w:rPr>
                <w:rFonts w:ascii="Times New Roman"/>
                <w:b w:val="false"/>
                <w:i w:val="false"/>
                <w:color w:val="000000"/>
                <w:sz w:val="20"/>
              </w:rPr>
              <w:t>
Кажкенов Куандык Жумабекович</w:t>
            </w: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2030 год</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3207</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1453</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1522</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1582</w:t>
            </w: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1645</w:t>
            </w: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9 409</w:t>
            </w: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9 409</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Задача 4. Создание механизма устойчивого и доступного финансирования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МЭ РК, МНЭ РК,</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МФ РК,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(по согласованию),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НБ РК (по согласованию), АО НИХ "Байтерек" </w:t>
            </w:r>
          </w:p>
          <w:p>
            <w:pPr>
              <w:spacing w:after="20"/>
              <w:ind w:left="20"/>
              <w:jc w:val="both"/>
            </w:pPr>
            <w:r>
              <w:rPr>
                <w:rFonts w:ascii="Times New Roman"/>
                <w:b w:val="false"/>
                <w:i w:val="false"/>
                <w:color w:val="000000"/>
                <w:sz w:val="20"/>
              </w:rPr>
              <w:t>
(по согласованию)</w:t>
            </w: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2026 год</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w:t>
            </w: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Показатель 1. Уровень обеспеченности доступным финансированием проектов, соответствующих требованиям Национального проекта</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МЭ РК, МНЭ РК,</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МФ РК,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НБ РК (по согласованию), АО НИХ "Байтерек" </w:t>
            </w:r>
          </w:p>
          <w:p>
            <w:pPr>
              <w:spacing w:after="20"/>
              <w:ind w:left="20"/>
              <w:jc w:val="both"/>
            </w:pPr>
            <w:r>
              <w:rPr>
                <w:rFonts w:ascii="Times New Roman"/>
                <w:b w:val="false"/>
                <w:i w:val="false"/>
                <w:color w:val="000000"/>
                <w:sz w:val="20"/>
              </w:rPr>
              <w:t>
(по согласованию)</w:t>
            </w: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2026 год</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Разработка и утверждение Правил определения механизмов финансирования проектов угольной генерации в рамках Национального проекта</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приказ</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вице-министр энергетики Республики Казахстан Есимханов Сунгат Куатович, </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вице-министр национальной экономики Республики Казахстан Касенов Арман Бакитжанович,</w:t>
            </w:r>
          </w:p>
          <w:p>
            <w:pPr>
              <w:spacing w:after="20"/>
              <w:ind w:left="20"/>
              <w:jc w:val="both"/>
            </w:pPr>
            <w:r>
              <w:rPr>
                <w:rFonts w:ascii="Times New Roman"/>
                <w:b w:val="false"/>
                <w:i w:val="false"/>
                <w:color w:val="000000"/>
                <w:sz w:val="20"/>
              </w:rPr>
              <w:t>
</w:t>
            </w:r>
            <w:r>
              <w:rPr>
                <w:rFonts w:ascii="Times New Roman"/>
                <w:b w:val="false"/>
                <w:i w:val="false"/>
                <w:color w:val="000000"/>
                <w:sz w:val="20"/>
              </w:rPr>
              <w:t>вице-министр финансов Республики Казахстан Бейсенбекұлы Абзал,</w:t>
            </w:r>
          </w:p>
          <w:p>
            <w:pPr>
              <w:spacing w:after="20"/>
              <w:ind w:left="20"/>
              <w:jc w:val="both"/>
            </w:pPr>
            <w:r>
              <w:rPr>
                <w:rFonts w:ascii="Times New Roman"/>
                <w:b w:val="false"/>
                <w:i w:val="false"/>
                <w:color w:val="000000"/>
                <w:sz w:val="20"/>
              </w:rPr>
              <w:t>
заместитель председателя Национального Банка Республики Казахстан Молдабекова Алия Мейрбековна (по согласованию), заместитель председателя правления АО "НИХ "Байтерек" Шайхы Жандос Алкенович (по согласованию)</w:t>
            </w: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2026 год</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 требует финансирования</w:t>
            </w: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Задача 5. Обеспечение долгосрочной и сбалансированной топливно-логистической базы угольной генерации</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МЭ РК, МТ РК, </w:t>
            </w:r>
          </w:p>
          <w:p>
            <w:pPr>
              <w:spacing w:after="20"/>
              <w:ind w:left="20"/>
              <w:jc w:val="both"/>
            </w:pPr>
          </w:p>
          <w:p>
            <w:pPr>
              <w:spacing w:after="20"/>
              <w:ind w:left="20"/>
              <w:jc w:val="both"/>
            </w:pPr>
            <w:r>
              <w:rPr>
                <w:rFonts w:ascii="Times New Roman"/>
                <w:b w:val="false"/>
                <w:i w:val="false"/>
                <w:color w:val="000000"/>
                <w:sz w:val="20"/>
              </w:rPr>
              <w:t>
АО "НК "Қазақстан темір жолы" (по согласованию)</w:t>
            </w: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2030 год</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Показатель 1. </w:t>
            </w:r>
          </w:p>
          <w:p>
            <w:pPr>
              <w:spacing w:after="20"/>
              <w:ind w:left="20"/>
              <w:jc w:val="both"/>
            </w:pPr>
          </w:p>
          <w:p>
            <w:pPr>
              <w:spacing w:after="20"/>
              <w:ind w:left="20"/>
              <w:jc w:val="both"/>
            </w:pPr>
            <w:r>
              <w:rPr>
                <w:rFonts w:ascii="Times New Roman"/>
                <w:b w:val="false"/>
                <w:i w:val="false"/>
                <w:color w:val="000000"/>
                <w:sz w:val="20"/>
              </w:rPr>
              <w:t>
</w:t>
            </w:r>
            <w:r>
              <w:rPr>
                <w:rFonts w:ascii="Times New Roman"/>
                <w:b/>
                <w:i w:val="false"/>
                <w:color w:val="000000"/>
                <w:sz w:val="20"/>
              </w:rPr>
              <w:t>Обеспеченность угольной генерации долгосрочным топливным балансом</w:t>
            </w:r>
          </w:p>
          <w:p>
            <w:pPr>
              <w:spacing w:after="20"/>
              <w:ind w:left="20"/>
              <w:jc w:val="both"/>
            </w:pPr>
          </w:p>
          <w:p>
            <w:pPr>
              <w:spacing w:after="0"/>
              <w:ind w:left="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приказ</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МЭ РК, МТ РК, </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АО "НК "Қазақстан темір жолы" (по согласованию)</w:t>
            </w:r>
          </w:p>
          <w:p>
            <w:pPr>
              <w:spacing w:after="20"/>
              <w:ind w:left="20"/>
              <w:jc w:val="both"/>
            </w:pPr>
            <w:r>
              <w:rPr>
                <w:rFonts w:ascii="Times New Roman"/>
                <w:b w:val="false"/>
                <w:i w:val="false"/>
                <w:color w:val="000000"/>
                <w:sz w:val="20"/>
              </w:rPr>
              <w:t>
 </w:t>
            </w: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2030 год</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Разработка и утверждение долгосрочного топливно-энергетического баланса по углю</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приказ</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вице-министр энергетики Республики Казахстан Акбаров Ерлан Есеналиевич,</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вице-министр транспорта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Тайжанов Жанибек Жумаевич,</w:t>
            </w:r>
          </w:p>
          <w:p>
            <w:pPr>
              <w:spacing w:after="20"/>
              <w:ind w:left="20"/>
              <w:jc w:val="both"/>
            </w:pPr>
            <w:r>
              <w:rPr>
                <w:rFonts w:ascii="Times New Roman"/>
                <w:b w:val="false"/>
                <w:i w:val="false"/>
                <w:color w:val="000000"/>
                <w:sz w:val="20"/>
              </w:rPr>
              <w:t>
</w:t>
            </w:r>
            <w:r>
              <w:rPr>
                <w:rFonts w:ascii="Times New Roman"/>
                <w:b w:val="false"/>
                <w:i w:val="false"/>
                <w:color w:val="000000"/>
                <w:sz w:val="20"/>
              </w:rPr>
              <w:t>управляющий директор по производственным процессам АО "НК "Қазақстан темір жолы" (по согласованию)</w:t>
            </w:r>
          </w:p>
          <w:p>
            <w:pPr>
              <w:spacing w:after="20"/>
              <w:ind w:left="20"/>
              <w:jc w:val="both"/>
            </w:pPr>
            <w:r>
              <w:rPr>
                <w:rFonts w:ascii="Times New Roman"/>
                <w:b w:val="false"/>
                <w:i w:val="false"/>
                <w:color w:val="000000"/>
                <w:sz w:val="20"/>
              </w:rPr>
              <w:t>
Урынбасаров Бауыржан Пазылбекович</w:t>
            </w: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2026 год</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 требует финансирования</w:t>
            </w: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Показатель 2. Доля перевозок угля, осуществляемых по предсказуемым тарифным условиям</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МЭ РК, МТ РК, </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МНЭ РК, </w:t>
            </w:r>
          </w:p>
          <w:p>
            <w:pPr>
              <w:spacing w:after="20"/>
              <w:ind w:left="20"/>
              <w:jc w:val="both"/>
            </w:pPr>
            <w:r>
              <w:rPr>
                <w:rFonts w:ascii="Times New Roman"/>
                <w:b w:val="false"/>
                <w:i w:val="false"/>
                <w:color w:val="000000"/>
                <w:sz w:val="20"/>
              </w:rPr>
              <w:t>
АО "НК "Қазақстан темір жолы"</w:t>
            </w: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2030 год</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Разработка и внедрение долгосрочных тарифных коридоров для внутреннего рынка и стратегических энергетических объектов</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вице-министр энергетики Республики Казахстан Акбаров Ерлан Есеналиевич, </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вице-министр транспорта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Тайжанов Жанибек Жумаевич,</w:t>
            </w:r>
          </w:p>
          <w:p>
            <w:pPr>
              <w:spacing w:after="20"/>
              <w:ind w:left="20"/>
              <w:jc w:val="both"/>
            </w:pPr>
            <w:r>
              <w:rPr>
                <w:rFonts w:ascii="Times New Roman"/>
                <w:b w:val="false"/>
                <w:i w:val="false"/>
                <w:color w:val="000000"/>
                <w:sz w:val="20"/>
              </w:rPr>
              <w:t>
</w:t>
            </w:r>
            <w:r>
              <w:rPr>
                <w:rFonts w:ascii="Times New Roman"/>
                <w:b w:val="false"/>
                <w:i w:val="false"/>
                <w:color w:val="000000"/>
                <w:sz w:val="20"/>
              </w:rPr>
              <w:t>вице-министр национальной экономики Республики Казахстан Дарбаев Асан Кобентаевич,</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управляющий директор по производственным процессам АО "НК "Қазақстан темір жолы" </w:t>
            </w:r>
          </w:p>
          <w:p>
            <w:pPr>
              <w:spacing w:after="20"/>
              <w:ind w:left="20"/>
              <w:jc w:val="both"/>
            </w:pPr>
            <w:r>
              <w:rPr>
                <w:rFonts w:ascii="Times New Roman"/>
                <w:b w:val="false"/>
                <w:i w:val="false"/>
                <w:color w:val="000000"/>
                <w:sz w:val="20"/>
              </w:rPr>
              <w:t>
Урынбасаров Бауыржан Пазылбекович (по согласованию)</w:t>
            </w: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2026 год</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 требует финансирования</w:t>
            </w: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создание постоянных рабочих мест**</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843</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308</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1 493</w:t>
            </w: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1 562</w:t>
            </w: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создание временных рабочих мест**</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4 353</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15 616</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4 490</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5 606</w:t>
            </w: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Всего,</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том числе</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РБ</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МБ</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Внебюджетные средства</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w:t>
      </w:r>
      <w:r>
        <w:rPr>
          <w:rFonts w:ascii="Times New Roman"/>
          <w:b/>
          <w:i w:val="false"/>
          <w:color w:val="000000"/>
          <w:sz w:val="28"/>
        </w:rPr>
        <w:t>расшифровка</w:t>
      </w:r>
      <w:r>
        <w:rPr>
          <w:rFonts w:ascii="Times New Roman"/>
          <w:b w:val="false"/>
          <w:i w:val="false"/>
          <w:color w:val="000000"/>
          <w:sz w:val="28"/>
        </w:rPr>
        <w:t xml:space="preserve"> </w:t>
      </w:r>
      <w:r>
        <w:rPr>
          <w:rFonts w:ascii="Times New Roman"/>
          <w:b/>
          <w:i w:val="false"/>
          <w:color w:val="000000"/>
          <w:sz w:val="28"/>
        </w:rPr>
        <w:t>аббревиатур</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АО "НИХ "Байтерек" – акционерное общество "Национальный инвестиционный холдинг "Байтерек";</w:t>
      </w:r>
      <w:r>
        <w:br/>
      </w:r>
      <w:r>
        <w:rPr>
          <w:rFonts w:ascii="Times New Roman"/>
          <w:b w:val="false"/>
          <w:i w:val="false"/>
          <w:color w:val="000000"/>
          <w:sz w:val="28"/>
        </w:rPr>
        <w:t xml:space="preserve">
      </w:t>
      </w:r>
      <w:r>
        <w:rPr>
          <w:rFonts w:ascii="Times New Roman"/>
          <w:b w:val="false"/>
          <w:i w:val="false"/>
          <w:color w:val="000000"/>
          <w:sz w:val="28"/>
        </w:rPr>
        <w:t>БВУ – банки второго уровня";</w:t>
      </w:r>
      <w:r>
        <w:br/>
      </w:r>
      <w:r>
        <w:rPr>
          <w:rFonts w:ascii="Times New Roman"/>
          <w:b w:val="false"/>
          <w:i w:val="false"/>
          <w:color w:val="000000"/>
          <w:sz w:val="28"/>
        </w:rPr>
        <w:t xml:space="preserve">
      </w:t>
      </w:r>
      <w:r>
        <w:rPr>
          <w:rFonts w:ascii="Times New Roman"/>
          <w:b w:val="false"/>
          <w:i w:val="false"/>
          <w:color w:val="000000"/>
          <w:sz w:val="28"/>
        </w:rPr>
        <w:t>МИО – местные исполнительные органы областей, городов республиканского значения, столицы;</w:t>
      </w:r>
      <w:r>
        <w:br/>
      </w:r>
      <w:r>
        <w:rPr>
          <w:rFonts w:ascii="Times New Roman"/>
          <w:b w:val="false"/>
          <w:i w:val="false"/>
          <w:color w:val="000000"/>
          <w:sz w:val="28"/>
        </w:rPr>
        <w:t xml:space="preserve">
      </w:t>
      </w:r>
      <w:r>
        <w:rPr>
          <w:rFonts w:ascii="Times New Roman"/>
          <w:b w:val="false"/>
          <w:i w:val="false"/>
          <w:color w:val="000000"/>
          <w:sz w:val="28"/>
        </w:rPr>
        <w:t>МТ – Министерство транспорта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МФ – Министерство финансов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АО "БРК" – акционерное общество "Банк Развития Казахстана";</w:t>
      </w:r>
      <w:r>
        <w:br/>
      </w:r>
      <w:r>
        <w:rPr>
          <w:rFonts w:ascii="Times New Roman"/>
          <w:b w:val="false"/>
          <w:i w:val="false"/>
          <w:color w:val="000000"/>
          <w:sz w:val="28"/>
        </w:rPr>
        <w:t xml:space="preserve">
      </w:t>
      </w:r>
      <w:r>
        <w:rPr>
          <w:rFonts w:ascii="Times New Roman"/>
          <w:b w:val="false"/>
          <w:i w:val="false"/>
          <w:color w:val="000000"/>
          <w:sz w:val="28"/>
        </w:rPr>
        <w:t>НБ РК– Национальный Банк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АО "НК "КТЖ" – акционерное общество "Национальная компания "Қазақстан темір жолы";</w:t>
      </w:r>
      <w:r>
        <w:br/>
      </w:r>
      <w:r>
        <w:rPr>
          <w:rFonts w:ascii="Times New Roman"/>
          <w:b w:val="false"/>
          <w:i w:val="false"/>
          <w:color w:val="000000"/>
          <w:sz w:val="28"/>
        </w:rPr>
        <w:t xml:space="preserve">
      </w:t>
      </w:r>
      <w:r>
        <w:rPr>
          <w:rFonts w:ascii="Times New Roman"/>
          <w:b w:val="false"/>
          <w:i w:val="false"/>
          <w:color w:val="000000"/>
          <w:sz w:val="28"/>
        </w:rPr>
        <w:t>ОТП – отечественные товаропроизводители;</w:t>
      </w:r>
      <w:r>
        <w:br/>
      </w:r>
      <w:r>
        <w:rPr>
          <w:rFonts w:ascii="Times New Roman"/>
          <w:b w:val="false"/>
          <w:i w:val="false"/>
          <w:color w:val="000000"/>
          <w:sz w:val="28"/>
        </w:rPr>
        <w:t xml:space="preserve">
      </w:t>
      </w:r>
      <w:r>
        <w:rPr>
          <w:rFonts w:ascii="Times New Roman"/>
          <w:b w:val="false"/>
          <w:i w:val="false"/>
          <w:color w:val="000000"/>
          <w:sz w:val="28"/>
        </w:rPr>
        <w:t>АО "ФРП" – акционерное общество "Фонд развития промышленности";</w:t>
      </w:r>
      <w:r>
        <w:br/>
      </w:r>
      <w:r>
        <w:rPr>
          <w:rFonts w:ascii="Times New Roman"/>
          <w:b w:val="false"/>
          <w:i w:val="false"/>
          <w:color w:val="000000"/>
          <w:sz w:val="28"/>
        </w:rPr>
        <w:t xml:space="preserve">
      </w:t>
      </w:r>
      <w:r>
        <w:rPr>
          <w:rFonts w:ascii="Times New Roman"/>
          <w:b w:val="false"/>
          <w:i w:val="false"/>
          <w:color w:val="000000"/>
          <w:sz w:val="28"/>
        </w:rPr>
        <w:t>МПС – Министерство промышленности и строительства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АО "ФНБ" "Самрук-Қазына" – акционерное общество "Фонд национального благосостояния "Самрук-Қазына";</w:t>
      </w:r>
      <w:r>
        <w:br/>
      </w:r>
      <w:r>
        <w:rPr>
          <w:rFonts w:ascii="Times New Roman"/>
          <w:b w:val="false"/>
          <w:i w:val="false"/>
          <w:color w:val="000000"/>
          <w:sz w:val="28"/>
        </w:rPr>
        <w:t xml:space="preserve">
      </w:t>
      </w:r>
      <w:r>
        <w:rPr>
          <w:rFonts w:ascii="Times New Roman"/>
          <w:b w:val="false"/>
          <w:i w:val="false"/>
          <w:color w:val="000000"/>
          <w:sz w:val="28"/>
        </w:rPr>
        <w:t>Национальный проект – Национальный проект "Развитие угольной генерации";</w:t>
      </w:r>
      <w:r>
        <w:br/>
      </w:r>
      <w:r>
        <w:rPr>
          <w:rFonts w:ascii="Times New Roman"/>
          <w:b w:val="false"/>
          <w:i w:val="false"/>
          <w:color w:val="000000"/>
          <w:sz w:val="28"/>
        </w:rPr>
        <w:t xml:space="preserve">
      </w:t>
      </w:r>
      <w:r>
        <w:rPr>
          <w:rFonts w:ascii="Times New Roman"/>
          <w:b w:val="false"/>
          <w:i w:val="false"/>
          <w:color w:val="000000"/>
          <w:sz w:val="28"/>
        </w:rPr>
        <w:t>МФИ – международный финансовый институт;</w:t>
      </w:r>
      <w:r>
        <w:br/>
      </w:r>
      <w:r>
        <w:rPr>
          <w:rFonts w:ascii="Times New Roman"/>
          <w:b w:val="false"/>
          <w:i w:val="false"/>
          <w:color w:val="000000"/>
          <w:sz w:val="28"/>
        </w:rPr>
        <w:t xml:space="preserve">
      </w:t>
      </w:r>
      <w:r>
        <w:rPr>
          <w:rFonts w:ascii="Times New Roman"/>
          <w:b w:val="false"/>
          <w:i w:val="false"/>
          <w:color w:val="000000"/>
          <w:sz w:val="28"/>
        </w:rPr>
        <w:t>МФО – международные финансовые организации;</w:t>
      </w:r>
      <w:r>
        <w:br/>
      </w:r>
      <w:r>
        <w:rPr>
          <w:rFonts w:ascii="Times New Roman"/>
          <w:b w:val="false"/>
          <w:i w:val="false"/>
          <w:color w:val="000000"/>
          <w:sz w:val="28"/>
        </w:rPr>
        <w:t xml:space="preserve">
      </w:t>
      </w:r>
      <w:r>
        <w:rPr>
          <w:rFonts w:ascii="Times New Roman"/>
          <w:b w:val="false"/>
          <w:i w:val="false"/>
          <w:color w:val="000000"/>
          <w:sz w:val="28"/>
        </w:rPr>
        <w:t>МЭ – Министерство энергетики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МЭПР – Министерство экологии и природных ресурсов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ЭПО – энергопроизводящая организация;</w:t>
      </w:r>
      <w:r>
        <w:br/>
      </w:r>
      <w:r>
        <w:rPr>
          <w:rFonts w:ascii="Times New Roman"/>
          <w:b w:val="false"/>
          <w:i w:val="false"/>
          <w:color w:val="000000"/>
          <w:sz w:val="28"/>
        </w:rPr>
        <w:t xml:space="preserve">
      </w:t>
      </w:r>
      <w:r>
        <w:rPr>
          <w:rFonts w:ascii="Times New Roman"/>
          <w:b w:val="false"/>
          <w:i w:val="false"/>
          <w:color w:val="000000"/>
          <w:sz w:val="28"/>
        </w:rPr>
        <w:t>МНЭ – Министерство национальной экономики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