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5197" w14:textId="58d5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отчислений от ставок, осуществляемых организатором игорного бизнеса, осуществляющим деятельность букмекерской конторы или тотализатора, направляемых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а также на функционирование единой системы учета и обеспечение деятельности юридического лица, обеспечивающего функционирование единой системы учета, и определении пропорций направления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2026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игорном бизнесе"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отчисления от каждой принятой ставки, осуществляемой организатором игорного бизнеса, осуществляющим деятельность букмекерской конторы или тотализатора (далее – отчисления), направляемые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а также на функционирование единой системы учета и обеспечение деятельности юридического лица, обеспечивающего функционирование единой системы учета, в размере 3,3 (три целых три десятых)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пропорции направления отчислений, удерживаемых юридическим лицом, обеспечивающим функционирование единой системы учета, в размере, установленном в пункте 1 настоящего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45 (сорок пять) процентов;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фонд Национального олимпийского комитета Республики Казахстан на развитие олимпийских видов спорта 21 (двадцать один) процент;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общественный фонд "Қазақстан халқына" 21 (двадцать один) процент;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юридическому лицу, обеспечивающему функционирование единой системы учета, на функционирование единой системы учета и обеспечение деятельности юридического лица, обеспечивающего функционирование единой системы учета, 13 (тринадцать) процентов.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