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4ee7" w14:textId="8264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2026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разработка и утверждение методики оценки рейтинговых показателей достижений деятельности организаций высшего и (или) послевузовского образования;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разработка и утверждение правил ранжирования организаций высшего и (или) послевузовского образования;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проведение ранжирования организаций высшего и (или) послевузовского образования на основе методики оценки рейтинговых показателей достижений деятельности организаций высшего и (или) послевузовского образования и правил их ранжирования;";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73-19)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"73-19) разработка и утверждение правил деятельности международных и иностранных учебных заведений в Республике Казахстан и (или) их филиалов и форм их сотрудничества;";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85-1) следующего содержания: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"85-1) разработка и утверждение правил проведения государственной аттестации в отношении военных, специальных учебных заведений, реализующих программы высшего и послевузовского образования, независимо от ведомственной подчиненности;".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четвертого, пятого, шестого 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настоящего постановления, которые вводятся в действие с 1 сентября 2026 года;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настоящего постановления, которые вводятся в действие с 1 февраля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